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03967324" w:displacedByCustomXml="next"/>
    <w:bookmarkEnd w:id="0" w:displacedByCustomXml="next"/>
    <w:sdt>
      <w:sdtPr>
        <w:rPr>
          <w:rFonts w:ascii="Arial" w:hAnsi="Arial" w:cs="Arial"/>
          <w:sz w:val="22"/>
          <w:szCs w:val="22"/>
        </w:rPr>
        <w:id w:val="61211214"/>
        <w:docPartObj>
          <w:docPartGallery w:val="Cover Pages"/>
          <w:docPartUnique/>
        </w:docPartObj>
      </w:sdtPr>
      <w:sdtEndPr/>
      <w:sdtContent>
        <w:p w14:paraId="6D10A2EB" w14:textId="77777777" w:rsidR="00CD2872" w:rsidRDefault="00CD2872" w:rsidP="00062ACD"/>
        <w:p w14:paraId="32470A88" w14:textId="77777777" w:rsidR="00CD2872" w:rsidRDefault="00CD2872" w:rsidP="00062ACD">
          <w:pPr>
            <w:spacing w:after="0"/>
            <w:rPr>
              <w:rFonts w:ascii="Sommet" w:hAnsi="Sommet"/>
              <w:sz w:val="56"/>
              <w:szCs w:val="60"/>
              <w:lang w:val="en-US"/>
            </w:rPr>
          </w:pPr>
        </w:p>
        <w:p w14:paraId="6A6BD24E" w14:textId="77777777" w:rsidR="00CD2872" w:rsidRDefault="00CD2872" w:rsidP="00062ACD">
          <w:pPr>
            <w:spacing w:after="0"/>
            <w:rPr>
              <w:rFonts w:ascii="Sommet" w:hAnsi="Sommet"/>
              <w:sz w:val="56"/>
              <w:szCs w:val="60"/>
              <w:lang w:val="en-US"/>
            </w:rPr>
          </w:pPr>
        </w:p>
        <w:p w14:paraId="456FDE71" w14:textId="77777777" w:rsidR="00D36294" w:rsidRDefault="00D36294" w:rsidP="00062ACD">
          <w:pPr>
            <w:pStyle w:val="Title"/>
            <w:pBdr>
              <w:bottom w:val="none" w:sz="0" w:space="0" w:color="auto"/>
            </w:pBdr>
            <w:rPr>
              <w:sz w:val="48"/>
              <w:szCs w:val="48"/>
            </w:rPr>
          </w:pPr>
        </w:p>
        <w:p w14:paraId="6FB5624D" w14:textId="77777777" w:rsidR="009164F3" w:rsidRDefault="009164F3" w:rsidP="009164F3">
          <w:pPr>
            <w:pStyle w:val="Title"/>
            <w:pBdr>
              <w:bottom w:val="none" w:sz="0" w:space="0" w:color="auto"/>
            </w:pBdr>
          </w:pPr>
          <w:r w:rsidRPr="009164F3">
            <w:t xml:space="preserve">Outcome evaluation of </w:t>
          </w:r>
        </w:p>
        <w:p w14:paraId="1C89083B" w14:textId="77777777" w:rsidR="009164F3" w:rsidRDefault="009164F3" w:rsidP="009164F3">
          <w:pPr>
            <w:pStyle w:val="Title"/>
            <w:pBdr>
              <w:bottom w:val="none" w:sz="0" w:space="0" w:color="auto"/>
            </w:pBdr>
          </w:pPr>
          <w:proofErr w:type="spellStart"/>
          <w:r w:rsidRPr="009164F3">
            <w:rPr>
              <w:b/>
            </w:rPr>
            <w:t>icare</w:t>
          </w:r>
          <w:proofErr w:type="spellEnd"/>
          <w:r w:rsidRPr="009164F3">
            <w:rPr>
              <w:b/>
            </w:rPr>
            <w:t xml:space="preserve"> lifetime care</w:t>
          </w:r>
          <w:r w:rsidRPr="009164F3">
            <w:t xml:space="preserve"> </w:t>
          </w:r>
        </w:p>
        <w:p w14:paraId="500D7468" w14:textId="77777777" w:rsidR="009164F3" w:rsidRDefault="009164F3" w:rsidP="009164F3">
          <w:pPr>
            <w:pStyle w:val="Title"/>
            <w:pBdr>
              <w:bottom w:val="none" w:sz="0" w:space="0" w:color="auto"/>
            </w:pBdr>
          </w:pPr>
          <w:r w:rsidRPr="009164F3">
            <w:t>Community Participation Grants</w:t>
          </w:r>
        </w:p>
        <w:p w14:paraId="2F37A3BB" w14:textId="77777777" w:rsidR="009164F3" w:rsidRDefault="009164F3" w:rsidP="009164F3">
          <w:pPr>
            <w:pStyle w:val="Title"/>
            <w:pBdr>
              <w:bottom w:val="none" w:sz="0" w:space="0" w:color="auto"/>
            </w:pBdr>
          </w:pPr>
        </w:p>
        <w:p w14:paraId="049110A2" w14:textId="77777777" w:rsidR="009164F3" w:rsidRPr="009164F3" w:rsidRDefault="009164F3" w:rsidP="009164F3">
          <w:pPr>
            <w:pStyle w:val="Title"/>
            <w:pBdr>
              <w:bottom w:val="none" w:sz="0" w:space="0" w:color="auto"/>
            </w:pBdr>
          </w:pPr>
          <w:r>
            <w:t>Final report</w:t>
          </w:r>
        </w:p>
        <w:p w14:paraId="4C37C635" w14:textId="77777777" w:rsidR="00354A67" w:rsidRDefault="00354A67" w:rsidP="00354A67">
          <w:pPr>
            <w:pStyle w:val="Preparedfor"/>
            <w:tabs>
              <w:tab w:val="clear" w:pos="357"/>
              <w:tab w:val="left" w:pos="0"/>
            </w:tabs>
            <w:ind w:left="0"/>
          </w:pPr>
        </w:p>
        <w:p w14:paraId="12BBB14E" w14:textId="77777777" w:rsidR="00354A67" w:rsidRDefault="00354A67" w:rsidP="00354A67">
          <w:pPr>
            <w:pStyle w:val="Preparedfor"/>
            <w:tabs>
              <w:tab w:val="clear" w:pos="357"/>
              <w:tab w:val="left" w:pos="0"/>
            </w:tabs>
            <w:ind w:left="0"/>
          </w:pPr>
        </w:p>
        <w:p w14:paraId="458DACD7" w14:textId="77777777" w:rsidR="009164F3" w:rsidRPr="009164F3" w:rsidRDefault="00354A67" w:rsidP="009164F3">
          <w:pPr>
            <w:pStyle w:val="Preparedfor"/>
            <w:tabs>
              <w:tab w:val="left" w:pos="0"/>
            </w:tabs>
            <w:ind w:left="0"/>
          </w:pPr>
          <w:r w:rsidRPr="00397AEE">
            <w:t>Prepared</w:t>
          </w:r>
          <w:r>
            <w:t xml:space="preserve"> for</w:t>
          </w:r>
          <w:r w:rsidR="009164F3">
            <w:t xml:space="preserve"> </w:t>
          </w:r>
          <w:proofErr w:type="spellStart"/>
          <w:r w:rsidR="009164F3" w:rsidRPr="009164F3">
            <w:rPr>
              <w:b/>
            </w:rPr>
            <w:t>icare</w:t>
          </w:r>
          <w:proofErr w:type="spellEnd"/>
          <w:r w:rsidR="009164F3" w:rsidRPr="009164F3">
            <w:rPr>
              <w:b/>
            </w:rPr>
            <w:t xml:space="preserve"> lifetime care</w:t>
          </w:r>
          <w:r w:rsidR="009164F3" w:rsidRPr="009164F3">
            <w:t xml:space="preserve"> </w:t>
          </w:r>
        </w:p>
        <w:p w14:paraId="672C9416" w14:textId="77777777" w:rsidR="00354A67" w:rsidRDefault="00354A67" w:rsidP="00354A67">
          <w:pPr>
            <w:pStyle w:val="Preparedfor"/>
            <w:tabs>
              <w:tab w:val="clear" w:pos="357"/>
              <w:tab w:val="left" w:pos="0"/>
            </w:tabs>
            <w:ind w:left="0"/>
          </w:pPr>
          <w:r>
            <w:br/>
          </w:r>
        </w:p>
        <w:p w14:paraId="343A03FB" w14:textId="73CFEAEA" w:rsidR="00354A67" w:rsidRPr="008653FF" w:rsidRDefault="008653FF" w:rsidP="00354A67">
          <w:pPr>
            <w:pStyle w:val="Preparedfor"/>
            <w:tabs>
              <w:tab w:val="clear" w:pos="357"/>
              <w:tab w:val="left" w:pos="0"/>
            </w:tabs>
            <w:ind w:left="0"/>
          </w:pPr>
          <w:r w:rsidRPr="008653FF">
            <w:t xml:space="preserve">May </w:t>
          </w:r>
          <w:r w:rsidR="00AF3043" w:rsidRPr="008653FF">
            <w:t>2018</w:t>
          </w:r>
        </w:p>
        <w:p w14:paraId="30B794EB" w14:textId="47662DD7" w:rsidR="00354A67" w:rsidRPr="00397AEE" w:rsidRDefault="00AF3043" w:rsidP="00354A67">
          <w:pPr>
            <w:pStyle w:val="Author"/>
            <w:tabs>
              <w:tab w:val="clear" w:pos="357"/>
              <w:tab w:val="left" w:pos="0"/>
            </w:tabs>
            <w:ind w:left="0"/>
          </w:pPr>
          <w:bookmarkStart w:id="1" w:name="_Hlk512953177"/>
          <w:r w:rsidRPr="008653FF">
            <w:t>Christiane Purcal, Gianfranco Giuntoli</w:t>
          </w:r>
          <w:r w:rsidR="005A287C" w:rsidRPr="008653FF">
            <w:t>, Ayah Wehbe, Qian Fang, Rosemary Kayess, Karen Fisher</w:t>
          </w:r>
          <w:r w:rsidR="00BB6563" w:rsidRPr="008653FF">
            <w:t>, Kelley Johnson</w:t>
          </w:r>
          <w:r w:rsidR="005A287C" w:rsidRPr="008653FF">
            <w:t xml:space="preserve"> </w:t>
          </w:r>
        </w:p>
        <w:bookmarkEnd w:id="1"/>
        <w:p w14:paraId="0DD8C1F5" w14:textId="77777777" w:rsidR="00CD2872" w:rsidRDefault="00CD2872" w:rsidP="00151533">
          <w:pPr>
            <w:sectPr w:rsidR="00CD2872" w:rsidSect="00CD2872">
              <w:headerReference w:type="even" r:id="rId8"/>
              <w:headerReference w:type="default" r:id="rId9"/>
              <w:footerReference w:type="even" r:id="rId10"/>
              <w:footerReference w:type="default" r:id="rId11"/>
              <w:headerReference w:type="first" r:id="rId12"/>
              <w:footerReference w:type="first" r:id="rId13"/>
              <w:pgSz w:w="11906" w:h="16838"/>
              <w:pgMar w:top="-1534" w:right="1983" w:bottom="1560" w:left="1701" w:header="993" w:footer="708" w:gutter="0"/>
              <w:pgNumType w:fmt="lowerRoman" w:start="1" w:chapSep="period"/>
              <w:cols w:space="708"/>
              <w:titlePg/>
              <w:docGrid w:linePitch="360"/>
            </w:sectPr>
          </w:pPr>
        </w:p>
        <w:p w14:paraId="4F958B86" w14:textId="77777777" w:rsidR="009164F3" w:rsidRDefault="002744D6" w:rsidP="009164F3">
          <w:pPr>
            <w:pStyle w:val="BodyText"/>
          </w:pPr>
        </w:p>
      </w:sdtContent>
    </w:sdt>
    <w:p w14:paraId="3716845F" w14:textId="77777777" w:rsidR="00354A67" w:rsidRPr="009164F3" w:rsidRDefault="00354A67" w:rsidP="009164F3">
      <w:pPr>
        <w:pStyle w:val="BodyText"/>
      </w:pPr>
      <w:r w:rsidRPr="005A20FA">
        <w:rPr>
          <w:b/>
        </w:rPr>
        <w:t>Acknowledgements</w:t>
      </w:r>
    </w:p>
    <w:p w14:paraId="75E1118A" w14:textId="77777777" w:rsidR="00354A67" w:rsidRDefault="009164F3" w:rsidP="00354A67">
      <w:pPr>
        <w:pStyle w:val="Acknowledgementtext"/>
        <w:spacing w:before="0"/>
      </w:pPr>
      <w:r>
        <w:t xml:space="preserve">Thank you to the people who participated in the surveys and case studies. </w:t>
      </w:r>
    </w:p>
    <w:p w14:paraId="566AE3F3" w14:textId="77777777" w:rsidR="00354A67" w:rsidRDefault="00354A67" w:rsidP="005554A4">
      <w:pPr>
        <w:pStyle w:val="Acknowledgement"/>
        <w:numPr>
          <w:ilvl w:val="0"/>
          <w:numId w:val="10"/>
        </w:numPr>
      </w:pPr>
    </w:p>
    <w:p w14:paraId="5DB7D531" w14:textId="77777777" w:rsidR="009164F3" w:rsidRPr="009164F3" w:rsidRDefault="00354A67" w:rsidP="005554A4">
      <w:pPr>
        <w:pStyle w:val="Acknowledgement"/>
        <w:numPr>
          <w:ilvl w:val="0"/>
          <w:numId w:val="10"/>
        </w:numPr>
        <w:spacing w:after="0"/>
      </w:pPr>
      <w:bookmarkStart w:id="2" w:name="_Ref471977316"/>
      <w:r w:rsidRPr="005A20FA">
        <w:rPr>
          <w:b/>
          <w:sz w:val="22"/>
        </w:rPr>
        <w:t>Research Team</w:t>
      </w:r>
      <w:r>
        <w:br/>
      </w:r>
      <w:r w:rsidR="009164F3" w:rsidRPr="009164F3">
        <w:t>Rosemary Kayess (Lead Investigator)</w:t>
      </w:r>
    </w:p>
    <w:p w14:paraId="707A9290" w14:textId="77777777" w:rsidR="009164F3" w:rsidRPr="009164F3" w:rsidRDefault="009164F3" w:rsidP="005554A4">
      <w:pPr>
        <w:pStyle w:val="Acknowledgement"/>
        <w:numPr>
          <w:ilvl w:val="0"/>
          <w:numId w:val="10"/>
        </w:numPr>
        <w:spacing w:after="0"/>
      </w:pPr>
      <w:r w:rsidRPr="009164F3">
        <w:t>Dr Christiane Purcal (Project Manager)</w:t>
      </w:r>
    </w:p>
    <w:p w14:paraId="29558F62" w14:textId="77777777" w:rsidR="009164F3" w:rsidRPr="009164F3" w:rsidRDefault="009164F3" w:rsidP="005554A4">
      <w:pPr>
        <w:pStyle w:val="Acknowledgement"/>
        <w:numPr>
          <w:ilvl w:val="0"/>
          <w:numId w:val="10"/>
        </w:numPr>
        <w:spacing w:after="0"/>
      </w:pPr>
      <w:r w:rsidRPr="009164F3">
        <w:t>Dr Gianfranco Giuntoli</w:t>
      </w:r>
    </w:p>
    <w:p w14:paraId="526A59D3" w14:textId="77777777" w:rsidR="009164F3" w:rsidRPr="009164F3" w:rsidRDefault="009164F3" w:rsidP="005554A4">
      <w:pPr>
        <w:pStyle w:val="Acknowledgement"/>
        <w:numPr>
          <w:ilvl w:val="0"/>
          <w:numId w:val="10"/>
        </w:numPr>
        <w:spacing w:after="0"/>
      </w:pPr>
      <w:r w:rsidRPr="009164F3">
        <w:t>Dr Ariella Meltzer</w:t>
      </w:r>
    </w:p>
    <w:p w14:paraId="5504C878" w14:textId="77777777" w:rsidR="00A43F96" w:rsidRDefault="00A43F96" w:rsidP="005554A4">
      <w:pPr>
        <w:pStyle w:val="Acknowledgement"/>
        <w:numPr>
          <w:ilvl w:val="0"/>
          <w:numId w:val="10"/>
        </w:numPr>
        <w:spacing w:after="0"/>
      </w:pPr>
      <w:r>
        <w:t>Ayah Wehbe</w:t>
      </w:r>
    </w:p>
    <w:p w14:paraId="338B951C" w14:textId="77777777" w:rsidR="00A43F96" w:rsidRDefault="00A43F96" w:rsidP="005554A4">
      <w:pPr>
        <w:pStyle w:val="Acknowledgement"/>
        <w:numPr>
          <w:ilvl w:val="0"/>
          <w:numId w:val="10"/>
        </w:numPr>
        <w:spacing w:after="0"/>
      </w:pPr>
      <w:r>
        <w:t>Sandra Gender</w:t>
      </w:r>
      <w:r w:rsidR="00AF3043">
        <w:t>a</w:t>
      </w:r>
    </w:p>
    <w:p w14:paraId="0CE43422" w14:textId="0C122EE5" w:rsidR="00A43F96" w:rsidRDefault="002A3794" w:rsidP="005554A4">
      <w:pPr>
        <w:pStyle w:val="Acknowledgement"/>
        <w:numPr>
          <w:ilvl w:val="0"/>
          <w:numId w:val="10"/>
        </w:numPr>
        <w:spacing w:after="0"/>
      </w:pPr>
      <w:r>
        <w:t xml:space="preserve">Dr </w:t>
      </w:r>
      <w:r w:rsidR="00A43F96">
        <w:t>Qian Fang</w:t>
      </w:r>
    </w:p>
    <w:p w14:paraId="29B0B17A" w14:textId="77777777" w:rsidR="00A43F96" w:rsidRDefault="009164F3" w:rsidP="005554A4">
      <w:pPr>
        <w:pStyle w:val="Acknowledgement"/>
        <w:numPr>
          <w:ilvl w:val="0"/>
          <w:numId w:val="10"/>
        </w:numPr>
        <w:spacing w:after="0"/>
      </w:pPr>
      <w:r w:rsidRPr="009164F3">
        <w:t>Annie Perkins</w:t>
      </w:r>
    </w:p>
    <w:p w14:paraId="7A9566D7" w14:textId="77777777" w:rsidR="009164F3" w:rsidRPr="009164F3" w:rsidRDefault="00A43F96" w:rsidP="005554A4">
      <w:pPr>
        <w:pStyle w:val="Acknowledgement"/>
        <w:numPr>
          <w:ilvl w:val="0"/>
          <w:numId w:val="10"/>
        </w:numPr>
        <w:spacing w:after="0"/>
      </w:pPr>
      <w:r>
        <w:t>Patrick Moore</w:t>
      </w:r>
      <w:r w:rsidR="009164F3" w:rsidRPr="009164F3">
        <w:t xml:space="preserve"> </w:t>
      </w:r>
    </w:p>
    <w:p w14:paraId="509737EC" w14:textId="77777777" w:rsidR="009164F3" w:rsidRPr="009164F3" w:rsidRDefault="009164F3" w:rsidP="005554A4">
      <w:pPr>
        <w:pStyle w:val="Acknowledgement"/>
        <w:numPr>
          <w:ilvl w:val="0"/>
          <w:numId w:val="10"/>
        </w:numPr>
        <w:spacing w:after="0"/>
      </w:pPr>
      <w:r w:rsidRPr="009164F3">
        <w:t>Prof Karen R Fisher (Advisor)</w:t>
      </w:r>
    </w:p>
    <w:p w14:paraId="54492F47" w14:textId="77777777" w:rsidR="009164F3" w:rsidRPr="009164F3" w:rsidRDefault="009164F3" w:rsidP="005554A4">
      <w:pPr>
        <w:pStyle w:val="Acknowledgement"/>
        <w:numPr>
          <w:ilvl w:val="0"/>
          <w:numId w:val="10"/>
        </w:numPr>
      </w:pPr>
      <w:r w:rsidRPr="009164F3">
        <w:t>Prof Kelley Johnson (Advisor)</w:t>
      </w:r>
    </w:p>
    <w:p w14:paraId="16A788C4" w14:textId="77777777" w:rsidR="009164F3" w:rsidRPr="009164F3" w:rsidRDefault="009164F3" w:rsidP="005554A4">
      <w:pPr>
        <w:pStyle w:val="Acknowledgement"/>
        <w:numPr>
          <w:ilvl w:val="0"/>
          <w:numId w:val="10"/>
        </w:numPr>
        <w:spacing w:after="0"/>
      </w:pPr>
      <w:r w:rsidRPr="009164F3">
        <w:t>For further information:</w:t>
      </w:r>
    </w:p>
    <w:p w14:paraId="3436961B" w14:textId="77777777" w:rsidR="009164F3" w:rsidRDefault="009164F3" w:rsidP="005554A4">
      <w:pPr>
        <w:pStyle w:val="Acknowledgement"/>
        <w:numPr>
          <w:ilvl w:val="0"/>
          <w:numId w:val="10"/>
        </w:numPr>
      </w:pPr>
      <w:r w:rsidRPr="009164F3">
        <w:t>Rosemary Kayess</w:t>
      </w:r>
      <w:r>
        <w:t xml:space="preserve">, +61 </w:t>
      </w:r>
      <w:r w:rsidRPr="009164F3">
        <w:t>2 9385 7832</w:t>
      </w:r>
      <w:r>
        <w:t>,</w:t>
      </w:r>
      <w:r w:rsidRPr="009164F3">
        <w:t xml:space="preserve"> </w:t>
      </w:r>
      <w:hyperlink r:id="rId14" w:history="1">
        <w:r w:rsidRPr="00100BF4">
          <w:rPr>
            <w:rStyle w:val="Hyperlink"/>
          </w:rPr>
          <w:t>r.kayess@unsw.edu.au</w:t>
        </w:r>
      </w:hyperlink>
    </w:p>
    <w:p w14:paraId="2D29478D" w14:textId="77777777" w:rsidR="009164F3" w:rsidRPr="001630E6" w:rsidRDefault="009164F3" w:rsidP="009164F3">
      <w:pPr>
        <w:suppressAutoHyphens/>
        <w:spacing w:after="0" w:line="288" w:lineRule="auto"/>
        <w:textAlignment w:val="center"/>
        <w:rPr>
          <w:rFonts w:eastAsia="Calibri" w:cstheme="minorHAnsi"/>
          <w:sz w:val="20"/>
          <w:szCs w:val="20"/>
          <w:lang w:val="en-GB" w:eastAsia="en-AU"/>
        </w:rPr>
      </w:pPr>
    </w:p>
    <w:bookmarkEnd w:id="2"/>
    <w:p w14:paraId="23AAB97A" w14:textId="77777777" w:rsidR="00354A67" w:rsidRDefault="00354A67" w:rsidP="005554A4">
      <w:pPr>
        <w:pStyle w:val="AcknowledgementBold"/>
        <w:numPr>
          <w:ilvl w:val="0"/>
          <w:numId w:val="10"/>
        </w:numPr>
        <w:tabs>
          <w:tab w:val="left" w:pos="357"/>
        </w:tabs>
        <w:spacing w:after="0"/>
      </w:pPr>
      <w:r>
        <w:t>Social Policy Research Centre</w:t>
      </w:r>
    </w:p>
    <w:p w14:paraId="679A3B36" w14:textId="77777777" w:rsidR="00354A67" w:rsidRDefault="00354A67" w:rsidP="00354A67">
      <w:pPr>
        <w:pStyle w:val="Acknowledgementtext"/>
        <w:tabs>
          <w:tab w:val="clear" w:pos="360"/>
          <w:tab w:val="left" w:pos="357"/>
        </w:tabs>
        <w:spacing w:before="0" w:after="0"/>
      </w:pPr>
      <w:r>
        <w:t xml:space="preserve">UNSW Sydney NSW 2052 Australia </w:t>
      </w:r>
    </w:p>
    <w:p w14:paraId="22DE61CF" w14:textId="77777777" w:rsidR="00354A67" w:rsidRDefault="00354A67" w:rsidP="005554A4">
      <w:pPr>
        <w:pStyle w:val="Acknowledgementtext"/>
        <w:numPr>
          <w:ilvl w:val="0"/>
          <w:numId w:val="10"/>
        </w:numPr>
        <w:tabs>
          <w:tab w:val="left" w:pos="357"/>
        </w:tabs>
        <w:contextualSpacing/>
      </w:pPr>
      <w:r>
        <w:t xml:space="preserve">T +61 2 9385 7800 </w:t>
      </w:r>
    </w:p>
    <w:p w14:paraId="485AF7D9" w14:textId="77777777" w:rsidR="00354A67" w:rsidRDefault="00354A67" w:rsidP="005554A4">
      <w:pPr>
        <w:pStyle w:val="Acknowledgementtext"/>
        <w:numPr>
          <w:ilvl w:val="0"/>
          <w:numId w:val="10"/>
        </w:numPr>
        <w:tabs>
          <w:tab w:val="left" w:pos="357"/>
        </w:tabs>
        <w:contextualSpacing/>
      </w:pPr>
      <w:r>
        <w:t xml:space="preserve">F +61 2 9385 7838 </w:t>
      </w:r>
    </w:p>
    <w:p w14:paraId="64E31BC4" w14:textId="77777777" w:rsidR="00354A67" w:rsidRDefault="00354A67" w:rsidP="005554A4">
      <w:pPr>
        <w:pStyle w:val="Acknowledgementtext"/>
        <w:numPr>
          <w:ilvl w:val="0"/>
          <w:numId w:val="10"/>
        </w:numPr>
        <w:tabs>
          <w:tab w:val="left" w:pos="357"/>
        </w:tabs>
        <w:contextualSpacing/>
      </w:pPr>
      <w:r>
        <w:t xml:space="preserve">E </w:t>
      </w:r>
      <w:hyperlink r:id="rId15" w:history="1">
        <w:r w:rsidRPr="00397AEE">
          <w:rPr>
            <w:rStyle w:val="Hyperlink"/>
          </w:rPr>
          <w:t>sprc@unsw.edu.au</w:t>
        </w:r>
      </w:hyperlink>
      <w:r>
        <w:t xml:space="preserve"> </w:t>
      </w:r>
    </w:p>
    <w:p w14:paraId="77AD2988" w14:textId="77777777" w:rsidR="00354A67" w:rsidRDefault="00354A67" w:rsidP="005554A4">
      <w:pPr>
        <w:pStyle w:val="Acknowledgementtext"/>
        <w:numPr>
          <w:ilvl w:val="0"/>
          <w:numId w:val="10"/>
        </w:numPr>
        <w:tabs>
          <w:tab w:val="left" w:pos="357"/>
        </w:tabs>
      </w:pPr>
      <w:r>
        <w:t xml:space="preserve">W </w:t>
      </w:r>
      <w:hyperlink r:id="rId16" w:history="1">
        <w:r w:rsidRPr="00C317FF">
          <w:rPr>
            <w:rStyle w:val="Hyperlink"/>
          </w:rPr>
          <w:t>www.sprc.unsw.edu.au</w:t>
        </w:r>
      </w:hyperlink>
    </w:p>
    <w:p w14:paraId="491F45DC" w14:textId="77777777" w:rsidR="00354A67" w:rsidRPr="005A20FA" w:rsidRDefault="00354A67" w:rsidP="00354A67">
      <w:pPr>
        <w:spacing w:before="360"/>
        <w:rPr>
          <w:sz w:val="20"/>
        </w:rPr>
      </w:pPr>
      <w:r>
        <w:rPr>
          <w:sz w:val="20"/>
        </w:rPr>
        <w:t xml:space="preserve">© UNSW </w:t>
      </w:r>
      <w:r w:rsidR="009164F3">
        <w:rPr>
          <w:sz w:val="20"/>
        </w:rPr>
        <w:t>Sydney</w:t>
      </w:r>
      <w:r>
        <w:rPr>
          <w:sz w:val="20"/>
        </w:rPr>
        <w:t xml:space="preserve"> 201</w:t>
      </w:r>
      <w:r w:rsidR="00AF3043">
        <w:rPr>
          <w:sz w:val="20"/>
        </w:rPr>
        <w:t>8</w:t>
      </w:r>
    </w:p>
    <w:p w14:paraId="4FC7E1B6" w14:textId="77777777" w:rsidR="00354A67" w:rsidRDefault="00354A67" w:rsidP="00354A67">
      <w:pPr>
        <w:pStyle w:val="Acknowledgementtext"/>
      </w:pPr>
      <w:r>
        <w:t xml:space="preserve">The Social Policy Research Centre is based in the Faculty of Arts &amp; Social Sciences at UNSW Sydney. This report is an output of the </w:t>
      </w:r>
      <w:r w:rsidR="009164F3" w:rsidRPr="009164F3">
        <w:t>Outcome evaluation of Community Participation Grants</w:t>
      </w:r>
      <w:r w:rsidR="009164F3" w:rsidRPr="009164F3">
        <w:rPr>
          <w:lang w:val="en-GB"/>
        </w:rPr>
        <w:t xml:space="preserve"> research project, funded by </w:t>
      </w:r>
      <w:proofErr w:type="spellStart"/>
      <w:r w:rsidR="009164F3" w:rsidRPr="009164F3">
        <w:rPr>
          <w:b/>
          <w:lang w:val="en-GB"/>
        </w:rPr>
        <w:t>icare</w:t>
      </w:r>
      <w:proofErr w:type="spellEnd"/>
      <w:r w:rsidR="009164F3" w:rsidRPr="009164F3">
        <w:rPr>
          <w:b/>
          <w:lang w:val="en-GB"/>
        </w:rPr>
        <w:t xml:space="preserve"> lifetime care</w:t>
      </w:r>
      <w:r w:rsidR="009164F3">
        <w:rPr>
          <w:b/>
          <w:lang w:val="en-GB"/>
        </w:rPr>
        <w:t>.</w:t>
      </w:r>
    </w:p>
    <w:p w14:paraId="422AE653" w14:textId="77777777" w:rsidR="00062ACD" w:rsidRPr="001630E6" w:rsidRDefault="00062ACD" w:rsidP="001630E6">
      <w:pPr>
        <w:spacing w:after="0"/>
        <w:rPr>
          <w:rFonts w:eastAsia="Calibri" w:cstheme="minorHAnsi"/>
          <w:sz w:val="20"/>
          <w:szCs w:val="20"/>
          <w:lang w:val="en-GB" w:eastAsia="en-AU"/>
        </w:rPr>
      </w:pPr>
    </w:p>
    <w:p w14:paraId="02D2C484" w14:textId="77777777" w:rsidR="00062ACD" w:rsidRPr="00D36294" w:rsidRDefault="00062ACD" w:rsidP="001630E6">
      <w:pPr>
        <w:suppressAutoHyphens/>
        <w:spacing w:after="0" w:line="288" w:lineRule="auto"/>
        <w:textAlignment w:val="center"/>
        <w:rPr>
          <w:rFonts w:eastAsia="Calibri" w:cstheme="minorHAnsi"/>
          <w:sz w:val="20"/>
          <w:szCs w:val="18"/>
          <w:lang w:val="en-GB" w:eastAsia="en-AU"/>
        </w:rPr>
      </w:pPr>
      <w:r w:rsidRPr="00A43F96">
        <w:rPr>
          <w:rFonts w:eastAsia="Calibri" w:cstheme="minorHAnsi"/>
          <w:b/>
          <w:sz w:val="22"/>
          <w:szCs w:val="18"/>
          <w:lang w:val="en-GB" w:eastAsia="en-AU"/>
        </w:rPr>
        <w:t>Suggested citation</w:t>
      </w:r>
    </w:p>
    <w:p w14:paraId="6AC99E91" w14:textId="05A586A7" w:rsidR="00062ACD" w:rsidRPr="00D36294" w:rsidRDefault="00A43F96" w:rsidP="008653FF">
      <w:pPr>
        <w:pStyle w:val="BodyText"/>
        <w:rPr>
          <w:sz w:val="20"/>
          <w:szCs w:val="18"/>
        </w:rPr>
      </w:pPr>
      <w:r w:rsidRPr="008653FF">
        <w:rPr>
          <w:rFonts w:eastAsia="Calibri" w:cstheme="minorHAnsi"/>
          <w:color w:val="000000" w:themeColor="text1"/>
          <w:sz w:val="20"/>
          <w:szCs w:val="20"/>
          <w:lang w:val="en-GB" w:eastAsia="en-AU"/>
        </w:rPr>
        <w:t>Purcal, C.</w:t>
      </w:r>
      <w:r w:rsidR="00AF3043" w:rsidRPr="008653FF">
        <w:rPr>
          <w:rFonts w:eastAsia="Calibri" w:cstheme="minorHAnsi"/>
          <w:color w:val="000000" w:themeColor="text1"/>
          <w:sz w:val="20"/>
          <w:szCs w:val="20"/>
          <w:lang w:val="en-GB" w:eastAsia="en-AU"/>
        </w:rPr>
        <w:t xml:space="preserve">, </w:t>
      </w:r>
      <w:r w:rsidR="008653FF" w:rsidRPr="008653FF">
        <w:rPr>
          <w:rFonts w:eastAsia="Calibri" w:cstheme="minorHAnsi"/>
          <w:color w:val="000000" w:themeColor="text1"/>
          <w:sz w:val="20"/>
          <w:szCs w:val="20"/>
          <w:lang w:eastAsia="en-AU"/>
        </w:rPr>
        <w:t>Giuntoli, G., Wehbe, A., Fang, Q., Kayess, R., Fisher, K. and Johnson, K.</w:t>
      </w:r>
      <w:r w:rsidR="008653FF" w:rsidRPr="008653FF">
        <w:rPr>
          <w:rFonts w:eastAsia="Calibri" w:cstheme="minorHAnsi"/>
          <w:color w:val="000000" w:themeColor="text1"/>
          <w:sz w:val="20"/>
          <w:szCs w:val="20"/>
          <w:lang w:val="en-GB" w:eastAsia="en-AU"/>
        </w:rPr>
        <w:t xml:space="preserve"> </w:t>
      </w:r>
      <w:r w:rsidRPr="008653FF">
        <w:rPr>
          <w:rFonts w:eastAsia="Calibri" w:cstheme="minorHAnsi"/>
          <w:color w:val="000000" w:themeColor="text1"/>
          <w:sz w:val="20"/>
          <w:szCs w:val="20"/>
          <w:lang w:val="en-GB" w:eastAsia="en-AU"/>
        </w:rPr>
        <w:t>(201</w:t>
      </w:r>
      <w:r w:rsidR="00AF3043" w:rsidRPr="008653FF">
        <w:rPr>
          <w:rFonts w:eastAsia="Calibri" w:cstheme="minorHAnsi"/>
          <w:color w:val="000000" w:themeColor="text1"/>
          <w:sz w:val="20"/>
          <w:szCs w:val="20"/>
          <w:lang w:val="en-GB" w:eastAsia="en-AU"/>
        </w:rPr>
        <w:t>8</w:t>
      </w:r>
      <w:r w:rsidRPr="008653FF">
        <w:rPr>
          <w:rFonts w:eastAsia="Calibri" w:cstheme="minorHAnsi"/>
          <w:color w:val="000000" w:themeColor="text1"/>
          <w:sz w:val="20"/>
          <w:szCs w:val="20"/>
          <w:lang w:val="en-GB" w:eastAsia="en-AU"/>
        </w:rPr>
        <w:t>).</w:t>
      </w:r>
      <w:r w:rsidRPr="001630E6">
        <w:rPr>
          <w:rFonts w:eastAsia="Calibri" w:cstheme="minorHAnsi"/>
          <w:color w:val="000000" w:themeColor="text1"/>
          <w:sz w:val="20"/>
          <w:szCs w:val="20"/>
          <w:lang w:val="en-GB" w:eastAsia="en-AU"/>
        </w:rPr>
        <w:t xml:space="preserve"> </w:t>
      </w:r>
      <w:r w:rsidRPr="004612CA">
        <w:rPr>
          <w:rFonts w:eastAsia="Calibri" w:cstheme="minorHAnsi"/>
          <w:i/>
          <w:color w:val="000000" w:themeColor="text1"/>
          <w:sz w:val="20"/>
          <w:szCs w:val="20"/>
          <w:lang w:eastAsia="en-AU"/>
        </w:rPr>
        <w:t xml:space="preserve">Outcome evaluation of </w:t>
      </w:r>
      <w:proofErr w:type="spellStart"/>
      <w:r>
        <w:rPr>
          <w:rFonts w:eastAsia="Calibri" w:cstheme="minorHAnsi"/>
          <w:i/>
          <w:color w:val="000000" w:themeColor="text1"/>
          <w:sz w:val="20"/>
          <w:szCs w:val="20"/>
          <w:lang w:eastAsia="en-AU"/>
        </w:rPr>
        <w:t>icare</w:t>
      </w:r>
      <w:proofErr w:type="spellEnd"/>
      <w:r>
        <w:rPr>
          <w:rFonts w:eastAsia="Calibri" w:cstheme="minorHAnsi"/>
          <w:i/>
          <w:color w:val="000000" w:themeColor="text1"/>
          <w:sz w:val="20"/>
          <w:szCs w:val="20"/>
          <w:lang w:eastAsia="en-AU"/>
        </w:rPr>
        <w:t xml:space="preserve"> lifetime care </w:t>
      </w:r>
      <w:r w:rsidRPr="004612CA">
        <w:rPr>
          <w:rFonts w:eastAsia="Calibri" w:cstheme="minorHAnsi"/>
          <w:i/>
          <w:color w:val="000000" w:themeColor="text1"/>
          <w:sz w:val="20"/>
          <w:szCs w:val="20"/>
          <w:lang w:eastAsia="en-AU"/>
        </w:rPr>
        <w:t>Community Participation Grants:</w:t>
      </w:r>
      <w:r>
        <w:rPr>
          <w:rFonts w:eastAsia="Calibri" w:cstheme="minorHAnsi"/>
          <w:i/>
          <w:color w:val="000000" w:themeColor="text1"/>
          <w:sz w:val="20"/>
          <w:szCs w:val="20"/>
          <w:lang w:eastAsia="en-AU"/>
        </w:rPr>
        <w:t xml:space="preserve"> Final report</w:t>
      </w:r>
      <w:r w:rsidRPr="001630E6">
        <w:rPr>
          <w:rFonts w:eastAsia="Calibri" w:cstheme="minorHAnsi"/>
          <w:color w:val="000000" w:themeColor="text1"/>
          <w:sz w:val="20"/>
          <w:szCs w:val="20"/>
          <w:lang w:val="en-GB" w:eastAsia="en-AU"/>
        </w:rPr>
        <w:t xml:space="preserve">. </w:t>
      </w:r>
      <w:r w:rsidRPr="00D36294">
        <w:rPr>
          <w:i/>
          <w:sz w:val="20"/>
          <w:szCs w:val="18"/>
          <w:lang w:val="en-GB" w:eastAsia="en-AU"/>
        </w:rPr>
        <w:t xml:space="preserve">(SPRC Report </w:t>
      </w:r>
      <w:r w:rsidR="00C074CD" w:rsidRPr="00C074CD">
        <w:rPr>
          <w:i/>
          <w:sz w:val="20"/>
          <w:szCs w:val="18"/>
          <w:lang w:val="en-GB" w:eastAsia="en-AU"/>
        </w:rPr>
        <w:t>19</w:t>
      </w:r>
      <w:r w:rsidRPr="00D36294">
        <w:rPr>
          <w:i/>
          <w:sz w:val="20"/>
          <w:szCs w:val="18"/>
          <w:lang w:val="en-GB" w:eastAsia="en-AU"/>
        </w:rPr>
        <w:t>/1</w:t>
      </w:r>
      <w:r w:rsidR="00AF3043">
        <w:rPr>
          <w:i/>
          <w:sz w:val="20"/>
          <w:szCs w:val="18"/>
          <w:lang w:val="en-GB" w:eastAsia="en-AU"/>
        </w:rPr>
        <w:t>8</w:t>
      </w:r>
      <w:r w:rsidRPr="00D36294">
        <w:rPr>
          <w:i/>
          <w:sz w:val="20"/>
          <w:szCs w:val="18"/>
          <w:lang w:val="en-GB" w:eastAsia="en-AU"/>
        </w:rPr>
        <w:t>)</w:t>
      </w:r>
      <w:r w:rsidRPr="00D36294">
        <w:rPr>
          <w:sz w:val="20"/>
          <w:szCs w:val="18"/>
          <w:lang w:val="en-GB" w:eastAsia="en-AU"/>
        </w:rPr>
        <w:t xml:space="preserve">. </w:t>
      </w:r>
      <w:r w:rsidRPr="001630E6">
        <w:rPr>
          <w:rFonts w:eastAsia="Calibri" w:cstheme="minorHAnsi"/>
          <w:color w:val="000000" w:themeColor="text1"/>
          <w:sz w:val="20"/>
          <w:szCs w:val="20"/>
          <w:lang w:val="en-GB" w:eastAsia="en-AU"/>
        </w:rPr>
        <w:t xml:space="preserve">Sydney: Social Policy Research Centre, UNSW </w:t>
      </w:r>
      <w:r>
        <w:rPr>
          <w:rFonts w:eastAsia="Calibri" w:cstheme="minorHAnsi"/>
          <w:color w:val="000000" w:themeColor="text1"/>
          <w:sz w:val="20"/>
          <w:szCs w:val="20"/>
          <w:lang w:val="en-GB" w:eastAsia="en-AU"/>
        </w:rPr>
        <w:t>Sydney</w:t>
      </w:r>
      <w:r w:rsidR="00062ACD" w:rsidRPr="00D36294">
        <w:rPr>
          <w:sz w:val="20"/>
          <w:szCs w:val="18"/>
          <w:lang w:val="en-GB" w:eastAsia="en-AU"/>
        </w:rPr>
        <w:t>.</w:t>
      </w:r>
      <w:r w:rsidR="004340EF">
        <w:rPr>
          <w:sz w:val="20"/>
          <w:szCs w:val="18"/>
          <w:lang w:val="en-GB" w:eastAsia="en-AU"/>
        </w:rPr>
        <w:t xml:space="preserve"> </w:t>
      </w:r>
      <w:hyperlink r:id="rId17" w:history="1">
        <w:r w:rsidR="002744D6" w:rsidRPr="008A5D7A">
          <w:rPr>
            <w:rStyle w:val="Hyperlink"/>
            <w:sz w:val="20"/>
            <w:szCs w:val="18"/>
            <w:lang w:val="en-GB" w:eastAsia="en-AU"/>
          </w:rPr>
          <w:t>http://doi.org/10.26190/5b83387b77e50</w:t>
        </w:r>
      </w:hyperlink>
      <w:bookmarkStart w:id="3" w:name="_GoBack"/>
      <w:bookmarkEnd w:id="3"/>
    </w:p>
    <w:p w14:paraId="31E285D9" w14:textId="77777777" w:rsidR="0065640E" w:rsidRDefault="007203C3" w:rsidP="008C430E">
      <w:pPr>
        <w:pStyle w:val="Heading1"/>
        <w:numPr>
          <w:ilvl w:val="0"/>
          <w:numId w:val="0"/>
        </w:numPr>
      </w:pPr>
      <w:bookmarkStart w:id="4" w:name="_Toc520727938"/>
      <w:r w:rsidRPr="0089338F">
        <w:lastRenderedPageBreak/>
        <w:t>Contents</w:t>
      </w:r>
      <w:bookmarkEnd w:id="4"/>
    </w:p>
    <w:p w14:paraId="0D8AC49D" w14:textId="2185D535" w:rsidR="00FC67D5" w:rsidRDefault="008A40A3">
      <w:pPr>
        <w:pStyle w:val="TOC1"/>
        <w:rPr>
          <w:rFonts w:eastAsiaTheme="minorEastAsia" w:cstheme="minorBidi"/>
          <w:color w:val="auto"/>
          <w:sz w:val="22"/>
          <w:szCs w:val="22"/>
          <w:lang w:eastAsia="en-AU"/>
        </w:rPr>
      </w:pPr>
      <w:r>
        <w:rPr>
          <w:rFonts w:ascii="Arial" w:hAnsi="Arial" w:cs="Arial"/>
          <w:sz w:val="36"/>
        </w:rPr>
        <w:fldChar w:fldCharType="begin"/>
      </w:r>
      <w:r>
        <w:rPr>
          <w:rFonts w:ascii="Arial" w:hAnsi="Arial" w:cs="Arial"/>
          <w:sz w:val="36"/>
        </w:rPr>
        <w:instrText xml:space="preserve"> TOC \h \z \t "Heading 1,1,Heading 2,2,Appendix heading,1" </w:instrText>
      </w:r>
      <w:r>
        <w:rPr>
          <w:rFonts w:ascii="Arial" w:hAnsi="Arial" w:cs="Arial"/>
          <w:sz w:val="36"/>
        </w:rPr>
        <w:fldChar w:fldCharType="separate"/>
      </w:r>
      <w:hyperlink w:anchor="_Toc520727942" w:history="1">
        <w:r w:rsidR="00FC67D5" w:rsidRPr="008F6FC6">
          <w:rPr>
            <w:rStyle w:val="Hyperlink"/>
          </w:rPr>
          <w:t>Executive summary</w:t>
        </w:r>
        <w:r w:rsidR="00FC67D5">
          <w:rPr>
            <w:webHidden/>
          </w:rPr>
          <w:tab/>
        </w:r>
        <w:r w:rsidR="00FC67D5">
          <w:rPr>
            <w:webHidden/>
          </w:rPr>
          <w:fldChar w:fldCharType="begin"/>
        </w:r>
        <w:r w:rsidR="00FC67D5">
          <w:rPr>
            <w:webHidden/>
          </w:rPr>
          <w:instrText xml:space="preserve"> PAGEREF _Toc520727942 \h </w:instrText>
        </w:r>
        <w:r w:rsidR="00FC67D5">
          <w:rPr>
            <w:webHidden/>
          </w:rPr>
        </w:r>
        <w:r w:rsidR="00FC67D5">
          <w:rPr>
            <w:webHidden/>
          </w:rPr>
          <w:fldChar w:fldCharType="separate"/>
        </w:r>
        <w:r w:rsidR="008773CC">
          <w:rPr>
            <w:webHidden/>
          </w:rPr>
          <w:t>5</w:t>
        </w:r>
        <w:r w:rsidR="00FC67D5">
          <w:rPr>
            <w:webHidden/>
          </w:rPr>
          <w:fldChar w:fldCharType="end"/>
        </w:r>
      </w:hyperlink>
    </w:p>
    <w:p w14:paraId="1FA571BC" w14:textId="29428A54" w:rsidR="00FC67D5" w:rsidRDefault="002744D6">
      <w:pPr>
        <w:pStyle w:val="TOC2"/>
        <w:rPr>
          <w:rFonts w:eastAsiaTheme="minorEastAsia" w:cstheme="minorBidi"/>
          <w:color w:val="auto"/>
          <w:sz w:val="22"/>
          <w:szCs w:val="22"/>
          <w:lang w:eastAsia="en-AU"/>
        </w:rPr>
      </w:pPr>
      <w:hyperlink w:anchor="_Toc520727943" w:history="1">
        <w:r w:rsidR="00FC67D5" w:rsidRPr="008F6FC6">
          <w:rPr>
            <w:rStyle w:val="Hyperlink"/>
          </w:rPr>
          <w:t>Funded projects</w:t>
        </w:r>
        <w:r w:rsidR="00FC67D5">
          <w:rPr>
            <w:webHidden/>
          </w:rPr>
          <w:tab/>
        </w:r>
        <w:r w:rsidR="00FC67D5">
          <w:rPr>
            <w:webHidden/>
          </w:rPr>
          <w:fldChar w:fldCharType="begin"/>
        </w:r>
        <w:r w:rsidR="00FC67D5">
          <w:rPr>
            <w:webHidden/>
          </w:rPr>
          <w:instrText xml:space="preserve"> PAGEREF _Toc520727943 \h </w:instrText>
        </w:r>
        <w:r w:rsidR="00FC67D5">
          <w:rPr>
            <w:webHidden/>
          </w:rPr>
        </w:r>
        <w:r w:rsidR="00FC67D5">
          <w:rPr>
            <w:webHidden/>
          </w:rPr>
          <w:fldChar w:fldCharType="separate"/>
        </w:r>
        <w:r w:rsidR="008773CC">
          <w:rPr>
            <w:webHidden/>
          </w:rPr>
          <w:t>5</w:t>
        </w:r>
        <w:r w:rsidR="00FC67D5">
          <w:rPr>
            <w:webHidden/>
          </w:rPr>
          <w:fldChar w:fldCharType="end"/>
        </w:r>
      </w:hyperlink>
    </w:p>
    <w:p w14:paraId="290903B4" w14:textId="30C5D086" w:rsidR="00FC67D5" w:rsidRDefault="002744D6">
      <w:pPr>
        <w:pStyle w:val="TOC2"/>
        <w:rPr>
          <w:rFonts w:eastAsiaTheme="minorEastAsia" w:cstheme="minorBidi"/>
          <w:color w:val="auto"/>
          <w:sz w:val="22"/>
          <w:szCs w:val="22"/>
          <w:lang w:eastAsia="en-AU"/>
        </w:rPr>
      </w:pPr>
      <w:hyperlink w:anchor="_Toc520727944" w:history="1">
        <w:r w:rsidR="00FC67D5" w:rsidRPr="008F6FC6">
          <w:rPr>
            <w:rStyle w:val="Hyperlink"/>
          </w:rPr>
          <w:t>Overview of CPG outcomes</w:t>
        </w:r>
        <w:r w:rsidR="00FC67D5">
          <w:rPr>
            <w:webHidden/>
          </w:rPr>
          <w:tab/>
        </w:r>
        <w:r w:rsidR="00FC67D5">
          <w:rPr>
            <w:webHidden/>
          </w:rPr>
          <w:fldChar w:fldCharType="begin"/>
        </w:r>
        <w:r w:rsidR="00FC67D5">
          <w:rPr>
            <w:webHidden/>
          </w:rPr>
          <w:instrText xml:space="preserve"> PAGEREF _Toc520727944 \h </w:instrText>
        </w:r>
        <w:r w:rsidR="00FC67D5">
          <w:rPr>
            <w:webHidden/>
          </w:rPr>
        </w:r>
        <w:r w:rsidR="00FC67D5">
          <w:rPr>
            <w:webHidden/>
          </w:rPr>
          <w:fldChar w:fldCharType="separate"/>
        </w:r>
        <w:r w:rsidR="008773CC">
          <w:rPr>
            <w:webHidden/>
          </w:rPr>
          <w:t>6</w:t>
        </w:r>
        <w:r w:rsidR="00FC67D5">
          <w:rPr>
            <w:webHidden/>
          </w:rPr>
          <w:fldChar w:fldCharType="end"/>
        </w:r>
      </w:hyperlink>
    </w:p>
    <w:p w14:paraId="59DFD207" w14:textId="5B8B712F" w:rsidR="00FC67D5" w:rsidRDefault="002744D6">
      <w:pPr>
        <w:pStyle w:val="TOC2"/>
        <w:rPr>
          <w:rFonts w:eastAsiaTheme="minorEastAsia" w:cstheme="minorBidi"/>
          <w:color w:val="auto"/>
          <w:sz w:val="22"/>
          <w:szCs w:val="22"/>
          <w:lang w:eastAsia="en-AU"/>
        </w:rPr>
      </w:pPr>
      <w:hyperlink w:anchor="_Toc520727945" w:history="1">
        <w:r w:rsidR="00FC67D5" w:rsidRPr="008F6FC6">
          <w:rPr>
            <w:rStyle w:val="Hyperlink"/>
          </w:rPr>
          <w:t>Facilitators of positive CPG outcomes</w:t>
        </w:r>
        <w:r w:rsidR="00FC67D5">
          <w:rPr>
            <w:webHidden/>
          </w:rPr>
          <w:tab/>
        </w:r>
        <w:r w:rsidR="00FC67D5">
          <w:rPr>
            <w:webHidden/>
          </w:rPr>
          <w:fldChar w:fldCharType="begin"/>
        </w:r>
        <w:r w:rsidR="00FC67D5">
          <w:rPr>
            <w:webHidden/>
          </w:rPr>
          <w:instrText xml:space="preserve"> PAGEREF _Toc520727945 \h </w:instrText>
        </w:r>
        <w:r w:rsidR="00FC67D5">
          <w:rPr>
            <w:webHidden/>
          </w:rPr>
        </w:r>
        <w:r w:rsidR="00FC67D5">
          <w:rPr>
            <w:webHidden/>
          </w:rPr>
          <w:fldChar w:fldCharType="separate"/>
        </w:r>
        <w:r w:rsidR="008773CC">
          <w:rPr>
            <w:webHidden/>
          </w:rPr>
          <w:t>6</w:t>
        </w:r>
        <w:r w:rsidR="00FC67D5">
          <w:rPr>
            <w:webHidden/>
          </w:rPr>
          <w:fldChar w:fldCharType="end"/>
        </w:r>
      </w:hyperlink>
    </w:p>
    <w:p w14:paraId="7A8934E0" w14:textId="0666F87A" w:rsidR="00FC67D5" w:rsidRDefault="002744D6">
      <w:pPr>
        <w:pStyle w:val="TOC2"/>
        <w:rPr>
          <w:rFonts w:eastAsiaTheme="minorEastAsia" w:cstheme="minorBidi"/>
          <w:color w:val="auto"/>
          <w:sz w:val="22"/>
          <w:szCs w:val="22"/>
          <w:lang w:eastAsia="en-AU"/>
        </w:rPr>
      </w:pPr>
      <w:hyperlink w:anchor="_Toc520727946" w:history="1">
        <w:r w:rsidR="00FC67D5" w:rsidRPr="008F6FC6">
          <w:rPr>
            <w:rStyle w:val="Hyperlink"/>
          </w:rPr>
          <w:t>Effectiveness of procurement approaches</w:t>
        </w:r>
        <w:r w:rsidR="00FC67D5">
          <w:rPr>
            <w:webHidden/>
          </w:rPr>
          <w:tab/>
        </w:r>
        <w:r w:rsidR="00FC67D5">
          <w:rPr>
            <w:webHidden/>
          </w:rPr>
          <w:fldChar w:fldCharType="begin"/>
        </w:r>
        <w:r w:rsidR="00FC67D5">
          <w:rPr>
            <w:webHidden/>
          </w:rPr>
          <w:instrText xml:space="preserve"> PAGEREF _Toc520727946 \h </w:instrText>
        </w:r>
        <w:r w:rsidR="00FC67D5">
          <w:rPr>
            <w:webHidden/>
          </w:rPr>
        </w:r>
        <w:r w:rsidR="00FC67D5">
          <w:rPr>
            <w:webHidden/>
          </w:rPr>
          <w:fldChar w:fldCharType="separate"/>
        </w:r>
        <w:r w:rsidR="008773CC">
          <w:rPr>
            <w:webHidden/>
          </w:rPr>
          <w:t>7</w:t>
        </w:r>
        <w:r w:rsidR="00FC67D5">
          <w:rPr>
            <w:webHidden/>
          </w:rPr>
          <w:fldChar w:fldCharType="end"/>
        </w:r>
      </w:hyperlink>
    </w:p>
    <w:p w14:paraId="7CBE6983" w14:textId="244E7762" w:rsidR="00FC67D5" w:rsidRDefault="002744D6">
      <w:pPr>
        <w:pStyle w:val="TOC2"/>
        <w:rPr>
          <w:rFonts w:eastAsiaTheme="minorEastAsia" w:cstheme="minorBidi"/>
          <w:color w:val="auto"/>
          <w:sz w:val="22"/>
          <w:szCs w:val="22"/>
          <w:lang w:eastAsia="en-AU"/>
        </w:rPr>
      </w:pPr>
      <w:hyperlink w:anchor="_Toc520727947" w:history="1">
        <w:r w:rsidR="00FC67D5" w:rsidRPr="008F6FC6">
          <w:rPr>
            <w:rStyle w:val="Hyperlink"/>
          </w:rPr>
          <w:t>Implications for future grant programs</w:t>
        </w:r>
        <w:r w:rsidR="00FC67D5">
          <w:rPr>
            <w:webHidden/>
          </w:rPr>
          <w:tab/>
        </w:r>
        <w:r w:rsidR="00FC67D5">
          <w:rPr>
            <w:webHidden/>
          </w:rPr>
          <w:fldChar w:fldCharType="begin"/>
        </w:r>
        <w:r w:rsidR="00FC67D5">
          <w:rPr>
            <w:webHidden/>
          </w:rPr>
          <w:instrText xml:space="preserve"> PAGEREF _Toc520727947 \h </w:instrText>
        </w:r>
        <w:r w:rsidR="00FC67D5">
          <w:rPr>
            <w:webHidden/>
          </w:rPr>
        </w:r>
        <w:r w:rsidR="00FC67D5">
          <w:rPr>
            <w:webHidden/>
          </w:rPr>
          <w:fldChar w:fldCharType="separate"/>
        </w:r>
        <w:r w:rsidR="008773CC">
          <w:rPr>
            <w:webHidden/>
          </w:rPr>
          <w:t>8</w:t>
        </w:r>
        <w:r w:rsidR="00FC67D5">
          <w:rPr>
            <w:webHidden/>
          </w:rPr>
          <w:fldChar w:fldCharType="end"/>
        </w:r>
      </w:hyperlink>
    </w:p>
    <w:p w14:paraId="2FE2B569" w14:textId="4232FD00" w:rsidR="00FC67D5" w:rsidRDefault="002744D6">
      <w:pPr>
        <w:pStyle w:val="TOC1"/>
        <w:rPr>
          <w:rFonts w:eastAsiaTheme="minorEastAsia" w:cstheme="minorBidi"/>
          <w:color w:val="auto"/>
          <w:sz w:val="22"/>
          <w:szCs w:val="22"/>
          <w:lang w:eastAsia="en-AU"/>
        </w:rPr>
      </w:pPr>
      <w:hyperlink w:anchor="_Toc520727948" w:history="1">
        <w:r w:rsidR="00FC67D5" w:rsidRPr="008F6FC6">
          <w:rPr>
            <w:rStyle w:val="Hyperlink"/>
          </w:rPr>
          <w:t>1</w:t>
        </w:r>
        <w:r w:rsidR="00FC67D5">
          <w:rPr>
            <w:rFonts w:eastAsiaTheme="minorEastAsia" w:cstheme="minorBidi"/>
            <w:color w:val="auto"/>
            <w:sz w:val="22"/>
            <w:szCs w:val="22"/>
            <w:lang w:eastAsia="en-AU"/>
          </w:rPr>
          <w:tab/>
        </w:r>
        <w:r w:rsidR="00FC67D5" w:rsidRPr="008F6FC6">
          <w:rPr>
            <w:rStyle w:val="Hyperlink"/>
          </w:rPr>
          <w:t>Introduction</w:t>
        </w:r>
        <w:r w:rsidR="00FC67D5">
          <w:rPr>
            <w:webHidden/>
          </w:rPr>
          <w:tab/>
        </w:r>
        <w:r w:rsidR="00FC67D5">
          <w:rPr>
            <w:webHidden/>
          </w:rPr>
          <w:fldChar w:fldCharType="begin"/>
        </w:r>
        <w:r w:rsidR="00FC67D5">
          <w:rPr>
            <w:webHidden/>
          </w:rPr>
          <w:instrText xml:space="preserve"> PAGEREF _Toc520727948 \h </w:instrText>
        </w:r>
        <w:r w:rsidR="00FC67D5">
          <w:rPr>
            <w:webHidden/>
          </w:rPr>
        </w:r>
        <w:r w:rsidR="00FC67D5">
          <w:rPr>
            <w:webHidden/>
          </w:rPr>
          <w:fldChar w:fldCharType="separate"/>
        </w:r>
        <w:r w:rsidR="008773CC">
          <w:rPr>
            <w:webHidden/>
          </w:rPr>
          <w:t>10</w:t>
        </w:r>
        <w:r w:rsidR="00FC67D5">
          <w:rPr>
            <w:webHidden/>
          </w:rPr>
          <w:fldChar w:fldCharType="end"/>
        </w:r>
      </w:hyperlink>
    </w:p>
    <w:p w14:paraId="27564980" w14:textId="381C0C93" w:rsidR="00FC67D5" w:rsidRDefault="002744D6">
      <w:pPr>
        <w:pStyle w:val="TOC1"/>
        <w:rPr>
          <w:rFonts w:eastAsiaTheme="minorEastAsia" w:cstheme="minorBidi"/>
          <w:color w:val="auto"/>
          <w:sz w:val="22"/>
          <w:szCs w:val="22"/>
          <w:lang w:eastAsia="en-AU"/>
        </w:rPr>
      </w:pPr>
      <w:hyperlink w:anchor="_Toc520727949" w:history="1">
        <w:r w:rsidR="00FC67D5" w:rsidRPr="008F6FC6">
          <w:rPr>
            <w:rStyle w:val="Hyperlink"/>
          </w:rPr>
          <w:t>2</w:t>
        </w:r>
        <w:r w:rsidR="00FC67D5">
          <w:rPr>
            <w:rFonts w:eastAsiaTheme="minorEastAsia" w:cstheme="minorBidi"/>
            <w:color w:val="auto"/>
            <w:sz w:val="22"/>
            <w:szCs w:val="22"/>
            <w:lang w:eastAsia="en-AU"/>
          </w:rPr>
          <w:tab/>
        </w:r>
        <w:r w:rsidR="00FC67D5" w:rsidRPr="008F6FC6">
          <w:rPr>
            <w:rStyle w:val="Hyperlink"/>
          </w:rPr>
          <w:t>Case study vignettes</w:t>
        </w:r>
        <w:r w:rsidR="00FC67D5">
          <w:rPr>
            <w:webHidden/>
          </w:rPr>
          <w:tab/>
        </w:r>
        <w:r w:rsidR="00FC67D5">
          <w:rPr>
            <w:webHidden/>
          </w:rPr>
          <w:fldChar w:fldCharType="begin"/>
        </w:r>
        <w:r w:rsidR="00FC67D5">
          <w:rPr>
            <w:webHidden/>
          </w:rPr>
          <w:instrText xml:space="preserve"> PAGEREF _Toc520727949 \h </w:instrText>
        </w:r>
        <w:r w:rsidR="00FC67D5">
          <w:rPr>
            <w:webHidden/>
          </w:rPr>
        </w:r>
        <w:r w:rsidR="00FC67D5">
          <w:rPr>
            <w:webHidden/>
          </w:rPr>
          <w:fldChar w:fldCharType="separate"/>
        </w:r>
        <w:r w:rsidR="008773CC">
          <w:rPr>
            <w:webHidden/>
          </w:rPr>
          <w:t>12</w:t>
        </w:r>
        <w:r w:rsidR="00FC67D5">
          <w:rPr>
            <w:webHidden/>
          </w:rPr>
          <w:fldChar w:fldCharType="end"/>
        </w:r>
      </w:hyperlink>
    </w:p>
    <w:p w14:paraId="344E6A80" w14:textId="56F8B403" w:rsidR="00FC67D5" w:rsidRDefault="002744D6">
      <w:pPr>
        <w:pStyle w:val="TOC1"/>
        <w:rPr>
          <w:rFonts w:eastAsiaTheme="minorEastAsia" w:cstheme="minorBidi"/>
          <w:color w:val="auto"/>
          <w:sz w:val="22"/>
          <w:szCs w:val="22"/>
          <w:lang w:eastAsia="en-AU"/>
        </w:rPr>
      </w:pPr>
      <w:hyperlink w:anchor="_Toc520727950" w:history="1">
        <w:r w:rsidR="00FC67D5" w:rsidRPr="008F6FC6">
          <w:rPr>
            <w:rStyle w:val="Hyperlink"/>
          </w:rPr>
          <w:t>3</w:t>
        </w:r>
        <w:r w:rsidR="00FC67D5">
          <w:rPr>
            <w:rFonts w:eastAsiaTheme="minorEastAsia" w:cstheme="minorBidi"/>
            <w:color w:val="auto"/>
            <w:sz w:val="22"/>
            <w:szCs w:val="22"/>
            <w:lang w:eastAsia="en-AU"/>
          </w:rPr>
          <w:tab/>
        </w:r>
        <w:r w:rsidR="00FC67D5" w:rsidRPr="008F6FC6">
          <w:rPr>
            <w:rStyle w:val="Hyperlink"/>
          </w:rPr>
          <w:t>Community participation and quality of life outcomes</w:t>
        </w:r>
        <w:r w:rsidR="00FC67D5">
          <w:rPr>
            <w:webHidden/>
          </w:rPr>
          <w:tab/>
        </w:r>
        <w:r w:rsidR="00FC67D5">
          <w:rPr>
            <w:webHidden/>
          </w:rPr>
          <w:fldChar w:fldCharType="begin"/>
        </w:r>
        <w:r w:rsidR="00FC67D5">
          <w:rPr>
            <w:webHidden/>
          </w:rPr>
          <w:instrText xml:space="preserve"> PAGEREF _Toc520727950 \h </w:instrText>
        </w:r>
        <w:r w:rsidR="00FC67D5">
          <w:rPr>
            <w:webHidden/>
          </w:rPr>
        </w:r>
        <w:r w:rsidR="00FC67D5">
          <w:rPr>
            <w:webHidden/>
          </w:rPr>
          <w:fldChar w:fldCharType="separate"/>
        </w:r>
        <w:r w:rsidR="008773CC">
          <w:rPr>
            <w:webHidden/>
          </w:rPr>
          <w:t>18</w:t>
        </w:r>
        <w:r w:rsidR="00FC67D5">
          <w:rPr>
            <w:webHidden/>
          </w:rPr>
          <w:fldChar w:fldCharType="end"/>
        </w:r>
      </w:hyperlink>
    </w:p>
    <w:p w14:paraId="3F58706A" w14:textId="19BE746A" w:rsidR="00FC67D5" w:rsidRDefault="002744D6">
      <w:pPr>
        <w:pStyle w:val="TOC2"/>
        <w:rPr>
          <w:rFonts w:eastAsiaTheme="minorEastAsia" w:cstheme="minorBidi"/>
          <w:color w:val="auto"/>
          <w:sz w:val="22"/>
          <w:szCs w:val="22"/>
          <w:lang w:eastAsia="en-AU"/>
        </w:rPr>
      </w:pPr>
      <w:hyperlink w:anchor="_Toc520727951" w:history="1">
        <w:r w:rsidR="00FC67D5" w:rsidRPr="008F6FC6">
          <w:rPr>
            <w:rStyle w:val="Hyperlink"/>
          </w:rPr>
          <w:t>Participation in arts and sport activities</w:t>
        </w:r>
        <w:r w:rsidR="00FC67D5">
          <w:rPr>
            <w:webHidden/>
          </w:rPr>
          <w:tab/>
        </w:r>
        <w:r w:rsidR="00FC67D5">
          <w:rPr>
            <w:webHidden/>
          </w:rPr>
          <w:fldChar w:fldCharType="begin"/>
        </w:r>
        <w:r w:rsidR="00FC67D5">
          <w:rPr>
            <w:webHidden/>
          </w:rPr>
          <w:instrText xml:space="preserve"> PAGEREF _Toc520727951 \h </w:instrText>
        </w:r>
        <w:r w:rsidR="00FC67D5">
          <w:rPr>
            <w:webHidden/>
          </w:rPr>
        </w:r>
        <w:r w:rsidR="00FC67D5">
          <w:rPr>
            <w:webHidden/>
          </w:rPr>
          <w:fldChar w:fldCharType="separate"/>
        </w:r>
        <w:r w:rsidR="008773CC">
          <w:rPr>
            <w:webHidden/>
          </w:rPr>
          <w:t>18</w:t>
        </w:r>
        <w:r w:rsidR="00FC67D5">
          <w:rPr>
            <w:webHidden/>
          </w:rPr>
          <w:fldChar w:fldCharType="end"/>
        </w:r>
      </w:hyperlink>
    </w:p>
    <w:p w14:paraId="3EDD6A06" w14:textId="10169346" w:rsidR="00FC67D5" w:rsidRDefault="002744D6">
      <w:pPr>
        <w:pStyle w:val="TOC2"/>
        <w:rPr>
          <w:rFonts w:eastAsiaTheme="minorEastAsia" w:cstheme="minorBidi"/>
          <w:color w:val="auto"/>
          <w:sz w:val="22"/>
          <w:szCs w:val="22"/>
          <w:lang w:eastAsia="en-AU"/>
        </w:rPr>
      </w:pPr>
      <w:hyperlink w:anchor="_Toc520727952" w:history="1">
        <w:r w:rsidR="00FC67D5" w:rsidRPr="008F6FC6">
          <w:rPr>
            <w:rStyle w:val="Hyperlink"/>
            <w:lang w:eastAsia="en-AU"/>
          </w:rPr>
          <w:t>Community inclusion</w:t>
        </w:r>
        <w:r w:rsidR="00FC67D5">
          <w:rPr>
            <w:webHidden/>
          </w:rPr>
          <w:tab/>
        </w:r>
        <w:r w:rsidR="00FC67D5">
          <w:rPr>
            <w:webHidden/>
          </w:rPr>
          <w:fldChar w:fldCharType="begin"/>
        </w:r>
        <w:r w:rsidR="00FC67D5">
          <w:rPr>
            <w:webHidden/>
          </w:rPr>
          <w:instrText xml:space="preserve"> PAGEREF _Toc520727952 \h </w:instrText>
        </w:r>
        <w:r w:rsidR="00FC67D5">
          <w:rPr>
            <w:webHidden/>
          </w:rPr>
        </w:r>
        <w:r w:rsidR="00FC67D5">
          <w:rPr>
            <w:webHidden/>
          </w:rPr>
          <w:fldChar w:fldCharType="separate"/>
        </w:r>
        <w:r w:rsidR="008773CC">
          <w:rPr>
            <w:webHidden/>
          </w:rPr>
          <w:t>19</w:t>
        </w:r>
        <w:r w:rsidR="00FC67D5">
          <w:rPr>
            <w:webHidden/>
          </w:rPr>
          <w:fldChar w:fldCharType="end"/>
        </w:r>
      </w:hyperlink>
    </w:p>
    <w:p w14:paraId="4F394803" w14:textId="5FE7CF54" w:rsidR="00FC67D5" w:rsidRDefault="002744D6">
      <w:pPr>
        <w:pStyle w:val="TOC2"/>
        <w:rPr>
          <w:rFonts w:eastAsiaTheme="minorEastAsia" w:cstheme="minorBidi"/>
          <w:color w:val="auto"/>
          <w:sz w:val="22"/>
          <w:szCs w:val="22"/>
          <w:lang w:eastAsia="en-AU"/>
        </w:rPr>
      </w:pPr>
      <w:hyperlink w:anchor="_Toc520727953" w:history="1">
        <w:r w:rsidR="00FC67D5" w:rsidRPr="008F6FC6">
          <w:rPr>
            <w:rStyle w:val="Hyperlink"/>
          </w:rPr>
          <w:t>Awareness of arts and sport opportunities</w:t>
        </w:r>
        <w:r w:rsidR="00FC67D5">
          <w:rPr>
            <w:webHidden/>
          </w:rPr>
          <w:tab/>
        </w:r>
        <w:r w:rsidR="00FC67D5">
          <w:rPr>
            <w:webHidden/>
          </w:rPr>
          <w:fldChar w:fldCharType="begin"/>
        </w:r>
        <w:r w:rsidR="00FC67D5">
          <w:rPr>
            <w:webHidden/>
          </w:rPr>
          <w:instrText xml:space="preserve"> PAGEREF _Toc520727953 \h </w:instrText>
        </w:r>
        <w:r w:rsidR="00FC67D5">
          <w:rPr>
            <w:webHidden/>
          </w:rPr>
        </w:r>
        <w:r w:rsidR="00FC67D5">
          <w:rPr>
            <w:webHidden/>
          </w:rPr>
          <w:fldChar w:fldCharType="separate"/>
        </w:r>
        <w:r w:rsidR="008773CC">
          <w:rPr>
            <w:webHidden/>
          </w:rPr>
          <w:t>20</w:t>
        </w:r>
        <w:r w:rsidR="00FC67D5">
          <w:rPr>
            <w:webHidden/>
          </w:rPr>
          <w:fldChar w:fldCharType="end"/>
        </w:r>
      </w:hyperlink>
    </w:p>
    <w:p w14:paraId="638C8124" w14:textId="1C22E7DA" w:rsidR="00FC67D5" w:rsidRDefault="002744D6">
      <w:pPr>
        <w:pStyle w:val="TOC2"/>
        <w:rPr>
          <w:rFonts w:eastAsiaTheme="minorEastAsia" w:cstheme="minorBidi"/>
          <w:color w:val="auto"/>
          <w:sz w:val="22"/>
          <w:szCs w:val="22"/>
          <w:lang w:eastAsia="en-AU"/>
        </w:rPr>
      </w:pPr>
      <w:hyperlink w:anchor="_Toc520727954" w:history="1">
        <w:r w:rsidR="00FC67D5" w:rsidRPr="008F6FC6">
          <w:rPr>
            <w:rStyle w:val="Hyperlink"/>
          </w:rPr>
          <w:t>Continuing activities</w:t>
        </w:r>
        <w:r w:rsidR="00FC67D5">
          <w:rPr>
            <w:webHidden/>
          </w:rPr>
          <w:tab/>
        </w:r>
        <w:r w:rsidR="00FC67D5">
          <w:rPr>
            <w:webHidden/>
          </w:rPr>
          <w:fldChar w:fldCharType="begin"/>
        </w:r>
        <w:r w:rsidR="00FC67D5">
          <w:rPr>
            <w:webHidden/>
          </w:rPr>
          <w:instrText xml:space="preserve"> PAGEREF _Toc520727954 \h </w:instrText>
        </w:r>
        <w:r w:rsidR="00FC67D5">
          <w:rPr>
            <w:webHidden/>
          </w:rPr>
        </w:r>
        <w:r w:rsidR="00FC67D5">
          <w:rPr>
            <w:webHidden/>
          </w:rPr>
          <w:fldChar w:fldCharType="separate"/>
        </w:r>
        <w:r w:rsidR="008773CC">
          <w:rPr>
            <w:webHidden/>
          </w:rPr>
          <w:t>20</w:t>
        </w:r>
        <w:r w:rsidR="00FC67D5">
          <w:rPr>
            <w:webHidden/>
          </w:rPr>
          <w:fldChar w:fldCharType="end"/>
        </w:r>
      </w:hyperlink>
    </w:p>
    <w:p w14:paraId="20432B0E" w14:textId="6FEEEA75" w:rsidR="00FC67D5" w:rsidRDefault="002744D6">
      <w:pPr>
        <w:pStyle w:val="TOC2"/>
        <w:rPr>
          <w:rFonts w:eastAsiaTheme="minorEastAsia" w:cstheme="minorBidi"/>
          <w:color w:val="auto"/>
          <w:sz w:val="22"/>
          <w:szCs w:val="22"/>
          <w:lang w:eastAsia="en-AU"/>
        </w:rPr>
      </w:pPr>
      <w:hyperlink w:anchor="_Toc520727955" w:history="1">
        <w:r w:rsidR="00FC67D5" w:rsidRPr="008F6FC6">
          <w:rPr>
            <w:rStyle w:val="Hyperlink"/>
          </w:rPr>
          <w:t>Quality of life improvements</w:t>
        </w:r>
        <w:r w:rsidR="00FC67D5">
          <w:rPr>
            <w:webHidden/>
          </w:rPr>
          <w:tab/>
        </w:r>
        <w:r w:rsidR="00FC67D5">
          <w:rPr>
            <w:webHidden/>
          </w:rPr>
          <w:fldChar w:fldCharType="begin"/>
        </w:r>
        <w:r w:rsidR="00FC67D5">
          <w:rPr>
            <w:webHidden/>
          </w:rPr>
          <w:instrText xml:space="preserve"> PAGEREF _Toc520727955 \h </w:instrText>
        </w:r>
        <w:r w:rsidR="00FC67D5">
          <w:rPr>
            <w:webHidden/>
          </w:rPr>
        </w:r>
        <w:r w:rsidR="00FC67D5">
          <w:rPr>
            <w:webHidden/>
          </w:rPr>
          <w:fldChar w:fldCharType="separate"/>
        </w:r>
        <w:r w:rsidR="008773CC">
          <w:rPr>
            <w:webHidden/>
          </w:rPr>
          <w:t>21</w:t>
        </w:r>
        <w:r w:rsidR="00FC67D5">
          <w:rPr>
            <w:webHidden/>
          </w:rPr>
          <w:fldChar w:fldCharType="end"/>
        </w:r>
      </w:hyperlink>
    </w:p>
    <w:p w14:paraId="4BD77DEB" w14:textId="5814F272" w:rsidR="00FC67D5" w:rsidRDefault="002744D6">
      <w:pPr>
        <w:pStyle w:val="TOC2"/>
        <w:rPr>
          <w:rFonts w:eastAsiaTheme="minorEastAsia" w:cstheme="minorBidi"/>
          <w:color w:val="auto"/>
          <w:sz w:val="22"/>
          <w:szCs w:val="22"/>
          <w:lang w:eastAsia="en-AU"/>
        </w:rPr>
      </w:pPr>
      <w:hyperlink w:anchor="_Toc520727956" w:history="1">
        <w:r w:rsidR="00FC67D5" w:rsidRPr="008F6FC6">
          <w:rPr>
            <w:rStyle w:val="Hyperlink"/>
          </w:rPr>
          <w:t>Summary</w:t>
        </w:r>
        <w:r w:rsidR="00FC67D5">
          <w:rPr>
            <w:webHidden/>
          </w:rPr>
          <w:tab/>
        </w:r>
        <w:r w:rsidR="00FC67D5">
          <w:rPr>
            <w:webHidden/>
          </w:rPr>
          <w:fldChar w:fldCharType="begin"/>
        </w:r>
        <w:r w:rsidR="00FC67D5">
          <w:rPr>
            <w:webHidden/>
          </w:rPr>
          <w:instrText xml:space="preserve"> PAGEREF _Toc520727956 \h </w:instrText>
        </w:r>
        <w:r w:rsidR="00FC67D5">
          <w:rPr>
            <w:webHidden/>
          </w:rPr>
        </w:r>
        <w:r w:rsidR="00FC67D5">
          <w:rPr>
            <w:webHidden/>
          </w:rPr>
          <w:fldChar w:fldCharType="separate"/>
        </w:r>
        <w:r w:rsidR="008773CC">
          <w:rPr>
            <w:webHidden/>
          </w:rPr>
          <w:t>23</w:t>
        </w:r>
        <w:r w:rsidR="00FC67D5">
          <w:rPr>
            <w:webHidden/>
          </w:rPr>
          <w:fldChar w:fldCharType="end"/>
        </w:r>
      </w:hyperlink>
    </w:p>
    <w:p w14:paraId="2506854D" w14:textId="15EAE900" w:rsidR="00FC67D5" w:rsidRDefault="002744D6">
      <w:pPr>
        <w:pStyle w:val="TOC1"/>
        <w:rPr>
          <w:rFonts w:eastAsiaTheme="minorEastAsia" w:cstheme="minorBidi"/>
          <w:color w:val="auto"/>
          <w:sz w:val="22"/>
          <w:szCs w:val="22"/>
          <w:lang w:eastAsia="en-AU"/>
        </w:rPr>
      </w:pPr>
      <w:hyperlink w:anchor="_Toc520727957" w:history="1">
        <w:r w:rsidR="00FC67D5" w:rsidRPr="008F6FC6">
          <w:rPr>
            <w:rStyle w:val="Hyperlink"/>
          </w:rPr>
          <w:t>4</w:t>
        </w:r>
        <w:r w:rsidR="00FC67D5">
          <w:rPr>
            <w:rFonts w:eastAsiaTheme="minorEastAsia" w:cstheme="minorBidi"/>
            <w:color w:val="auto"/>
            <w:sz w:val="22"/>
            <w:szCs w:val="22"/>
            <w:lang w:eastAsia="en-AU"/>
          </w:rPr>
          <w:tab/>
        </w:r>
        <w:r w:rsidR="00FC67D5" w:rsidRPr="008F6FC6">
          <w:rPr>
            <w:rStyle w:val="Hyperlink"/>
          </w:rPr>
          <w:t>Organisational knowledge and capacity outcomes</w:t>
        </w:r>
        <w:r w:rsidR="00FC67D5">
          <w:rPr>
            <w:webHidden/>
          </w:rPr>
          <w:tab/>
        </w:r>
        <w:r w:rsidR="00FC67D5">
          <w:rPr>
            <w:webHidden/>
          </w:rPr>
          <w:fldChar w:fldCharType="begin"/>
        </w:r>
        <w:r w:rsidR="00FC67D5">
          <w:rPr>
            <w:webHidden/>
          </w:rPr>
          <w:instrText xml:space="preserve"> PAGEREF _Toc520727957 \h </w:instrText>
        </w:r>
        <w:r w:rsidR="00FC67D5">
          <w:rPr>
            <w:webHidden/>
          </w:rPr>
        </w:r>
        <w:r w:rsidR="00FC67D5">
          <w:rPr>
            <w:webHidden/>
          </w:rPr>
          <w:fldChar w:fldCharType="separate"/>
        </w:r>
        <w:r w:rsidR="008773CC">
          <w:rPr>
            <w:webHidden/>
          </w:rPr>
          <w:t>24</w:t>
        </w:r>
        <w:r w:rsidR="00FC67D5">
          <w:rPr>
            <w:webHidden/>
          </w:rPr>
          <w:fldChar w:fldCharType="end"/>
        </w:r>
      </w:hyperlink>
    </w:p>
    <w:p w14:paraId="0634A827" w14:textId="4D9E5CA7" w:rsidR="00FC67D5" w:rsidRDefault="002744D6">
      <w:pPr>
        <w:pStyle w:val="TOC2"/>
        <w:rPr>
          <w:rFonts w:eastAsiaTheme="minorEastAsia" w:cstheme="minorBidi"/>
          <w:color w:val="auto"/>
          <w:sz w:val="22"/>
          <w:szCs w:val="22"/>
          <w:lang w:eastAsia="en-AU"/>
        </w:rPr>
      </w:pPr>
      <w:hyperlink w:anchor="_Toc520727958" w:history="1">
        <w:r w:rsidR="00FC67D5" w:rsidRPr="008F6FC6">
          <w:rPr>
            <w:rStyle w:val="Hyperlink"/>
          </w:rPr>
          <w:t>Sport projects</w:t>
        </w:r>
        <w:r w:rsidR="00FC67D5">
          <w:rPr>
            <w:webHidden/>
          </w:rPr>
          <w:tab/>
        </w:r>
        <w:r w:rsidR="00FC67D5">
          <w:rPr>
            <w:webHidden/>
          </w:rPr>
          <w:fldChar w:fldCharType="begin"/>
        </w:r>
        <w:r w:rsidR="00FC67D5">
          <w:rPr>
            <w:webHidden/>
          </w:rPr>
          <w:instrText xml:space="preserve"> PAGEREF _Toc520727958 \h </w:instrText>
        </w:r>
        <w:r w:rsidR="00FC67D5">
          <w:rPr>
            <w:webHidden/>
          </w:rPr>
        </w:r>
        <w:r w:rsidR="00FC67D5">
          <w:rPr>
            <w:webHidden/>
          </w:rPr>
          <w:fldChar w:fldCharType="separate"/>
        </w:r>
        <w:r w:rsidR="008773CC">
          <w:rPr>
            <w:webHidden/>
          </w:rPr>
          <w:t>24</w:t>
        </w:r>
        <w:r w:rsidR="00FC67D5">
          <w:rPr>
            <w:webHidden/>
          </w:rPr>
          <w:fldChar w:fldCharType="end"/>
        </w:r>
      </w:hyperlink>
    </w:p>
    <w:p w14:paraId="2D239718" w14:textId="17EBD750" w:rsidR="00FC67D5" w:rsidRDefault="002744D6">
      <w:pPr>
        <w:pStyle w:val="TOC2"/>
        <w:rPr>
          <w:rFonts w:eastAsiaTheme="minorEastAsia" w:cstheme="minorBidi"/>
          <w:color w:val="auto"/>
          <w:sz w:val="22"/>
          <w:szCs w:val="22"/>
          <w:lang w:eastAsia="en-AU"/>
        </w:rPr>
      </w:pPr>
      <w:hyperlink w:anchor="_Toc520727959" w:history="1">
        <w:r w:rsidR="00FC67D5" w:rsidRPr="008F6FC6">
          <w:rPr>
            <w:rStyle w:val="Hyperlink"/>
          </w:rPr>
          <w:t>Arts projects</w:t>
        </w:r>
        <w:r w:rsidR="00FC67D5">
          <w:rPr>
            <w:webHidden/>
          </w:rPr>
          <w:tab/>
        </w:r>
        <w:r w:rsidR="00FC67D5">
          <w:rPr>
            <w:webHidden/>
          </w:rPr>
          <w:fldChar w:fldCharType="begin"/>
        </w:r>
        <w:r w:rsidR="00FC67D5">
          <w:rPr>
            <w:webHidden/>
          </w:rPr>
          <w:instrText xml:space="preserve"> PAGEREF _Toc520727959 \h </w:instrText>
        </w:r>
        <w:r w:rsidR="00FC67D5">
          <w:rPr>
            <w:webHidden/>
          </w:rPr>
        </w:r>
        <w:r w:rsidR="00FC67D5">
          <w:rPr>
            <w:webHidden/>
          </w:rPr>
          <w:fldChar w:fldCharType="separate"/>
        </w:r>
        <w:r w:rsidR="008773CC">
          <w:rPr>
            <w:webHidden/>
          </w:rPr>
          <w:t>25</w:t>
        </w:r>
        <w:r w:rsidR="00FC67D5">
          <w:rPr>
            <w:webHidden/>
          </w:rPr>
          <w:fldChar w:fldCharType="end"/>
        </w:r>
      </w:hyperlink>
    </w:p>
    <w:p w14:paraId="49682CAA" w14:textId="6E4DE5B7" w:rsidR="00FC67D5" w:rsidRDefault="002744D6">
      <w:pPr>
        <w:pStyle w:val="TOC2"/>
        <w:rPr>
          <w:rFonts w:eastAsiaTheme="minorEastAsia" w:cstheme="minorBidi"/>
          <w:color w:val="auto"/>
          <w:sz w:val="22"/>
          <w:szCs w:val="22"/>
          <w:lang w:eastAsia="en-AU"/>
        </w:rPr>
      </w:pPr>
      <w:hyperlink w:anchor="_Toc520727960" w:history="1">
        <w:r w:rsidR="00FC67D5" w:rsidRPr="008F6FC6">
          <w:rPr>
            <w:rStyle w:val="Hyperlink"/>
          </w:rPr>
          <w:t>Summary</w:t>
        </w:r>
        <w:r w:rsidR="00FC67D5">
          <w:rPr>
            <w:webHidden/>
          </w:rPr>
          <w:tab/>
        </w:r>
        <w:r w:rsidR="00FC67D5">
          <w:rPr>
            <w:webHidden/>
          </w:rPr>
          <w:fldChar w:fldCharType="begin"/>
        </w:r>
        <w:r w:rsidR="00FC67D5">
          <w:rPr>
            <w:webHidden/>
          </w:rPr>
          <w:instrText xml:space="preserve"> PAGEREF _Toc520727960 \h </w:instrText>
        </w:r>
        <w:r w:rsidR="00FC67D5">
          <w:rPr>
            <w:webHidden/>
          </w:rPr>
        </w:r>
        <w:r w:rsidR="00FC67D5">
          <w:rPr>
            <w:webHidden/>
          </w:rPr>
          <w:fldChar w:fldCharType="separate"/>
        </w:r>
        <w:r w:rsidR="008773CC">
          <w:rPr>
            <w:webHidden/>
          </w:rPr>
          <w:t>25</w:t>
        </w:r>
        <w:r w:rsidR="00FC67D5">
          <w:rPr>
            <w:webHidden/>
          </w:rPr>
          <w:fldChar w:fldCharType="end"/>
        </w:r>
      </w:hyperlink>
    </w:p>
    <w:p w14:paraId="3C865165" w14:textId="6C32CCB4" w:rsidR="00FC67D5" w:rsidRDefault="002744D6">
      <w:pPr>
        <w:pStyle w:val="TOC1"/>
        <w:rPr>
          <w:rFonts w:eastAsiaTheme="minorEastAsia" w:cstheme="minorBidi"/>
          <w:color w:val="auto"/>
          <w:sz w:val="22"/>
          <w:szCs w:val="22"/>
          <w:lang w:eastAsia="en-AU"/>
        </w:rPr>
      </w:pPr>
      <w:hyperlink w:anchor="_Toc520727961" w:history="1">
        <w:r w:rsidR="00FC67D5" w:rsidRPr="008F6FC6">
          <w:rPr>
            <w:rStyle w:val="Hyperlink"/>
          </w:rPr>
          <w:t>5</w:t>
        </w:r>
        <w:r w:rsidR="00FC67D5">
          <w:rPr>
            <w:rFonts w:eastAsiaTheme="minorEastAsia" w:cstheme="minorBidi"/>
            <w:color w:val="auto"/>
            <w:sz w:val="22"/>
            <w:szCs w:val="22"/>
            <w:lang w:eastAsia="en-AU"/>
          </w:rPr>
          <w:tab/>
        </w:r>
        <w:r w:rsidR="00FC67D5" w:rsidRPr="008F6FC6">
          <w:rPr>
            <w:rStyle w:val="Hyperlink"/>
          </w:rPr>
          <w:t>Organisational and community awareness outcomes</w:t>
        </w:r>
        <w:r w:rsidR="00FC67D5">
          <w:rPr>
            <w:webHidden/>
          </w:rPr>
          <w:tab/>
        </w:r>
        <w:r w:rsidR="00FC67D5">
          <w:rPr>
            <w:webHidden/>
          </w:rPr>
          <w:fldChar w:fldCharType="begin"/>
        </w:r>
        <w:r w:rsidR="00FC67D5">
          <w:rPr>
            <w:webHidden/>
          </w:rPr>
          <w:instrText xml:space="preserve"> PAGEREF _Toc520727961 \h </w:instrText>
        </w:r>
        <w:r w:rsidR="00FC67D5">
          <w:rPr>
            <w:webHidden/>
          </w:rPr>
        </w:r>
        <w:r w:rsidR="00FC67D5">
          <w:rPr>
            <w:webHidden/>
          </w:rPr>
          <w:fldChar w:fldCharType="separate"/>
        </w:r>
        <w:r w:rsidR="008773CC">
          <w:rPr>
            <w:webHidden/>
          </w:rPr>
          <w:t>27</w:t>
        </w:r>
        <w:r w:rsidR="00FC67D5">
          <w:rPr>
            <w:webHidden/>
          </w:rPr>
          <w:fldChar w:fldCharType="end"/>
        </w:r>
      </w:hyperlink>
    </w:p>
    <w:p w14:paraId="07ED6F27" w14:textId="1025D9A8" w:rsidR="00FC67D5" w:rsidRDefault="002744D6">
      <w:pPr>
        <w:pStyle w:val="TOC2"/>
        <w:rPr>
          <w:rFonts w:eastAsiaTheme="minorEastAsia" w:cstheme="minorBidi"/>
          <w:color w:val="auto"/>
          <w:sz w:val="22"/>
          <w:szCs w:val="22"/>
          <w:lang w:eastAsia="en-AU"/>
        </w:rPr>
      </w:pPr>
      <w:hyperlink w:anchor="_Toc520727962" w:history="1">
        <w:r w:rsidR="00FC67D5" w:rsidRPr="008F6FC6">
          <w:rPr>
            <w:rStyle w:val="Hyperlink"/>
          </w:rPr>
          <w:t>Arts and sport projects</w:t>
        </w:r>
        <w:r w:rsidR="00FC67D5">
          <w:rPr>
            <w:webHidden/>
          </w:rPr>
          <w:tab/>
        </w:r>
        <w:r w:rsidR="00FC67D5">
          <w:rPr>
            <w:webHidden/>
          </w:rPr>
          <w:fldChar w:fldCharType="begin"/>
        </w:r>
        <w:r w:rsidR="00FC67D5">
          <w:rPr>
            <w:webHidden/>
          </w:rPr>
          <w:instrText xml:space="preserve"> PAGEREF _Toc520727962 \h </w:instrText>
        </w:r>
        <w:r w:rsidR="00FC67D5">
          <w:rPr>
            <w:webHidden/>
          </w:rPr>
        </w:r>
        <w:r w:rsidR="00FC67D5">
          <w:rPr>
            <w:webHidden/>
          </w:rPr>
          <w:fldChar w:fldCharType="separate"/>
        </w:r>
        <w:r w:rsidR="008773CC">
          <w:rPr>
            <w:webHidden/>
          </w:rPr>
          <w:t>27</w:t>
        </w:r>
        <w:r w:rsidR="00FC67D5">
          <w:rPr>
            <w:webHidden/>
          </w:rPr>
          <w:fldChar w:fldCharType="end"/>
        </w:r>
      </w:hyperlink>
    </w:p>
    <w:p w14:paraId="3ACDEE61" w14:textId="1D3D0BD5" w:rsidR="00FC67D5" w:rsidRDefault="002744D6">
      <w:pPr>
        <w:pStyle w:val="TOC2"/>
        <w:rPr>
          <w:rFonts w:eastAsiaTheme="minorEastAsia" w:cstheme="minorBidi"/>
          <w:color w:val="auto"/>
          <w:sz w:val="22"/>
          <w:szCs w:val="22"/>
          <w:lang w:eastAsia="en-AU"/>
        </w:rPr>
      </w:pPr>
      <w:hyperlink w:anchor="_Toc520727963" w:history="1">
        <w:r w:rsidR="00FC67D5" w:rsidRPr="008F6FC6">
          <w:rPr>
            <w:rStyle w:val="Hyperlink"/>
          </w:rPr>
          <w:t>Summary</w:t>
        </w:r>
        <w:r w:rsidR="00FC67D5">
          <w:rPr>
            <w:webHidden/>
          </w:rPr>
          <w:tab/>
        </w:r>
        <w:r w:rsidR="00FC67D5">
          <w:rPr>
            <w:webHidden/>
          </w:rPr>
          <w:fldChar w:fldCharType="begin"/>
        </w:r>
        <w:r w:rsidR="00FC67D5">
          <w:rPr>
            <w:webHidden/>
          </w:rPr>
          <w:instrText xml:space="preserve"> PAGEREF _Toc520727963 \h </w:instrText>
        </w:r>
        <w:r w:rsidR="00FC67D5">
          <w:rPr>
            <w:webHidden/>
          </w:rPr>
        </w:r>
        <w:r w:rsidR="00FC67D5">
          <w:rPr>
            <w:webHidden/>
          </w:rPr>
          <w:fldChar w:fldCharType="separate"/>
        </w:r>
        <w:r w:rsidR="008773CC">
          <w:rPr>
            <w:webHidden/>
          </w:rPr>
          <w:t>28</w:t>
        </w:r>
        <w:r w:rsidR="00FC67D5">
          <w:rPr>
            <w:webHidden/>
          </w:rPr>
          <w:fldChar w:fldCharType="end"/>
        </w:r>
      </w:hyperlink>
    </w:p>
    <w:p w14:paraId="093ED675" w14:textId="56705A62" w:rsidR="00FC67D5" w:rsidRDefault="002744D6">
      <w:pPr>
        <w:pStyle w:val="TOC1"/>
        <w:rPr>
          <w:rFonts w:eastAsiaTheme="minorEastAsia" w:cstheme="minorBidi"/>
          <w:color w:val="auto"/>
          <w:sz w:val="22"/>
          <w:szCs w:val="22"/>
          <w:lang w:eastAsia="en-AU"/>
        </w:rPr>
      </w:pPr>
      <w:hyperlink w:anchor="_Toc520727964" w:history="1">
        <w:r w:rsidR="00FC67D5" w:rsidRPr="008F6FC6">
          <w:rPr>
            <w:rStyle w:val="Hyperlink"/>
          </w:rPr>
          <w:t>6</w:t>
        </w:r>
        <w:r w:rsidR="00FC67D5">
          <w:rPr>
            <w:rFonts w:eastAsiaTheme="minorEastAsia" w:cstheme="minorBidi"/>
            <w:color w:val="auto"/>
            <w:sz w:val="22"/>
            <w:szCs w:val="22"/>
            <w:lang w:eastAsia="en-AU"/>
          </w:rPr>
          <w:tab/>
        </w:r>
        <w:r w:rsidR="00FC67D5" w:rsidRPr="008F6FC6">
          <w:rPr>
            <w:rStyle w:val="Hyperlink"/>
          </w:rPr>
          <w:t>Challenges</w:t>
        </w:r>
        <w:r w:rsidR="00FC67D5">
          <w:rPr>
            <w:webHidden/>
          </w:rPr>
          <w:tab/>
        </w:r>
        <w:r w:rsidR="00FC67D5">
          <w:rPr>
            <w:webHidden/>
          </w:rPr>
          <w:fldChar w:fldCharType="begin"/>
        </w:r>
        <w:r w:rsidR="00FC67D5">
          <w:rPr>
            <w:webHidden/>
          </w:rPr>
          <w:instrText xml:space="preserve"> PAGEREF _Toc520727964 \h </w:instrText>
        </w:r>
        <w:r w:rsidR="00FC67D5">
          <w:rPr>
            <w:webHidden/>
          </w:rPr>
        </w:r>
        <w:r w:rsidR="00FC67D5">
          <w:rPr>
            <w:webHidden/>
          </w:rPr>
          <w:fldChar w:fldCharType="separate"/>
        </w:r>
        <w:r w:rsidR="008773CC">
          <w:rPr>
            <w:webHidden/>
          </w:rPr>
          <w:t>29</w:t>
        </w:r>
        <w:r w:rsidR="00FC67D5">
          <w:rPr>
            <w:webHidden/>
          </w:rPr>
          <w:fldChar w:fldCharType="end"/>
        </w:r>
      </w:hyperlink>
    </w:p>
    <w:p w14:paraId="4AB60A77" w14:textId="020EA4DD" w:rsidR="00FC67D5" w:rsidRDefault="002744D6">
      <w:pPr>
        <w:pStyle w:val="TOC1"/>
        <w:rPr>
          <w:rFonts w:eastAsiaTheme="minorEastAsia" w:cstheme="minorBidi"/>
          <w:color w:val="auto"/>
          <w:sz w:val="22"/>
          <w:szCs w:val="22"/>
          <w:lang w:eastAsia="en-AU"/>
        </w:rPr>
      </w:pPr>
      <w:hyperlink w:anchor="_Toc520727965" w:history="1">
        <w:r w:rsidR="00FC67D5" w:rsidRPr="008F6FC6">
          <w:rPr>
            <w:rStyle w:val="Hyperlink"/>
          </w:rPr>
          <w:t>7</w:t>
        </w:r>
        <w:r w:rsidR="00FC67D5">
          <w:rPr>
            <w:rFonts w:eastAsiaTheme="minorEastAsia" w:cstheme="minorBidi"/>
            <w:color w:val="auto"/>
            <w:sz w:val="22"/>
            <w:szCs w:val="22"/>
            <w:lang w:eastAsia="en-AU"/>
          </w:rPr>
          <w:tab/>
        </w:r>
        <w:r w:rsidR="00FC67D5" w:rsidRPr="008F6FC6">
          <w:rPr>
            <w:rStyle w:val="Hyperlink"/>
          </w:rPr>
          <w:t>Effectiveness of procurement approaches</w:t>
        </w:r>
        <w:r w:rsidR="00FC67D5">
          <w:rPr>
            <w:webHidden/>
          </w:rPr>
          <w:tab/>
        </w:r>
        <w:r w:rsidR="00FC67D5">
          <w:rPr>
            <w:webHidden/>
          </w:rPr>
          <w:fldChar w:fldCharType="begin"/>
        </w:r>
        <w:r w:rsidR="00FC67D5">
          <w:rPr>
            <w:webHidden/>
          </w:rPr>
          <w:instrText xml:space="preserve"> PAGEREF _Toc520727965 \h </w:instrText>
        </w:r>
        <w:r w:rsidR="00FC67D5">
          <w:rPr>
            <w:webHidden/>
          </w:rPr>
        </w:r>
        <w:r w:rsidR="00FC67D5">
          <w:rPr>
            <w:webHidden/>
          </w:rPr>
          <w:fldChar w:fldCharType="separate"/>
        </w:r>
        <w:r w:rsidR="008773CC">
          <w:rPr>
            <w:webHidden/>
          </w:rPr>
          <w:t>31</w:t>
        </w:r>
        <w:r w:rsidR="00FC67D5">
          <w:rPr>
            <w:webHidden/>
          </w:rPr>
          <w:fldChar w:fldCharType="end"/>
        </w:r>
      </w:hyperlink>
    </w:p>
    <w:p w14:paraId="44BC4767" w14:textId="1033FDD8" w:rsidR="00FC67D5" w:rsidRDefault="002744D6">
      <w:pPr>
        <w:pStyle w:val="TOC1"/>
        <w:rPr>
          <w:rFonts w:eastAsiaTheme="minorEastAsia" w:cstheme="minorBidi"/>
          <w:color w:val="auto"/>
          <w:sz w:val="22"/>
          <w:szCs w:val="22"/>
          <w:lang w:eastAsia="en-AU"/>
        </w:rPr>
      </w:pPr>
      <w:hyperlink w:anchor="_Toc520727966" w:history="1">
        <w:r w:rsidR="00FC67D5" w:rsidRPr="008F6FC6">
          <w:rPr>
            <w:rStyle w:val="Hyperlink"/>
          </w:rPr>
          <w:t>8</w:t>
        </w:r>
        <w:r w:rsidR="00FC67D5">
          <w:rPr>
            <w:rFonts w:eastAsiaTheme="minorEastAsia" w:cstheme="minorBidi"/>
            <w:color w:val="auto"/>
            <w:sz w:val="22"/>
            <w:szCs w:val="22"/>
            <w:lang w:eastAsia="en-AU"/>
          </w:rPr>
          <w:tab/>
        </w:r>
        <w:r w:rsidR="00FC67D5" w:rsidRPr="008F6FC6">
          <w:rPr>
            <w:rStyle w:val="Hyperlink"/>
          </w:rPr>
          <w:t>Implications for future grant programs</w:t>
        </w:r>
        <w:r w:rsidR="00FC67D5">
          <w:rPr>
            <w:webHidden/>
          </w:rPr>
          <w:tab/>
        </w:r>
        <w:r w:rsidR="00FC67D5">
          <w:rPr>
            <w:webHidden/>
          </w:rPr>
          <w:fldChar w:fldCharType="begin"/>
        </w:r>
        <w:r w:rsidR="00FC67D5">
          <w:rPr>
            <w:webHidden/>
          </w:rPr>
          <w:instrText xml:space="preserve"> PAGEREF _Toc520727966 \h </w:instrText>
        </w:r>
        <w:r w:rsidR="00FC67D5">
          <w:rPr>
            <w:webHidden/>
          </w:rPr>
        </w:r>
        <w:r w:rsidR="00FC67D5">
          <w:rPr>
            <w:webHidden/>
          </w:rPr>
          <w:fldChar w:fldCharType="separate"/>
        </w:r>
        <w:r w:rsidR="008773CC">
          <w:rPr>
            <w:webHidden/>
          </w:rPr>
          <w:t>32</w:t>
        </w:r>
        <w:r w:rsidR="00FC67D5">
          <w:rPr>
            <w:webHidden/>
          </w:rPr>
          <w:fldChar w:fldCharType="end"/>
        </w:r>
      </w:hyperlink>
    </w:p>
    <w:p w14:paraId="060C21E6" w14:textId="0BB00916" w:rsidR="00FC67D5" w:rsidRDefault="002744D6">
      <w:pPr>
        <w:pStyle w:val="TOC1"/>
        <w:rPr>
          <w:rFonts w:eastAsiaTheme="minorEastAsia" w:cstheme="minorBidi"/>
          <w:color w:val="auto"/>
          <w:sz w:val="22"/>
          <w:szCs w:val="22"/>
          <w:lang w:eastAsia="en-AU"/>
        </w:rPr>
      </w:pPr>
      <w:hyperlink w:anchor="_Toc520727967" w:history="1">
        <w:r w:rsidR="00FC67D5" w:rsidRPr="008F6FC6">
          <w:rPr>
            <w:rStyle w:val="Hyperlink"/>
          </w:rPr>
          <w:t>Appendix A Methodology</w:t>
        </w:r>
        <w:r w:rsidR="00FC67D5">
          <w:rPr>
            <w:webHidden/>
          </w:rPr>
          <w:tab/>
        </w:r>
        <w:r w:rsidR="00FC67D5">
          <w:rPr>
            <w:webHidden/>
          </w:rPr>
          <w:fldChar w:fldCharType="begin"/>
        </w:r>
        <w:r w:rsidR="00FC67D5">
          <w:rPr>
            <w:webHidden/>
          </w:rPr>
          <w:instrText xml:space="preserve"> PAGEREF _Toc520727967 \h </w:instrText>
        </w:r>
        <w:r w:rsidR="00FC67D5">
          <w:rPr>
            <w:webHidden/>
          </w:rPr>
        </w:r>
        <w:r w:rsidR="00FC67D5">
          <w:rPr>
            <w:webHidden/>
          </w:rPr>
          <w:fldChar w:fldCharType="separate"/>
        </w:r>
        <w:r w:rsidR="008773CC">
          <w:rPr>
            <w:webHidden/>
          </w:rPr>
          <w:t>34</w:t>
        </w:r>
        <w:r w:rsidR="00FC67D5">
          <w:rPr>
            <w:webHidden/>
          </w:rPr>
          <w:fldChar w:fldCharType="end"/>
        </w:r>
      </w:hyperlink>
    </w:p>
    <w:p w14:paraId="1A7D221D" w14:textId="29BBABBE" w:rsidR="00FC67D5" w:rsidRDefault="002744D6">
      <w:pPr>
        <w:pStyle w:val="TOC1"/>
        <w:rPr>
          <w:rFonts w:eastAsiaTheme="minorEastAsia" w:cstheme="minorBidi"/>
          <w:color w:val="auto"/>
          <w:sz w:val="22"/>
          <w:szCs w:val="22"/>
          <w:lang w:eastAsia="en-AU"/>
        </w:rPr>
      </w:pPr>
      <w:hyperlink w:anchor="_Toc520727968" w:history="1">
        <w:r w:rsidR="00FC67D5" w:rsidRPr="008F6FC6">
          <w:rPr>
            <w:rStyle w:val="Hyperlink"/>
          </w:rPr>
          <w:t>Appendix B CPG program logic</w:t>
        </w:r>
        <w:r w:rsidR="00FC67D5">
          <w:rPr>
            <w:webHidden/>
          </w:rPr>
          <w:tab/>
        </w:r>
        <w:r w:rsidR="00FC67D5">
          <w:rPr>
            <w:webHidden/>
          </w:rPr>
          <w:fldChar w:fldCharType="begin"/>
        </w:r>
        <w:r w:rsidR="00FC67D5">
          <w:rPr>
            <w:webHidden/>
          </w:rPr>
          <w:instrText xml:space="preserve"> PAGEREF _Toc520727968 \h </w:instrText>
        </w:r>
        <w:r w:rsidR="00FC67D5">
          <w:rPr>
            <w:webHidden/>
          </w:rPr>
        </w:r>
        <w:r w:rsidR="00FC67D5">
          <w:rPr>
            <w:webHidden/>
          </w:rPr>
          <w:fldChar w:fldCharType="separate"/>
        </w:r>
        <w:r w:rsidR="008773CC">
          <w:rPr>
            <w:webHidden/>
          </w:rPr>
          <w:t>39</w:t>
        </w:r>
        <w:r w:rsidR="00FC67D5">
          <w:rPr>
            <w:webHidden/>
          </w:rPr>
          <w:fldChar w:fldCharType="end"/>
        </w:r>
      </w:hyperlink>
    </w:p>
    <w:p w14:paraId="4D9276CB" w14:textId="002ED165" w:rsidR="00FC67D5" w:rsidRDefault="002744D6">
      <w:pPr>
        <w:pStyle w:val="TOC1"/>
        <w:rPr>
          <w:rFonts w:eastAsiaTheme="minorEastAsia" w:cstheme="minorBidi"/>
          <w:color w:val="auto"/>
          <w:sz w:val="22"/>
          <w:szCs w:val="22"/>
          <w:lang w:eastAsia="en-AU"/>
        </w:rPr>
      </w:pPr>
      <w:hyperlink w:anchor="_Toc520727969" w:history="1">
        <w:r w:rsidR="00FC67D5" w:rsidRPr="008F6FC6">
          <w:rPr>
            <w:rStyle w:val="Hyperlink"/>
          </w:rPr>
          <w:t>Appendix C Literature review</w:t>
        </w:r>
        <w:r w:rsidR="00FC67D5">
          <w:rPr>
            <w:webHidden/>
          </w:rPr>
          <w:tab/>
        </w:r>
        <w:r w:rsidR="00FC67D5">
          <w:rPr>
            <w:webHidden/>
          </w:rPr>
          <w:fldChar w:fldCharType="begin"/>
        </w:r>
        <w:r w:rsidR="00FC67D5">
          <w:rPr>
            <w:webHidden/>
          </w:rPr>
          <w:instrText xml:space="preserve"> PAGEREF _Toc520727969 \h </w:instrText>
        </w:r>
        <w:r w:rsidR="00FC67D5">
          <w:rPr>
            <w:webHidden/>
          </w:rPr>
        </w:r>
        <w:r w:rsidR="00FC67D5">
          <w:rPr>
            <w:webHidden/>
          </w:rPr>
          <w:fldChar w:fldCharType="separate"/>
        </w:r>
        <w:r w:rsidR="008773CC">
          <w:rPr>
            <w:webHidden/>
          </w:rPr>
          <w:t>41</w:t>
        </w:r>
        <w:r w:rsidR="00FC67D5">
          <w:rPr>
            <w:webHidden/>
          </w:rPr>
          <w:fldChar w:fldCharType="end"/>
        </w:r>
      </w:hyperlink>
    </w:p>
    <w:p w14:paraId="06E435CC" w14:textId="39C99CE2" w:rsidR="00FC67D5" w:rsidRDefault="002744D6">
      <w:pPr>
        <w:pStyle w:val="TOC1"/>
        <w:rPr>
          <w:rFonts w:eastAsiaTheme="minorEastAsia" w:cstheme="minorBidi"/>
          <w:color w:val="auto"/>
          <w:sz w:val="22"/>
          <w:szCs w:val="22"/>
          <w:lang w:eastAsia="en-AU"/>
        </w:rPr>
      </w:pPr>
      <w:hyperlink w:anchor="_Toc520727970" w:history="1">
        <w:r w:rsidR="00FC67D5" w:rsidRPr="008F6FC6">
          <w:rPr>
            <w:rStyle w:val="Hyperlink"/>
          </w:rPr>
          <w:t>Appendix D CPG funded projects</w:t>
        </w:r>
        <w:r w:rsidR="00FC67D5">
          <w:rPr>
            <w:webHidden/>
          </w:rPr>
          <w:tab/>
        </w:r>
        <w:r w:rsidR="00FC67D5">
          <w:rPr>
            <w:webHidden/>
          </w:rPr>
          <w:fldChar w:fldCharType="begin"/>
        </w:r>
        <w:r w:rsidR="00FC67D5">
          <w:rPr>
            <w:webHidden/>
          </w:rPr>
          <w:instrText xml:space="preserve"> PAGEREF _Toc520727970 \h </w:instrText>
        </w:r>
        <w:r w:rsidR="00FC67D5">
          <w:rPr>
            <w:webHidden/>
          </w:rPr>
        </w:r>
        <w:r w:rsidR="00FC67D5">
          <w:rPr>
            <w:webHidden/>
          </w:rPr>
          <w:fldChar w:fldCharType="separate"/>
        </w:r>
        <w:r w:rsidR="008773CC">
          <w:rPr>
            <w:webHidden/>
          </w:rPr>
          <w:t>48</w:t>
        </w:r>
        <w:r w:rsidR="00FC67D5">
          <w:rPr>
            <w:webHidden/>
          </w:rPr>
          <w:fldChar w:fldCharType="end"/>
        </w:r>
      </w:hyperlink>
    </w:p>
    <w:p w14:paraId="7BF083BC" w14:textId="02FC468F" w:rsidR="00FC67D5" w:rsidRDefault="002744D6">
      <w:pPr>
        <w:pStyle w:val="TOC1"/>
        <w:rPr>
          <w:rFonts w:eastAsiaTheme="minorEastAsia" w:cstheme="minorBidi"/>
          <w:color w:val="auto"/>
          <w:sz w:val="22"/>
          <w:szCs w:val="22"/>
          <w:lang w:eastAsia="en-AU"/>
        </w:rPr>
      </w:pPr>
      <w:hyperlink w:anchor="_Toc520727971" w:history="1">
        <w:r w:rsidR="00FC67D5" w:rsidRPr="008F6FC6">
          <w:rPr>
            <w:rStyle w:val="Hyperlink"/>
          </w:rPr>
          <w:t>Appendix E Evaluation instruments</w:t>
        </w:r>
        <w:r w:rsidR="00FC67D5">
          <w:rPr>
            <w:webHidden/>
          </w:rPr>
          <w:tab/>
        </w:r>
        <w:r w:rsidR="00FC67D5">
          <w:rPr>
            <w:webHidden/>
          </w:rPr>
          <w:fldChar w:fldCharType="begin"/>
        </w:r>
        <w:r w:rsidR="00FC67D5">
          <w:rPr>
            <w:webHidden/>
          </w:rPr>
          <w:instrText xml:space="preserve"> PAGEREF _Toc520727971 \h </w:instrText>
        </w:r>
        <w:r w:rsidR="00FC67D5">
          <w:rPr>
            <w:webHidden/>
          </w:rPr>
        </w:r>
        <w:r w:rsidR="00FC67D5">
          <w:rPr>
            <w:webHidden/>
          </w:rPr>
          <w:fldChar w:fldCharType="separate"/>
        </w:r>
        <w:r w:rsidR="008773CC">
          <w:rPr>
            <w:webHidden/>
          </w:rPr>
          <w:t>55</w:t>
        </w:r>
        <w:r w:rsidR="00FC67D5">
          <w:rPr>
            <w:webHidden/>
          </w:rPr>
          <w:fldChar w:fldCharType="end"/>
        </w:r>
      </w:hyperlink>
    </w:p>
    <w:p w14:paraId="54FABF14" w14:textId="5844249E" w:rsidR="00FC67D5" w:rsidRDefault="002744D6">
      <w:pPr>
        <w:pStyle w:val="TOC1"/>
        <w:rPr>
          <w:rFonts w:eastAsiaTheme="minorEastAsia" w:cstheme="minorBidi"/>
          <w:color w:val="auto"/>
          <w:sz w:val="22"/>
          <w:szCs w:val="22"/>
          <w:lang w:eastAsia="en-AU"/>
        </w:rPr>
      </w:pPr>
      <w:hyperlink w:anchor="_Toc520727972" w:history="1">
        <w:r w:rsidR="00FC67D5" w:rsidRPr="008F6FC6">
          <w:rPr>
            <w:rStyle w:val="Hyperlink"/>
          </w:rPr>
          <w:t>Appendix F Funding recipient survey findings</w:t>
        </w:r>
        <w:r w:rsidR="00FC67D5">
          <w:rPr>
            <w:webHidden/>
          </w:rPr>
          <w:tab/>
        </w:r>
        <w:r w:rsidR="00FC67D5">
          <w:rPr>
            <w:webHidden/>
          </w:rPr>
          <w:fldChar w:fldCharType="begin"/>
        </w:r>
        <w:r w:rsidR="00FC67D5">
          <w:rPr>
            <w:webHidden/>
          </w:rPr>
          <w:instrText xml:space="preserve"> PAGEREF _Toc520727972 \h </w:instrText>
        </w:r>
        <w:r w:rsidR="00FC67D5">
          <w:rPr>
            <w:webHidden/>
          </w:rPr>
        </w:r>
        <w:r w:rsidR="00FC67D5">
          <w:rPr>
            <w:webHidden/>
          </w:rPr>
          <w:fldChar w:fldCharType="separate"/>
        </w:r>
        <w:r w:rsidR="008773CC">
          <w:rPr>
            <w:webHidden/>
          </w:rPr>
          <w:t>70</w:t>
        </w:r>
        <w:r w:rsidR="00FC67D5">
          <w:rPr>
            <w:webHidden/>
          </w:rPr>
          <w:fldChar w:fldCharType="end"/>
        </w:r>
      </w:hyperlink>
    </w:p>
    <w:p w14:paraId="32813ECE" w14:textId="5C8498CE" w:rsidR="00FC67D5" w:rsidRDefault="002744D6">
      <w:pPr>
        <w:pStyle w:val="TOC1"/>
        <w:rPr>
          <w:rFonts w:eastAsiaTheme="minorEastAsia" w:cstheme="minorBidi"/>
          <w:color w:val="auto"/>
          <w:sz w:val="22"/>
          <w:szCs w:val="22"/>
          <w:lang w:eastAsia="en-AU"/>
        </w:rPr>
      </w:pPr>
      <w:hyperlink w:anchor="_Toc520727973" w:history="1">
        <w:r w:rsidR="00FC67D5" w:rsidRPr="008F6FC6">
          <w:rPr>
            <w:rStyle w:val="Hyperlink"/>
          </w:rPr>
          <w:t>References</w:t>
        </w:r>
        <w:r w:rsidR="00FC67D5">
          <w:rPr>
            <w:webHidden/>
          </w:rPr>
          <w:tab/>
        </w:r>
        <w:r w:rsidR="00FC67D5">
          <w:rPr>
            <w:webHidden/>
          </w:rPr>
          <w:fldChar w:fldCharType="begin"/>
        </w:r>
        <w:r w:rsidR="00FC67D5">
          <w:rPr>
            <w:webHidden/>
          </w:rPr>
          <w:instrText xml:space="preserve"> PAGEREF _Toc520727973 \h </w:instrText>
        </w:r>
        <w:r w:rsidR="00FC67D5">
          <w:rPr>
            <w:webHidden/>
          </w:rPr>
        </w:r>
        <w:r w:rsidR="00FC67D5">
          <w:rPr>
            <w:webHidden/>
          </w:rPr>
          <w:fldChar w:fldCharType="separate"/>
        </w:r>
        <w:r w:rsidR="008773CC">
          <w:rPr>
            <w:webHidden/>
          </w:rPr>
          <w:t>88</w:t>
        </w:r>
        <w:r w:rsidR="00FC67D5">
          <w:rPr>
            <w:webHidden/>
          </w:rPr>
          <w:fldChar w:fldCharType="end"/>
        </w:r>
      </w:hyperlink>
    </w:p>
    <w:p w14:paraId="3528496A" w14:textId="37934938" w:rsidR="00A20BE0" w:rsidRPr="00A20BE0" w:rsidRDefault="008A40A3" w:rsidP="00EB6FDF">
      <w:pPr>
        <w:pStyle w:val="Heading1"/>
        <w:numPr>
          <w:ilvl w:val="0"/>
          <w:numId w:val="0"/>
        </w:numPr>
        <w:ind w:left="360" w:hanging="360"/>
      </w:pPr>
      <w:r>
        <w:rPr>
          <w:noProof/>
          <w:sz w:val="36"/>
        </w:rPr>
        <w:lastRenderedPageBreak/>
        <w:fldChar w:fldCharType="end"/>
      </w:r>
      <w:bookmarkStart w:id="5" w:name="_Toc520727939"/>
      <w:r w:rsidR="00A20BE0" w:rsidRPr="00A20BE0">
        <w:t>Tables</w:t>
      </w:r>
      <w:bookmarkEnd w:id="5"/>
    </w:p>
    <w:p w14:paraId="7F60A5E1" w14:textId="07178E43" w:rsidR="00C772D3" w:rsidRPr="00324A59" w:rsidRDefault="003F372D">
      <w:pPr>
        <w:pStyle w:val="TableofFigures"/>
        <w:tabs>
          <w:tab w:val="right" w:leader="dot" w:pos="8212"/>
        </w:tabs>
        <w:rPr>
          <w:rFonts w:eastAsiaTheme="minorEastAsia" w:cstheme="minorBidi"/>
          <w:bCs w:val="0"/>
          <w:noProof/>
          <w:szCs w:val="22"/>
          <w:lang w:eastAsia="en-AU"/>
        </w:rPr>
      </w:pPr>
      <w:r w:rsidRPr="00324A59">
        <w:rPr>
          <w:bCs w:val="0"/>
          <w:sz w:val="20"/>
        </w:rPr>
        <w:fldChar w:fldCharType="begin"/>
      </w:r>
      <w:r w:rsidRPr="00324A59">
        <w:rPr>
          <w:bCs w:val="0"/>
          <w:sz w:val="20"/>
        </w:rPr>
        <w:instrText xml:space="preserve"> TOC \h \z \c "Table" </w:instrText>
      </w:r>
      <w:r w:rsidRPr="00324A59">
        <w:rPr>
          <w:bCs w:val="0"/>
          <w:sz w:val="20"/>
        </w:rPr>
        <w:fldChar w:fldCharType="separate"/>
      </w:r>
      <w:hyperlink w:anchor="_Toc520725771" w:history="1">
        <w:r w:rsidR="00C772D3" w:rsidRPr="00324A59">
          <w:rPr>
            <w:rStyle w:val="Hyperlink"/>
            <w:noProof/>
          </w:rPr>
          <w:t>Table 1. CPG partner agencies and number of implemented projects</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_Toc520725771 \h </w:instrText>
        </w:r>
        <w:r w:rsidR="00C772D3" w:rsidRPr="00324A59">
          <w:rPr>
            <w:noProof/>
            <w:webHidden/>
          </w:rPr>
        </w:r>
        <w:r w:rsidR="00C772D3" w:rsidRPr="00324A59">
          <w:rPr>
            <w:noProof/>
            <w:webHidden/>
          </w:rPr>
          <w:fldChar w:fldCharType="separate"/>
        </w:r>
        <w:r w:rsidR="008773CC">
          <w:rPr>
            <w:noProof/>
            <w:webHidden/>
          </w:rPr>
          <w:t>10</w:t>
        </w:r>
        <w:r w:rsidR="00C772D3" w:rsidRPr="00324A59">
          <w:rPr>
            <w:noProof/>
            <w:webHidden/>
          </w:rPr>
          <w:fldChar w:fldCharType="end"/>
        </w:r>
      </w:hyperlink>
    </w:p>
    <w:p w14:paraId="39C8A9D7" w14:textId="3A97A1AD" w:rsidR="00C772D3" w:rsidRPr="00324A59" w:rsidRDefault="002744D6">
      <w:pPr>
        <w:pStyle w:val="TableofFigures"/>
        <w:tabs>
          <w:tab w:val="right" w:leader="dot" w:pos="8212"/>
        </w:tabs>
        <w:rPr>
          <w:rFonts w:eastAsiaTheme="minorEastAsia" w:cstheme="minorBidi"/>
          <w:bCs w:val="0"/>
          <w:noProof/>
          <w:szCs w:val="22"/>
          <w:lang w:eastAsia="en-AU"/>
        </w:rPr>
      </w:pPr>
      <w:hyperlink w:anchor="_Toc520725772" w:history="1">
        <w:r w:rsidR="00C772D3" w:rsidRPr="00324A59">
          <w:rPr>
            <w:rStyle w:val="Hyperlink"/>
            <w:noProof/>
          </w:rPr>
          <w:t>Table 2. Methods and evaluation questions</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_Toc520725772 \h </w:instrText>
        </w:r>
        <w:r w:rsidR="00C772D3" w:rsidRPr="00324A59">
          <w:rPr>
            <w:noProof/>
            <w:webHidden/>
          </w:rPr>
        </w:r>
        <w:r w:rsidR="00C772D3" w:rsidRPr="00324A59">
          <w:rPr>
            <w:noProof/>
            <w:webHidden/>
          </w:rPr>
          <w:fldChar w:fldCharType="separate"/>
        </w:r>
        <w:r w:rsidR="008773CC">
          <w:rPr>
            <w:noProof/>
            <w:webHidden/>
          </w:rPr>
          <w:t>35</w:t>
        </w:r>
        <w:r w:rsidR="00C772D3" w:rsidRPr="00324A59">
          <w:rPr>
            <w:noProof/>
            <w:webHidden/>
          </w:rPr>
          <w:fldChar w:fldCharType="end"/>
        </w:r>
      </w:hyperlink>
    </w:p>
    <w:p w14:paraId="622875BE" w14:textId="491BC4AC" w:rsidR="00C772D3" w:rsidRPr="00324A59" w:rsidRDefault="002744D6">
      <w:pPr>
        <w:pStyle w:val="TableofFigures"/>
        <w:tabs>
          <w:tab w:val="right" w:leader="dot" w:pos="8212"/>
        </w:tabs>
        <w:rPr>
          <w:rFonts w:eastAsiaTheme="minorEastAsia" w:cstheme="minorBidi"/>
          <w:bCs w:val="0"/>
          <w:noProof/>
          <w:szCs w:val="22"/>
          <w:lang w:eastAsia="en-AU"/>
        </w:rPr>
      </w:pPr>
      <w:hyperlink w:anchor="_Toc520725773" w:history="1">
        <w:r w:rsidR="00C772D3" w:rsidRPr="00324A59">
          <w:rPr>
            <w:rStyle w:val="Hyperlink"/>
            <w:noProof/>
          </w:rPr>
          <w:t>Table 3. Evaluation sample</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_Toc520725773 \h </w:instrText>
        </w:r>
        <w:r w:rsidR="00C772D3" w:rsidRPr="00324A59">
          <w:rPr>
            <w:noProof/>
            <w:webHidden/>
          </w:rPr>
        </w:r>
        <w:r w:rsidR="00C772D3" w:rsidRPr="00324A59">
          <w:rPr>
            <w:noProof/>
            <w:webHidden/>
          </w:rPr>
          <w:fldChar w:fldCharType="separate"/>
        </w:r>
        <w:r w:rsidR="008773CC">
          <w:rPr>
            <w:noProof/>
            <w:webHidden/>
          </w:rPr>
          <w:t>37</w:t>
        </w:r>
        <w:r w:rsidR="00C772D3" w:rsidRPr="00324A59">
          <w:rPr>
            <w:noProof/>
            <w:webHidden/>
          </w:rPr>
          <w:fldChar w:fldCharType="end"/>
        </w:r>
      </w:hyperlink>
    </w:p>
    <w:p w14:paraId="4539F5A8" w14:textId="581A1209" w:rsidR="00C772D3" w:rsidRPr="00324A59" w:rsidRDefault="002744D6">
      <w:pPr>
        <w:pStyle w:val="TableofFigures"/>
        <w:tabs>
          <w:tab w:val="right" w:leader="dot" w:pos="8212"/>
        </w:tabs>
        <w:rPr>
          <w:rFonts w:eastAsiaTheme="minorEastAsia" w:cstheme="minorBidi"/>
          <w:bCs w:val="0"/>
          <w:noProof/>
          <w:szCs w:val="22"/>
          <w:lang w:eastAsia="en-AU"/>
        </w:rPr>
      </w:pPr>
      <w:hyperlink w:anchor="_Toc520725774" w:history="1">
        <w:r w:rsidR="00C772D3" w:rsidRPr="00324A59">
          <w:rPr>
            <w:rStyle w:val="Hyperlink"/>
            <w:noProof/>
          </w:rPr>
          <w:t>Table 4. Size of sport grant and report availability</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_Toc520725774 \h </w:instrText>
        </w:r>
        <w:r w:rsidR="00C772D3" w:rsidRPr="00324A59">
          <w:rPr>
            <w:noProof/>
            <w:webHidden/>
          </w:rPr>
        </w:r>
        <w:r w:rsidR="00C772D3" w:rsidRPr="00324A59">
          <w:rPr>
            <w:noProof/>
            <w:webHidden/>
          </w:rPr>
          <w:fldChar w:fldCharType="separate"/>
        </w:r>
        <w:r w:rsidR="008773CC">
          <w:rPr>
            <w:noProof/>
            <w:webHidden/>
          </w:rPr>
          <w:t>37</w:t>
        </w:r>
        <w:r w:rsidR="00C772D3" w:rsidRPr="00324A59">
          <w:rPr>
            <w:noProof/>
            <w:webHidden/>
          </w:rPr>
          <w:fldChar w:fldCharType="end"/>
        </w:r>
      </w:hyperlink>
    </w:p>
    <w:p w14:paraId="5B91FCA1" w14:textId="67BB283E" w:rsidR="00C772D3" w:rsidRPr="00324A59" w:rsidRDefault="002744D6">
      <w:pPr>
        <w:pStyle w:val="TableofFigures"/>
        <w:tabs>
          <w:tab w:val="right" w:leader="dot" w:pos="8212"/>
        </w:tabs>
        <w:rPr>
          <w:rFonts w:eastAsiaTheme="minorEastAsia" w:cstheme="minorBidi"/>
          <w:bCs w:val="0"/>
          <w:noProof/>
          <w:szCs w:val="22"/>
          <w:lang w:eastAsia="en-AU"/>
        </w:rPr>
      </w:pPr>
      <w:hyperlink w:anchor="_Toc520725775" w:history="1">
        <w:r w:rsidR="00C772D3" w:rsidRPr="00324A59">
          <w:rPr>
            <w:rStyle w:val="Hyperlink"/>
            <w:rFonts w:ascii="Arial" w:eastAsia="Calibri" w:hAnsi="Arial" w:cs="Arial"/>
            <w:noProof/>
            <w:lang w:eastAsia="en-AU"/>
          </w:rPr>
          <w:t>Table 5. Number of survey invitations and responses</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_Toc520725775 \h </w:instrText>
        </w:r>
        <w:r w:rsidR="00C772D3" w:rsidRPr="00324A59">
          <w:rPr>
            <w:noProof/>
            <w:webHidden/>
          </w:rPr>
        </w:r>
        <w:r w:rsidR="00C772D3" w:rsidRPr="00324A59">
          <w:rPr>
            <w:noProof/>
            <w:webHidden/>
          </w:rPr>
          <w:fldChar w:fldCharType="separate"/>
        </w:r>
        <w:r w:rsidR="008773CC">
          <w:rPr>
            <w:noProof/>
            <w:webHidden/>
          </w:rPr>
          <w:t>70</w:t>
        </w:r>
        <w:r w:rsidR="00C772D3" w:rsidRPr="00324A59">
          <w:rPr>
            <w:noProof/>
            <w:webHidden/>
          </w:rPr>
          <w:fldChar w:fldCharType="end"/>
        </w:r>
      </w:hyperlink>
    </w:p>
    <w:p w14:paraId="0A959B16" w14:textId="355C5667" w:rsidR="00C772D3" w:rsidRPr="00324A59" w:rsidRDefault="002744D6">
      <w:pPr>
        <w:pStyle w:val="TableofFigures"/>
        <w:tabs>
          <w:tab w:val="right" w:leader="dot" w:pos="8212"/>
        </w:tabs>
        <w:rPr>
          <w:rFonts w:eastAsiaTheme="minorEastAsia" w:cstheme="minorBidi"/>
          <w:bCs w:val="0"/>
          <w:noProof/>
          <w:szCs w:val="22"/>
          <w:lang w:eastAsia="en-AU"/>
        </w:rPr>
      </w:pPr>
      <w:hyperlink w:anchor="_Toc520725776" w:history="1">
        <w:r w:rsidR="00C772D3" w:rsidRPr="00324A59">
          <w:rPr>
            <w:rStyle w:val="Hyperlink"/>
            <w:rFonts w:ascii="Arial" w:eastAsia="Calibri" w:hAnsi="Arial" w:cs="Arial"/>
            <w:noProof/>
            <w:lang w:eastAsia="en-AU"/>
          </w:rPr>
          <w:t>Table 6. Respondents’ roles</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_Toc520725776 \h </w:instrText>
        </w:r>
        <w:r w:rsidR="00C772D3" w:rsidRPr="00324A59">
          <w:rPr>
            <w:noProof/>
            <w:webHidden/>
          </w:rPr>
        </w:r>
        <w:r w:rsidR="00C772D3" w:rsidRPr="00324A59">
          <w:rPr>
            <w:noProof/>
            <w:webHidden/>
          </w:rPr>
          <w:fldChar w:fldCharType="separate"/>
        </w:r>
        <w:r w:rsidR="008773CC">
          <w:rPr>
            <w:noProof/>
            <w:webHidden/>
          </w:rPr>
          <w:t>76</w:t>
        </w:r>
        <w:r w:rsidR="00C772D3" w:rsidRPr="00324A59">
          <w:rPr>
            <w:noProof/>
            <w:webHidden/>
          </w:rPr>
          <w:fldChar w:fldCharType="end"/>
        </w:r>
      </w:hyperlink>
    </w:p>
    <w:p w14:paraId="286B525E" w14:textId="5F95DEA7" w:rsidR="00C772D3" w:rsidRPr="00324A59" w:rsidRDefault="002744D6" w:rsidP="00ED7F54">
      <w:pPr>
        <w:pStyle w:val="TableofFigures"/>
        <w:tabs>
          <w:tab w:val="right" w:leader="dot" w:pos="8212"/>
        </w:tabs>
        <w:ind w:left="851" w:hanging="851"/>
        <w:rPr>
          <w:rFonts w:eastAsiaTheme="minorEastAsia" w:cstheme="minorBidi"/>
          <w:bCs w:val="0"/>
          <w:noProof/>
          <w:szCs w:val="22"/>
          <w:lang w:eastAsia="en-AU"/>
        </w:rPr>
      </w:pPr>
      <w:hyperlink w:anchor="_Toc520725777" w:history="1">
        <w:r w:rsidR="00C772D3" w:rsidRPr="00324A59">
          <w:rPr>
            <w:rStyle w:val="Hyperlink"/>
            <w:rFonts w:ascii="Arial" w:eastAsia="Calibri" w:hAnsi="Arial" w:cs="Arial"/>
            <w:noProof/>
            <w:lang w:eastAsia="en-AU"/>
          </w:rPr>
          <w:t>Table 7. Artistic/cultural activities undertaken by projects funded by Arts NSW and Accessible Arts, number of responses</w:t>
        </w:r>
        <w:r w:rsidR="00C772D3" w:rsidRPr="00324A59">
          <w:rPr>
            <w:rStyle w:val="Hyperlink"/>
            <w:rFonts w:ascii="Arial" w:eastAsia="Calibri" w:hAnsi="Arial" w:cs="Arial"/>
            <w:noProof/>
            <w:vertAlign w:val="superscript"/>
            <w:lang w:eastAsia="en-AU"/>
          </w:rPr>
          <w:t>1</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_Toc520725777 \h </w:instrText>
        </w:r>
        <w:r w:rsidR="00C772D3" w:rsidRPr="00324A59">
          <w:rPr>
            <w:noProof/>
            <w:webHidden/>
          </w:rPr>
        </w:r>
        <w:r w:rsidR="00C772D3" w:rsidRPr="00324A59">
          <w:rPr>
            <w:noProof/>
            <w:webHidden/>
          </w:rPr>
          <w:fldChar w:fldCharType="separate"/>
        </w:r>
        <w:r w:rsidR="008773CC">
          <w:rPr>
            <w:noProof/>
            <w:webHidden/>
          </w:rPr>
          <w:t>76</w:t>
        </w:r>
        <w:r w:rsidR="00C772D3" w:rsidRPr="00324A59">
          <w:rPr>
            <w:noProof/>
            <w:webHidden/>
          </w:rPr>
          <w:fldChar w:fldCharType="end"/>
        </w:r>
      </w:hyperlink>
    </w:p>
    <w:p w14:paraId="38439C8B" w14:textId="6A2FC0D8" w:rsidR="00C772D3" w:rsidRPr="00324A59" w:rsidRDefault="002744D6" w:rsidP="00ED7F54">
      <w:pPr>
        <w:pStyle w:val="TableofFigures"/>
        <w:tabs>
          <w:tab w:val="right" w:leader="dot" w:pos="8212"/>
        </w:tabs>
        <w:ind w:left="851" w:hanging="851"/>
        <w:rPr>
          <w:rFonts w:eastAsiaTheme="minorEastAsia" w:cstheme="minorBidi"/>
          <w:bCs w:val="0"/>
          <w:noProof/>
          <w:szCs w:val="22"/>
          <w:lang w:eastAsia="en-AU"/>
        </w:rPr>
      </w:pPr>
      <w:hyperlink w:anchor="_Toc520725778" w:history="1">
        <w:r w:rsidR="00C772D3" w:rsidRPr="00324A59">
          <w:rPr>
            <w:rStyle w:val="Hyperlink"/>
            <w:rFonts w:ascii="Arial" w:eastAsia="Calibri" w:hAnsi="Arial" w:cs="Arial"/>
            <w:noProof/>
            <w:lang w:eastAsia="en-AU"/>
          </w:rPr>
          <w:t>Table 8. Types of activities undertaken by projects funded under the NSW Office of Sport and Wheelchair Sports NSW Grant Programs</w:t>
        </w:r>
        <w:r w:rsidR="00C772D3" w:rsidRPr="00324A59">
          <w:rPr>
            <w:rStyle w:val="Hyperlink"/>
            <w:rFonts w:ascii="Arial" w:eastAsia="Calibri" w:hAnsi="Arial" w:cs="Arial"/>
            <w:noProof/>
            <w:vertAlign w:val="superscript"/>
            <w:lang w:eastAsia="en-AU"/>
          </w:rPr>
          <w:t>1</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_Toc520725778 \h </w:instrText>
        </w:r>
        <w:r w:rsidR="00C772D3" w:rsidRPr="00324A59">
          <w:rPr>
            <w:noProof/>
            <w:webHidden/>
          </w:rPr>
        </w:r>
        <w:r w:rsidR="00C772D3" w:rsidRPr="00324A59">
          <w:rPr>
            <w:noProof/>
            <w:webHidden/>
          </w:rPr>
          <w:fldChar w:fldCharType="separate"/>
        </w:r>
        <w:r w:rsidR="008773CC">
          <w:rPr>
            <w:noProof/>
            <w:webHidden/>
          </w:rPr>
          <w:t>76</w:t>
        </w:r>
        <w:r w:rsidR="00C772D3" w:rsidRPr="00324A59">
          <w:rPr>
            <w:noProof/>
            <w:webHidden/>
          </w:rPr>
          <w:fldChar w:fldCharType="end"/>
        </w:r>
      </w:hyperlink>
    </w:p>
    <w:p w14:paraId="14D94369" w14:textId="166C02D1" w:rsidR="00C772D3" w:rsidRPr="00324A59" w:rsidRDefault="002744D6" w:rsidP="00ED7F54">
      <w:pPr>
        <w:pStyle w:val="TableofFigures"/>
        <w:tabs>
          <w:tab w:val="right" w:leader="dot" w:pos="8212"/>
        </w:tabs>
        <w:ind w:left="964" w:hanging="964"/>
        <w:rPr>
          <w:rFonts w:eastAsiaTheme="minorEastAsia" w:cstheme="minorBidi"/>
          <w:bCs w:val="0"/>
          <w:noProof/>
          <w:szCs w:val="22"/>
          <w:lang w:eastAsia="en-AU"/>
        </w:rPr>
      </w:pPr>
      <w:hyperlink w:anchor="_Toc520725779" w:history="1">
        <w:r w:rsidR="00C772D3" w:rsidRPr="00324A59">
          <w:rPr>
            <w:rStyle w:val="Hyperlink"/>
            <w:rFonts w:ascii="Arial" w:eastAsia="Calibri" w:hAnsi="Arial" w:cs="Arial"/>
            <w:noProof/>
            <w:lang w:eastAsia="en-AU"/>
          </w:rPr>
          <w:t>Table 9. Number of program participants by grant programs</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_Toc520725779 \h </w:instrText>
        </w:r>
        <w:r w:rsidR="00C772D3" w:rsidRPr="00324A59">
          <w:rPr>
            <w:noProof/>
            <w:webHidden/>
          </w:rPr>
        </w:r>
        <w:r w:rsidR="00C772D3" w:rsidRPr="00324A59">
          <w:rPr>
            <w:noProof/>
            <w:webHidden/>
          </w:rPr>
          <w:fldChar w:fldCharType="separate"/>
        </w:r>
        <w:r w:rsidR="008773CC">
          <w:rPr>
            <w:noProof/>
            <w:webHidden/>
          </w:rPr>
          <w:t>77</w:t>
        </w:r>
        <w:r w:rsidR="00C772D3" w:rsidRPr="00324A59">
          <w:rPr>
            <w:noProof/>
            <w:webHidden/>
          </w:rPr>
          <w:fldChar w:fldCharType="end"/>
        </w:r>
      </w:hyperlink>
    </w:p>
    <w:p w14:paraId="6DFBCE7C" w14:textId="584AEDA9" w:rsidR="00C772D3" w:rsidRPr="00324A59" w:rsidRDefault="002744D6" w:rsidP="00ED7F54">
      <w:pPr>
        <w:pStyle w:val="TableofFigures"/>
        <w:tabs>
          <w:tab w:val="right" w:leader="dot" w:pos="8212"/>
        </w:tabs>
        <w:ind w:left="964" w:hanging="964"/>
        <w:rPr>
          <w:rFonts w:eastAsiaTheme="minorEastAsia" w:cstheme="minorBidi"/>
          <w:bCs w:val="0"/>
          <w:noProof/>
          <w:szCs w:val="22"/>
          <w:lang w:eastAsia="en-AU"/>
        </w:rPr>
      </w:pPr>
      <w:hyperlink w:anchor="_Toc520725780" w:history="1">
        <w:r w:rsidR="00C772D3" w:rsidRPr="00324A59">
          <w:rPr>
            <w:rStyle w:val="Hyperlink"/>
            <w:rFonts w:ascii="Arial" w:eastAsia="Calibri" w:hAnsi="Arial" w:cs="Arial"/>
            <w:noProof/>
            <w:lang w:eastAsia="en-AU"/>
          </w:rPr>
          <w:t>Table 10. Percentage of project participants with disability by grant programs</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_Toc520725780 \h </w:instrText>
        </w:r>
        <w:r w:rsidR="00C772D3" w:rsidRPr="00324A59">
          <w:rPr>
            <w:noProof/>
            <w:webHidden/>
          </w:rPr>
        </w:r>
        <w:r w:rsidR="00C772D3" w:rsidRPr="00324A59">
          <w:rPr>
            <w:noProof/>
            <w:webHidden/>
          </w:rPr>
          <w:fldChar w:fldCharType="separate"/>
        </w:r>
        <w:r w:rsidR="008773CC">
          <w:rPr>
            <w:noProof/>
            <w:webHidden/>
          </w:rPr>
          <w:t>77</w:t>
        </w:r>
        <w:r w:rsidR="00C772D3" w:rsidRPr="00324A59">
          <w:rPr>
            <w:noProof/>
            <w:webHidden/>
          </w:rPr>
          <w:fldChar w:fldCharType="end"/>
        </w:r>
      </w:hyperlink>
    </w:p>
    <w:p w14:paraId="702D65DA" w14:textId="1913419C" w:rsidR="00C772D3" w:rsidRPr="00324A59" w:rsidRDefault="002744D6" w:rsidP="00ED7F54">
      <w:pPr>
        <w:pStyle w:val="TableofFigures"/>
        <w:tabs>
          <w:tab w:val="right" w:leader="dot" w:pos="8212"/>
        </w:tabs>
        <w:ind w:left="964" w:hanging="964"/>
        <w:rPr>
          <w:rFonts w:eastAsiaTheme="minorEastAsia" w:cstheme="minorBidi"/>
          <w:bCs w:val="0"/>
          <w:noProof/>
          <w:szCs w:val="22"/>
          <w:lang w:eastAsia="en-AU"/>
        </w:rPr>
      </w:pPr>
      <w:hyperlink w:anchor="_Toc520725781" w:history="1">
        <w:r w:rsidR="00C772D3" w:rsidRPr="00324A59">
          <w:rPr>
            <w:rStyle w:val="Hyperlink"/>
            <w:rFonts w:ascii="Arial" w:eastAsia="Calibri" w:hAnsi="Arial" w:cs="Arial"/>
            <w:noProof/>
            <w:lang w:eastAsia="en-AU"/>
          </w:rPr>
          <w:t>Table 11. Number of new and existing project participants by grant programs</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_Toc520725781 \h </w:instrText>
        </w:r>
        <w:r w:rsidR="00C772D3" w:rsidRPr="00324A59">
          <w:rPr>
            <w:noProof/>
            <w:webHidden/>
          </w:rPr>
        </w:r>
        <w:r w:rsidR="00C772D3" w:rsidRPr="00324A59">
          <w:rPr>
            <w:noProof/>
            <w:webHidden/>
          </w:rPr>
          <w:fldChar w:fldCharType="separate"/>
        </w:r>
        <w:r w:rsidR="008773CC">
          <w:rPr>
            <w:noProof/>
            <w:webHidden/>
          </w:rPr>
          <w:t>78</w:t>
        </w:r>
        <w:r w:rsidR="00C772D3" w:rsidRPr="00324A59">
          <w:rPr>
            <w:noProof/>
            <w:webHidden/>
          </w:rPr>
          <w:fldChar w:fldCharType="end"/>
        </w:r>
      </w:hyperlink>
    </w:p>
    <w:p w14:paraId="18A95150" w14:textId="3AB37449" w:rsidR="00C772D3" w:rsidRPr="00324A59" w:rsidRDefault="002744D6" w:rsidP="00ED7F54">
      <w:pPr>
        <w:pStyle w:val="TableofFigures"/>
        <w:tabs>
          <w:tab w:val="right" w:leader="dot" w:pos="8212"/>
        </w:tabs>
        <w:ind w:left="964" w:hanging="964"/>
        <w:rPr>
          <w:rFonts w:eastAsiaTheme="minorEastAsia" w:cstheme="minorBidi"/>
          <w:bCs w:val="0"/>
          <w:noProof/>
          <w:szCs w:val="22"/>
          <w:lang w:eastAsia="en-AU"/>
        </w:rPr>
      </w:pPr>
      <w:hyperlink w:anchor="_Toc520725782" w:history="1">
        <w:r w:rsidR="00C772D3" w:rsidRPr="00324A59">
          <w:rPr>
            <w:rStyle w:val="Hyperlink"/>
            <w:rFonts w:ascii="Arial" w:eastAsia="Calibri" w:hAnsi="Arial" w:cs="Arial"/>
            <w:noProof/>
            <w:lang w:eastAsia="en-AU"/>
          </w:rPr>
          <w:t>Table 12. Number of survey respondents reporting that the final number of project participants was less or more than originally expected</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_Toc520725782 \h </w:instrText>
        </w:r>
        <w:r w:rsidR="00C772D3" w:rsidRPr="00324A59">
          <w:rPr>
            <w:noProof/>
            <w:webHidden/>
          </w:rPr>
        </w:r>
        <w:r w:rsidR="00C772D3" w:rsidRPr="00324A59">
          <w:rPr>
            <w:noProof/>
            <w:webHidden/>
          </w:rPr>
          <w:fldChar w:fldCharType="separate"/>
        </w:r>
        <w:r w:rsidR="008773CC">
          <w:rPr>
            <w:noProof/>
            <w:webHidden/>
          </w:rPr>
          <w:t>78</w:t>
        </w:r>
        <w:r w:rsidR="00C772D3" w:rsidRPr="00324A59">
          <w:rPr>
            <w:noProof/>
            <w:webHidden/>
          </w:rPr>
          <w:fldChar w:fldCharType="end"/>
        </w:r>
      </w:hyperlink>
    </w:p>
    <w:p w14:paraId="32A119F1" w14:textId="17CCAD8C" w:rsidR="00C772D3" w:rsidRPr="00324A59" w:rsidRDefault="002744D6" w:rsidP="00ED7F54">
      <w:pPr>
        <w:pStyle w:val="TableofFigures"/>
        <w:tabs>
          <w:tab w:val="right" w:leader="dot" w:pos="8212"/>
        </w:tabs>
        <w:ind w:left="964" w:hanging="964"/>
        <w:rPr>
          <w:rFonts w:eastAsiaTheme="minorEastAsia" w:cstheme="minorBidi"/>
          <w:bCs w:val="0"/>
          <w:noProof/>
          <w:szCs w:val="22"/>
          <w:lang w:eastAsia="en-AU"/>
        </w:rPr>
      </w:pPr>
      <w:hyperlink w:anchor="_Toc520725783" w:history="1">
        <w:r w:rsidR="00C772D3" w:rsidRPr="00324A59">
          <w:rPr>
            <w:rStyle w:val="Hyperlink"/>
            <w:rFonts w:ascii="Arial" w:eastAsia="Calibri" w:hAnsi="Arial" w:cs="Arial"/>
            <w:noProof/>
            <w:lang w:eastAsia="en-AU"/>
          </w:rPr>
          <w:t xml:space="preserve">Table 13. Agreement with statements about outcomes for people with disability achieved by the projects </w:t>
        </w:r>
        <w:r w:rsidR="00C772D3" w:rsidRPr="00324A59">
          <w:rPr>
            <w:rStyle w:val="Hyperlink"/>
            <w:rFonts w:ascii="Arial" w:eastAsia="Calibri" w:hAnsi="Arial" w:cs="Arial"/>
            <w:noProof/>
            <w:vertAlign w:val="superscript"/>
            <w:lang w:eastAsia="en-AU"/>
          </w:rPr>
          <w:t>1, 2, 3</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_Toc520725783 \h </w:instrText>
        </w:r>
        <w:r w:rsidR="00C772D3" w:rsidRPr="00324A59">
          <w:rPr>
            <w:noProof/>
            <w:webHidden/>
          </w:rPr>
        </w:r>
        <w:r w:rsidR="00C772D3" w:rsidRPr="00324A59">
          <w:rPr>
            <w:noProof/>
            <w:webHidden/>
          </w:rPr>
          <w:fldChar w:fldCharType="separate"/>
        </w:r>
        <w:r w:rsidR="008773CC">
          <w:rPr>
            <w:noProof/>
            <w:webHidden/>
          </w:rPr>
          <w:t>79</w:t>
        </w:r>
        <w:r w:rsidR="00C772D3" w:rsidRPr="00324A59">
          <w:rPr>
            <w:noProof/>
            <w:webHidden/>
          </w:rPr>
          <w:fldChar w:fldCharType="end"/>
        </w:r>
      </w:hyperlink>
    </w:p>
    <w:p w14:paraId="696D0F03" w14:textId="5828D6CA" w:rsidR="00C772D3" w:rsidRPr="00324A59" w:rsidRDefault="002744D6" w:rsidP="00ED7F54">
      <w:pPr>
        <w:pStyle w:val="TableofFigures"/>
        <w:tabs>
          <w:tab w:val="right" w:leader="dot" w:pos="8212"/>
        </w:tabs>
        <w:ind w:left="964" w:hanging="964"/>
        <w:rPr>
          <w:rFonts w:eastAsiaTheme="minorEastAsia" w:cstheme="minorBidi"/>
          <w:bCs w:val="0"/>
          <w:noProof/>
          <w:szCs w:val="22"/>
          <w:lang w:eastAsia="en-AU"/>
        </w:rPr>
      </w:pPr>
      <w:hyperlink w:anchor="_Toc520725784" w:history="1">
        <w:r w:rsidR="00C772D3" w:rsidRPr="00324A59">
          <w:rPr>
            <w:rStyle w:val="Hyperlink"/>
            <w:rFonts w:ascii="Arial" w:eastAsia="Calibri" w:hAnsi="Arial" w:cs="Arial"/>
            <w:noProof/>
            <w:lang w:eastAsia="en-AU"/>
          </w:rPr>
          <w:t xml:space="preserve">Table 14. Number of survey respondents agreeing or disagreeing with statements about outcomes achieved by their projects in the broader community </w:t>
        </w:r>
        <w:r w:rsidR="00C772D3" w:rsidRPr="00324A59">
          <w:rPr>
            <w:rStyle w:val="Hyperlink"/>
            <w:rFonts w:ascii="Arial" w:eastAsia="Calibri" w:hAnsi="Arial" w:cs="Arial"/>
            <w:noProof/>
            <w:vertAlign w:val="superscript"/>
            <w:lang w:eastAsia="en-AU"/>
          </w:rPr>
          <w:t>1, 2, 3</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_Toc520725784 \h </w:instrText>
        </w:r>
        <w:r w:rsidR="00C772D3" w:rsidRPr="00324A59">
          <w:rPr>
            <w:noProof/>
            <w:webHidden/>
          </w:rPr>
        </w:r>
        <w:r w:rsidR="00C772D3" w:rsidRPr="00324A59">
          <w:rPr>
            <w:noProof/>
            <w:webHidden/>
          </w:rPr>
          <w:fldChar w:fldCharType="separate"/>
        </w:r>
        <w:r w:rsidR="008773CC">
          <w:rPr>
            <w:noProof/>
            <w:webHidden/>
          </w:rPr>
          <w:t>80</w:t>
        </w:r>
        <w:r w:rsidR="00C772D3" w:rsidRPr="00324A59">
          <w:rPr>
            <w:noProof/>
            <w:webHidden/>
          </w:rPr>
          <w:fldChar w:fldCharType="end"/>
        </w:r>
      </w:hyperlink>
    </w:p>
    <w:p w14:paraId="17E5C57A" w14:textId="676AB0C2" w:rsidR="00C772D3" w:rsidRPr="00324A59" w:rsidRDefault="002744D6" w:rsidP="00ED7F54">
      <w:pPr>
        <w:pStyle w:val="TableofFigures"/>
        <w:tabs>
          <w:tab w:val="right" w:leader="dot" w:pos="8212"/>
        </w:tabs>
        <w:ind w:left="964" w:hanging="964"/>
        <w:rPr>
          <w:rFonts w:eastAsiaTheme="minorEastAsia" w:cstheme="minorBidi"/>
          <w:bCs w:val="0"/>
          <w:noProof/>
          <w:szCs w:val="22"/>
          <w:lang w:eastAsia="en-AU"/>
        </w:rPr>
      </w:pPr>
      <w:hyperlink w:anchor="_Toc520725785" w:history="1">
        <w:r w:rsidR="00C772D3" w:rsidRPr="00324A59">
          <w:rPr>
            <w:rStyle w:val="Hyperlink"/>
            <w:rFonts w:ascii="Arial" w:eastAsia="Calibri" w:hAnsi="Arial" w:cs="Arial"/>
            <w:noProof/>
            <w:lang w:eastAsia="en-AU"/>
          </w:rPr>
          <w:t>Table 15. Respondents’ views on increased awareness of artistic, cultural or sport opportunities among project participants with disability</w:t>
        </w:r>
        <w:r w:rsidR="00C772D3" w:rsidRPr="00324A59">
          <w:rPr>
            <w:rStyle w:val="Hyperlink"/>
            <w:rFonts w:ascii="Arial" w:eastAsia="Calibri" w:hAnsi="Arial" w:cs="Arial"/>
            <w:noProof/>
            <w:vertAlign w:val="superscript"/>
            <w:lang w:eastAsia="en-AU"/>
          </w:rPr>
          <w:t>1</w:t>
        </w:r>
        <w:r w:rsidR="00C772D3" w:rsidRPr="00324A59">
          <w:rPr>
            <w:rStyle w:val="Hyperlink"/>
            <w:rFonts w:ascii="Arial" w:eastAsia="Calibri" w:hAnsi="Arial" w:cs="Arial"/>
            <w:noProof/>
            <w:lang w:eastAsia="en-AU"/>
          </w:rPr>
          <w:t xml:space="preserve"> by total number of participants in their projects</w:t>
        </w:r>
        <w:r w:rsidR="00C772D3" w:rsidRPr="00324A59">
          <w:rPr>
            <w:rStyle w:val="Hyperlink"/>
            <w:rFonts w:ascii="Arial" w:eastAsia="Calibri" w:hAnsi="Arial" w:cs="Arial"/>
            <w:noProof/>
            <w:vertAlign w:val="superscript"/>
            <w:lang w:eastAsia="en-AU"/>
          </w:rPr>
          <w:t>2</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_Toc520725785 \h </w:instrText>
        </w:r>
        <w:r w:rsidR="00C772D3" w:rsidRPr="00324A59">
          <w:rPr>
            <w:noProof/>
            <w:webHidden/>
          </w:rPr>
        </w:r>
        <w:r w:rsidR="00C772D3" w:rsidRPr="00324A59">
          <w:rPr>
            <w:noProof/>
            <w:webHidden/>
          </w:rPr>
          <w:fldChar w:fldCharType="separate"/>
        </w:r>
        <w:r w:rsidR="008773CC">
          <w:rPr>
            <w:noProof/>
            <w:webHidden/>
          </w:rPr>
          <w:t>81</w:t>
        </w:r>
        <w:r w:rsidR="00C772D3" w:rsidRPr="00324A59">
          <w:rPr>
            <w:noProof/>
            <w:webHidden/>
          </w:rPr>
          <w:fldChar w:fldCharType="end"/>
        </w:r>
      </w:hyperlink>
    </w:p>
    <w:p w14:paraId="64D59590" w14:textId="7B9983DE" w:rsidR="00C772D3" w:rsidRPr="00324A59" w:rsidRDefault="002744D6" w:rsidP="00ED7F54">
      <w:pPr>
        <w:pStyle w:val="TableofFigures"/>
        <w:tabs>
          <w:tab w:val="right" w:leader="dot" w:pos="8212"/>
        </w:tabs>
        <w:ind w:left="964" w:hanging="964"/>
        <w:rPr>
          <w:rFonts w:eastAsiaTheme="minorEastAsia" w:cstheme="minorBidi"/>
          <w:bCs w:val="0"/>
          <w:noProof/>
          <w:szCs w:val="22"/>
          <w:lang w:eastAsia="en-AU"/>
        </w:rPr>
      </w:pPr>
      <w:hyperlink w:anchor="_Toc520725786" w:history="1">
        <w:r w:rsidR="00C772D3" w:rsidRPr="00324A59">
          <w:rPr>
            <w:rStyle w:val="Hyperlink"/>
            <w:rFonts w:ascii="Arial" w:eastAsia="Calibri" w:hAnsi="Arial" w:cs="Arial"/>
            <w:noProof/>
            <w:lang w:eastAsia="en-AU"/>
          </w:rPr>
          <w:t>Table 16. Respondents’ views on whether project participants with disability were at the centre of the projects</w:t>
        </w:r>
        <w:r w:rsidR="00C772D3" w:rsidRPr="00324A59">
          <w:rPr>
            <w:rStyle w:val="Hyperlink"/>
            <w:rFonts w:ascii="Arial" w:eastAsia="Calibri" w:hAnsi="Arial" w:cs="Arial"/>
            <w:noProof/>
            <w:vertAlign w:val="superscript"/>
            <w:lang w:eastAsia="en-AU"/>
          </w:rPr>
          <w:t>1</w:t>
        </w:r>
        <w:r w:rsidR="00C772D3" w:rsidRPr="00324A59">
          <w:rPr>
            <w:rStyle w:val="Hyperlink"/>
            <w:rFonts w:ascii="Arial" w:eastAsia="Calibri" w:hAnsi="Arial" w:cs="Arial"/>
            <w:noProof/>
            <w:lang w:eastAsia="en-AU"/>
          </w:rPr>
          <w:t xml:space="preserve"> by total number of participants in their projects</w:t>
        </w:r>
        <w:r w:rsidR="00C772D3" w:rsidRPr="00324A59">
          <w:rPr>
            <w:rStyle w:val="Hyperlink"/>
            <w:rFonts w:ascii="Arial" w:eastAsia="Calibri" w:hAnsi="Arial" w:cs="Arial"/>
            <w:noProof/>
            <w:vertAlign w:val="superscript"/>
            <w:lang w:eastAsia="en-AU"/>
          </w:rPr>
          <w:t>2</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_Toc520725786 \h </w:instrText>
        </w:r>
        <w:r w:rsidR="00C772D3" w:rsidRPr="00324A59">
          <w:rPr>
            <w:noProof/>
            <w:webHidden/>
          </w:rPr>
        </w:r>
        <w:r w:rsidR="00C772D3" w:rsidRPr="00324A59">
          <w:rPr>
            <w:noProof/>
            <w:webHidden/>
          </w:rPr>
          <w:fldChar w:fldCharType="separate"/>
        </w:r>
        <w:r w:rsidR="008773CC">
          <w:rPr>
            <w:noProof/>
            <w:webHidden/>
          </w:rPr>
          <w:t>81</w:t>
        </w:r>
        <w:r w:rsidR="00C772D3" w:rsidRPr="00324A59">
          <w:rPr>
            <w:noProof/>
            <w:webHidden/>
          </w:rPr>
          <w:fldChar w:fldCharType="end"/>
        </w:r>
      </w:hyperlink>
    </w:p>
    <w:p w14:paraId="70D790A6" w14:textId="75A9B602" w:rsidR="00C772D3" w:rsidRPr="00324A59" w:rsidRDefault="002744D6" w:rsidP="00ED7F54">
      <w:pPr>
        <w:pStyle w:val="TableofFigures"/>
        <w:tabs>
          <w:tab w:val="right" w:leader="dot" w:pos="8212"/>
        </w:tabs>
        <w:ind w:left="964" w:hanging="964"/>
        <w:rPr>
          <w:rFonts w:eastAsiaTheme="minorEastAsia" w:cstheme="minorBidi"/>
          <w:bCs w:val="0"/>
          <w:noProof/>
          <w:szCs w:val="22"/>
          <w:lang w:eastAsia="en-AU"/>
        </w:rPr>
      </w:pPr>
      <w:hyperlink w:anchor="_Toc520725787" w:history="1">
        <w:r w:rsidR="00C772D3" w:rsidRPr="00324A59">
          <w:rPr>
            <w:rStyle w:val="Hyperlink"/>
            <w:rFonts w:ascii="Arial" w:eastAsia="Calibri" w:hAnsi="Arial" w:cs="Arial"/>
            <w:noProof/>
            <w:lang w:eastAsia="en-AU"/>
          </w:rPr>
          <w:t>Table 17. Number of participants in the funded activities across all projects</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_Toc520725787 \h </w:instrText>
        </w:r>
        <w:r w:rsidR="00C772D3" w:rsidRPr="00324A59">
          <w:rPr>
            <w:noProof/>
            <w:webHidden/>
          </w:rPr>
        </w:r>
        <w:r w:rsidR="00C772D3" w:rsidRPr="00324A59">
          <w:rPr>
            <w:noProof/>
            <w:webHidden/>
          </w:rPr>
          <w:fldChar w:fldCharType="separate"/>
        </w:r>
        <w:r w:rsidR="008773CC">
          <w:rPr>
            <w:noProof/>
            <w:webHidden/>
          </w:rPr>
          <w:t>82</w:t>
        </w:r>
        <w:r w:rsidR="00C772D3" w:rsidRPr="00324A59">
          <w:rPr>
            <w:noProof/>
            <w:webHidden/>
          </w:rPr>
          <w:fldChar w:fldCharType="end"/>
        </w:r>
      </w:hyperlink>
    </w:p>
    <w:p w14:paraId="18D51A42" w14:textId="5DE87548" w:rsidR="00C772D3" w:rsidRPr="00324A59" w:rsidRDefault="002744D6" w:rsidP="00ED7F54">
      <w:pPr>
        <w:pStyle w:val="TableofFigures"/>
        <w:tabs>
          <w:tab w:val="right" w:leader="dot" w:pos="8212"/>
        </w:tabs>
        <w:ind w:left="964" w:hanging="964"/>
        <w:rPr>
          <w:rFonts w:eastAsiaTheme="minorEastAsia" w:cstheme="minorBidi"/>
          <w:bCs w:val="0"/>
          <w:noProof/>
          <w:szCs w:val="22"/>
          <w:lang w:eastAsia="en-AU"/>
        </w:rPr>
      </w:pPr>
      <w:hyperlink w:anchor="_Toc520725788" w:history="1">
        <w:r w:rsidR="00C772D3" w:rsidRPr="00324A59">
          <w:rPr>
            <w:rStyle w:val="Hyperlink"/>
            <w:rFonts w:ascii="Arial" w:eastAsia="Calibri" w:hAnsi="Arial" w:cs="Arial"/>
            <w:noProof/>
            <w:lang w:eastAsia="en-AU"/>
          </w:rPr>
          <w:t>Table 18. Number of survey respondents who reported providing equipment to people with disability to assist them in the activities provided through the funding</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_Toc520725788 \h </w:instrText>
        </w:r>
        <w:r w:rsidR="00C772D3" w:rsidRPr="00324A59">
          <w:rPr>
            <w:noProof/>
            <w:webHidden/>
          </w:rPr>
        </w:r>
        <w:r w:rsidR="00C772D3" w:rsidRPr="00324A59">
          <w:rPr>
            <w:noProof/>
            <w:webHidden/>
          </w:rPr>
          <w:fldChar w:fldCharType="separate"/>
        </w:r>
        <w:r w:rsidR="008773CC">
          <w:rPr>
            <w:noProof/>
            <w:webHidden/>
          </w:rPr>
          <w:t>83</w:t>
        </w:r>
        <w:r w:rsidR="00C772D3" w:rsidRPr="00324A59">
          <w:rPr>
            <w:noProof/>
            <w:webHidden/>
          </w:rPr>
          <w:fldChar w:fldCharType="end"/>
        </w:r>
      </w:hyperlink>
    </w:p>
    <w:p w14:paraId="425D0375" w14:textId="1B1F2DF5" w:rsidR="00C772D3" w:rsidRPr="00324A59" w:rsidRDefault="002744D6" w:rsidP="00ED7F54">
      <w:pPr>
        <w:pStyle w:val="TableofFigures"/>
        <w:tabs>
          <w:tab w:val="right" w:leader="dot" w:pos="8212"/>
        </w:tabs>
        <w:ind w:left="964" w:hanging="964"/>
        <w:rPr>
          <w:rFonts w:eastAsiaTheme="minorEastAsia" w:cstheme="minorBidi"/>
          <w:bCs w:val="0"/>
          <w:noProof/>
          <w:szCs w:val="22"/>
          <w:lang w:eastAsia="en-AU"/>
        </w:rPr>
      </w:pPr>
      <w:hyperlink w:anchor="_Toc520725789" w:history="1">
        <w:r w:rsidR="00C772D3" w:rsidRPr="00324A59">
          <w:rPr>
            <w:rStyle w:val="Hyperlink"/>
            <w:rFonts w:ascii="Arial" w:eastAsia="Calibri" w:hAnsi="Arial" w:cs="Arial"/>
            <w:noProof/>
            <w:lang w:eastAsia="en-AU"/>
          </w:rPr>
          <w:t>Table 19. Number of survey respondents’ assessment of whether the equipment provided by their projects was effective or ineffective in assisting people with disability to participate in activities</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_Toc520725789 \h </w:instrText>
        </w:r>
        <w:r w:rsidR="00C772D3" w:rsidRPr="00324A59">
          <w:rPr>
            <w:noProof/>
            <w:webHidden/>
          </w:rPr>
        </w:r>
        <w:r w:rsidR="00C772D3" w:rsidRPr="00324A59">
          <w:rPr>
            <w:noProof/>
            <w:webHidden/>
          </w:rPr>
          <w:fldChar w:fldCharType="separate"/>
        </w:r>
        <w:r w:rsidR="008773CC">
          <w:rPr>
            <w:noProof/>
            <w:webHidden/>
          </w:rPr>
          <w:t>83</w:t>
        </w:r>
        <w:r w:rsidR="00C772D3" w:rsidRPr="00324A59">
          <w:rPr>
            <w:noProof/>
            <w:webHidden/>
          </w:rPr>
          <w:fldChar w:fldCharType="end"/>
        </w:r>
      </w:hyperlink>
    </w:p>
    <w:p w14:paraId="055A832A" w14:textId="34E0F317" w:rsidR="00C772D3" w:rsidRPr="00324A59" w:rsidRDefault="002744D6" w:rsidP="00ED7F54">
      <w:pPr>
        <w:pStyle w:val="TableofFigures"/>
        <w:tabs>
          <w:tab w:val="right" w:leader="dot" w:pos="8212"/>
        </w:tabs>
        <w:ind w:left="964" w:hanging="964"/>
        <w:rPr>
          <w:rFonts w:eastAsiaTheme="minorEastAsia" w:cstheme="minorBidi"/>
          <w:bCs w:val="0"/>
          <w:noProof/>
          <w:szCs w:val="22"/>
          <w:lang w:eastAsia="en-AU"/>
        </w:rPr>
      </w:pPr>
      <w:hyperlink w:anchor="_Toc520725790" w:history="1">
        <w:r w:rsidR="00C772D3" w:rsidRPr="00324A59">
          <w:rPr>
            <w:rStyle w:val="Hyperlink"/>
            <w:rFonts w:ascii="Arial" w:eastAsia="Calibri" w:hAnsi="Arial" w:cs="Arial"/>
            <w:noProof/>
            <w:lang w:eastAsia="en-AU"/>
          </w:rPr>
          <w:t>Table 20. Number of survey respondents stating whether their projects led to facility and/or equipment modifications for people with disability to assist them to participate in the projects’ activities</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_Toc520725790 \h </w:instrText>
        </w:r>
        <w:r w:rsidR="00C772D3" w:rsidRPr="00324A59">
          <w:rPr>
            <w:noProof/>
            <w:webHidden/>
          </w:rPr>
        </w:r>
        <w:r w:rsidR="00C772D3" w:rsidRPr="00324A59">
          <w:rPr>
            <w:noProof/>
            <w:webHidden/>
          </w:rPr>
          <w:fldChar w:fldCharType="separate"/>
        </w:r>
        <w:r w:rsidR="008773CC">
          <w:rPr>
            <w:noProof/>
            <w:webHidden/>
          </w:rPr>
          <w:t>84</w:t>
        </w:r>
        <w:r w:rsidR="00C772D3" w:rsidRPr="00324A59">
          <w:rPr>
            <w:noProof/>
            <w:webHidden/>
          </w:rPr>
          <w:fldChar w:fldCharType="end"/>
        </w:r>
      </w:hyperlink>
    </w:p>
    <w:p w14:paraId="7C6685B2" w14:textId="3D1A7BB2" w:rsidR="00C772D3" w:rsidRPr="00324A59" w:rsidRDefault="002744D6" w:rsidP="00ED7F54">
      <w:pPr>
        <w:pStyle w:val="TableofFigures"/>
        <w:tabs>
          <w:tab w:val="right" w:leader="dot" w:pos="8212"/>
        </w:tabs>
        <w:ind w:left="964" w:hanging="964"/>
        <w:rPr>
          <w:rFonts w:eastAsiaTheme="minorEastAsia" w:cstheme="minorBidi"/>
          <w:bCs w:val="0"/>
          <w:noProof/>
          <w:szCs w:val="22"/>
          <w:lang w:eastAsia="en-AU"/>
        </w:rPr>
      </w:pPr>
      <w:hyperlink w:anchor="_Toc520725791" w:history="1">
        <w:r w:rsidR="00C772D3" w:rsidRPr="00324A59">
          <w:rPr>
            <w:rStyle w:val="Hyperlink"/>
            <w:rFonts w:ascii="Arial" w:eastAsia="Calibri" w:hAnsi="Arial" w:cs="Arial"/>
            <w:noProof/>
            <w:lang w:eastAsia="en-AU"/>
          </w:rPr>
          <w:t xml:space="preserve">Table 21. Number of survey respondents who reported that there were improvements in their organisations compared to before receiving funds from the grant programs </w:t>
        </w:r>
        <w:r w:rsidR="00C772D3" w:rsidRPr="00324A59">
          <w:rPr>
            <w:rStyle w:val="Hyperlink"/>
            <w:rFonts w:ascii="Arial" w:eastAsia="Calibri" w:hAnsi="Arial" w:cs="Arial"/>
            <w:noProof/>
            <w:vertAlign w:val="superscript"/>
            <w:lang w:eastAsia="en-AU"/>
          </w:rPr>
          <w:t>1, 2, 3</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_Toc520725791 \h </w:instrText>
        </w:r>
        <w:r w:rsidR="00C772D3" w:rsidRPr="00324A59">
          <w:rPr>
            <w:noProof/>
            <w:webHidden/>
          </w:rPr>
        </w:r>
        <w:r w:rsidR="00C772D3" w:rsidRPr="00324A59">
          <w:rPr>
            <w:noProof/>
            <w:webHidden/>
          </w:rPr>
          <w:fldChar w:fldCharType="separate"/>
        </w:r>
        <w:r w:rsidR="008773CC">
          <w:rPr>
            <w:noProof/>
            <w:webHidden/>
          </w:rPr>
          <w:t>85</w:t>
        </w:r>
        <w:r w:rsidR="00C772D3" w:rsidRPr="00324A59">
          <w:rPr>
            <w:noProof/>
            <w:webHidden/>
          </w:rPr>
          <w:fldChar w:fldCharType="end"/>
        </w:r>
      </w:hyperlink>
    </w:p>
    <w:p w14:paraId="0423FAA6" w14:textId="1FB1E1CA" w:rsidR="00C772D3" w:rsidRPr="00324A59" w:rsidRDefault="002744D6" w:rsidP="00ED7F54">
      <w:pPr>
        <w:pStyle w:val="TableofFigures"/>
        <w:tabs>
          <w:tab w:val="right" w:leader="dot" w:pos="8212"/>
        </w:tabs>
        <w:ind w:left="964" w:hanging="964"/>
        <w:rPr>
          <w:rFonts w:eastAsiaTheme="minorEastAsia" w:cstheme="minorBidi"/>
          <w:bCs w:val="0"/>
          <w:noProof/>
          <w:szCs w:val="22"/>
          <w:lang w:eastAsia="en-AU"/>
        </w:rPr>
      </w:pPr>
      <w:hyperlink w:anchor="_Toc520725792" w:history="1">
        <w:r w:rsidR="00C772D3" w:rsidRPr="00324A59">
          <w:rPr>
            <w:rStyle w:val="Hyperlink"/>
            <w:rFonts w:ascii="Arial" w:eastAsia="Calibri" w:hAnsi="Arial" w:cs="Arial"/>
            <w:noProof/>
            <w:lang w:eastAsia="en-AU"/>
          </w:rPr>
          <w:t xml:space="preserve">Table 22. Number of survey respondents satisfied or unsatisfied with their projects’ outcomes </w:t>
        </w:r>
        <w:r w:rsidR="00C772D3" w:rsidRPr="00324A59">
          <w:rPr>
            <w:rStyle w:val="Hyperlink"/>
            <w:rFonts w:ascii="Arial" w:eastAsia="Calibri" w:hAnsi="Arial" w:cs="Arial"/>
            <w:noProof/>
            <w:vertAlign w:val="superscript"/>
            <w:lang w:eastAsia="en-AU"/>
          </w:rPr>
          <w:t>1, 2, 3</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_Toc520725792 \h </w:instrText>
        </w:r>
        <w:r w:rsidR="00C772D3" w:rsidRPr="00324A59">
          <w:rPr>
            <w:noProof/>
            <w:webHidden/>
          </w:rPr>
        </w:r>
        <w:r w:rsidR="00C772D3" w:rsidRPr="00324A59">
          <w:rPr>
            <w:noProof/>
            <w:webHidden/>
          </w:rPr>
          <w:fldChar w:fldCharType="separate"/>
        </w:r>
        <w:r w:rsidR="008773CC">
          <w:rPr>
            <w:noProof/>
            <w:webHidden/>
          </w:rPr>
          <w:t>86</w:t>
        </w:r>
        <w:r w:rsidR="00C772D3" w:rsidRPr="00324A59">
          <w:rPr>
            <w:noProof/>
            <w:webHidden/>
          </w:rPr>
          <w:fldChar w:fldCharType="end"/>
        </w:r>
      </w:hyperlink>
    </w:p>
    <w:p w14:paraId="735364E1" w14:textId="73F275F5" w:rsidR="00C772D3" w:rsidRPr="00324A59" w:rsidRDefault="002744D6" w:rsidP="00ED7F54">
      <w:pPr>
        <w:pStyle w:val="TableofFigures"/>
        <w:tabs>
          <w:tab w:val="right" w:leader="dot" w:pos="8212"/>
        </w:tabs>
        <w:ind w:left="964" w:hanging="964"/>
        <w:rPr>
          <w:rFonts w:eastAsiaTheme="minorEastAsia" w:cstheme="minorBidi"/>
          <w:bCs w:val="0"/>
          <w:noProof/>
          <w:szCs w:val="22"/>
          <w:lang w:eastAsia="en-AU"/>
        </w:rPr>
      </w:pPr>
      <w:hyperlink w:anchor="_Toc520725793" w:history="1">
        <w:r w:rsidR="00C772D3" w:rsidRPr="00324A59">
          <w:rPr>
            <w:rStyle w:val="Hyperlink"/>
            <w:rFonts w:ascii="Arial" w:eastAsia="Calibri" w:hAnsi="Arial" w:cs="Arial"/>
            <w:noProof/>
            <w:lang w:eastAsia="en-AU"/>
          </w:rPr>
          <w:t>Table 23. Number of survey respondents agreeing or disagreeing with statements about outcomes achieved by their projects in the broader community</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_Toc520725793 \h </w:instrText>
        </w:r>
        <w:r w:rsidR="00C772D3" w:rsidRPr="00324A59">
          <w:rPr>
            <w:noProof/>
            <w:webHidden/>
          </w:rPr>
        </w:r>
        <w:r w:rsidR="00C772D3" w:rsidRPr="00324A59">
          <w:rPr>
            <w:noProof/>
            <w:webHidden/>
          </w:rPr>
          <w:fldChar w:fldCharType="separate"/>
        </w:r>
        <w:r w:rsidR="008773CC">
          <w:rPr>
            <w:noProof/>
            <w:webHidden/>
          </w:rPr>
          <w:t>87</w:t>
        </w:r>
        <w:r w:rsidR="00C772D3" w:rsidRPr="00324A59">
          <w:rPr>
            <w:noProof/>
            <w:webHidden/>
          </w:rPr>
          <w:fldChar w:fldCharType="end"/>
        </w:r>
      </w:hyperlink>
    </w:p>
    <w:p w14:paraId="4F519E30" w14:textId="60D5A67B" w:rsidR="00BC4D49" w:rsidRPr="00054BB0" w:rsidRDefault="003F372D" w:rsidP="002D4F6A">
      <w:pPr>
        <w:pStyle w:val="BodyText"/>
        <w:tabs>
          <w:tab w:val="left" w:pos="993"/>
        </w:tabs>
        <w:spacing w:after="120"/>
        <w:ind w:left="993" w:hanging="1134"/>
      </w:pPr>
      <w:r w:rsidRPr="00324A59">
        <w:rPr>
          <w:rFonts w:asciiTheme="minorHAnsi" w:hAnsiTheme="minorHAnsi" w:cstheme="minorHAnsi"/>
          <w:bCs/>
          <w:sz w:val="20"/>
          <w:szCs w:val="20"/>
        </w:rPr>
        <w:fldChar w:fldCharType="end"/>
      </w:r>
    </w:p>
    <w:p w14:paraId="092E84D6" w14:textId="77777777" w:rsidR="00894EC4" w:rsidRDefault="00894EC4" w:rsidP="002D4F6A">
      <w:pPr>
        <w:pStyle w:val="BodyText"/>
        <w:tabs>
          <w:tab w:val="left" w:pos="993"/>
        </w:tabs>
        <w:spacing w:after="120"/>
        <w:ind w:left="993" w:hanging="1134"/>
      </w:pPr>
    </w:p>
    <w:p w14:paraId="58AAC0B6" w14:textId="12E13AE7" w:rsidR="00A20BE0" w:rsidRPr="00324A59" w:rsidRDefault="00A20BE0" w:rsidP="00BB6563">
      <w:pPr>
        <w:pStyle w:val="Heading1"/>
        <w:pageBreakBefore w:val="0"/>
        <w:numPr>
          <w:ilvl w:val="0"/>
          <w:numId w:val="0"/>
        </w:numPr>
        <w:rPr>
          <w:b w:val="0"/>
        </w:rPr>
      </w:pPr>
      <w:bookmarkStart w:id="6" w:name="_Toc520727940"/>
      <w:r w:rsidRPr="00A20BE0">
        <w:t>Figure</w:t>
      </w:r>
      <w:r w:rsidR="00765670">
        <w:t>s</w:t>
      </w:r>
      <w:bookmarkEnd w:id="6"/>
    </w:p>
    <w:p w14:paraId="2010F931" w14:textId="2DD72B6D" w:rsidR="00C772D3" w:rsidRPr="00324A59" w:rsidRDefault="003F372D">
      <w:pPr>
        <w:pStyle w:val="TableofFigures"/>
        <w:tabs>
          <w:tab w:val="right" w:leader="dot" w:pos="8212"/>
        </w:tabs>
        <w:rPr>
          <w:rFonts w:eastAsiaTheme="minorEastAsia" w:cstheme="minorBidi"/>
          <w:bCs w:val="0"/>
          <w:noProof/>
          <w:szCs w:val="22"/>
          <w:lang w:eastAsia="en-AU"/>
        </w:rPr>
      </w:pPr>
      <w:r w:rsidRPr="00324A59">
        <w:fldChar w:fldCharType="begin"/>
      </w:r>
      <w:r w:rsidRPr="00324A59">
        <w:instrText xml:space="preserve"> TOC \h \z \c "Figure" </w:instrText>
      </w:r>
      <w:r w:rsidRPr="00324A59">
        <w:fldChar w:fldCharType="separate"/>
      </w:r>
      <w:hyperlink w:anchor="_Toc520725794" w:history="1">
        <w:r w:rsidR="00C772D3" w:rsidRPr="00324A59">
          <w:rPr>
            <w:rStyle w:val="Hyperlink"/>
            <w:noProof/>
          </w:rPr>
          <w:t>Figure 1. Parasport-leveraging framework.</w:t>
        </w:r>
        <w:r w:rsidR="00C772D3" w:rsidRPr="00324A59">
          <w:rPr>
            <w:noProof/>
            <w:webHidden/>
          </w:rPr>
          <w:tab/>
        </w:r>
        <w:r w:rsidR="00C772D3" w:rsidRPr="00324A59">
          <w:rPr>
            <w:noProof/>
            <w:webHidden/>
          </w:rPr>
          <w:fldChar w:fldCharType="begin"/>
        </w:r>
        <w:r w:rsidR="00C772D3" w:rsidRPr="00324A59">
          <w:rPr>
            <w:noProof/>
            <w:webHidden/>
          </w:rPr>
          <w:instrText xml:space="preserve"> PAGEREF _Toc520725794 \h </w:instrText>
        </w:r>
        <w:r w:rsidR="00C772D3" w:rsidRPr="00324A59">
          <w:rPr>
            <w:noProof/>
            <w:webHidden/>
          </w:rPr>
        </w:r>
        <w:r w:rsidR="00C772D3" w:rsidRPr="00324A59">
          <w:rPr>
            <w:noProof/>
            <w:webHidden/>
          </w:rPr>
          <w:fldChar w:fldCharType="separate"/>
        </w:r>
        <w:r w:rsidR="008773CC">
          <w:rPr>
            <w:noProof/>
            <w:webHidden/>
          </w:rPr>
          <w:t>45</w:t>
        </w:r>
        <w:r w:rsidR="00C772D3" w:rsidRPr="00324A59">
          <w:rPr>
            <w:noProof/>
            <w:webHidden/>
          </w:rPr>
          <w:fldChar w:fldCharType="end"/>
        </w:r>
      </w:hyperlink>
    </w:p>
    <w:p w14:paraId="052DEDF9" w14:textId="5FE2EFA8" w:rsidR="00D77DD7" w:rsidRDefault="003F372D" w:rsidP="00894EC4">
      <w:pPr>
        <w:pStyle w:val="BodyText"/>
        <w:tabs>
          <w:tab w:val="left" w:pos="993"/>
        </w:tabs>
        <w:spacing w:after="120"/>
        <w:ind w:left="993" w:hanging="993"/>
      </w:pPr>
      <w:r w:rsidRPr="00324A59">
        <w:rPr>
          <w:rFonts w:asciiTheme="minorHAnsi" w:hAnsiTheme="minorHAnsi" w:cstheme="minorHAnsi"/>
          <w:color w:val="auto"/>
          <w:szCs w:val="20"/>
        </w:rPr>
        <w:fldChar w:fldCharType="end"/>
      </w:r>
      <w:r w:rsidR="00D77DD7">
        <w:br w:type="page"/>
      </w:r>
    </w:p>
    <w:p w14:paraId="4E0F2E51" w14:textId="77777777" w:rsidR="002A549A" w:rsidRPr="00BD09E3" w:rsidRDefault="002A549A" w:rsidP="008C430E">
      <w:pPr>
        <w:pStyle w:val="Heading1"/>
        <w:numPr>
          <w:ilvl w:val="0"/>
          <w:numId w:val="0"/>
        </w:numPr>
      </w:pPr>
      <w:bookmarkStart w:id="7" w:name="_Toc520727941"/>
      <w:bookmarkStart w:id="8" w:name="_Hlk511831681"/>
      <w:r w:rsidRPr="00BD09E3">
        <w:lastRenderedPageBreak/>
        <w:t>Glossary</w:t>
      </w:r>
      <w:bookmarkEnd w:id="7"/>
    </w:p>
    <w:bookmarkEnd w:id="8"/>
    <w:p w14:paraId="792FAE28" w14:textId="77777777" w:rsidR="00A23B7B" w:rsidRDefault="00A23B7B" w:rsidP="00C35F58">
      <w:pPr>
        <w:tabs>
          <w:tab w:val="left" w:pos="2552"/>
        </w:tabs>
      </w:pPr>
      <w:r>
        <w:t>ABI                     Acquired Brain Injury</w:t>
      </w:r>
    </w:p>
    <w:p w14:paraId="35393350" w14:textId="77777777" w:rsidR="00C35F58" w:rsidRDefault="00C35F58" w:rsidP="00C35F58">
      <w:pPr>
        <w:tabs>
          <w:tab w:val="left" w:pos="2552"/>
        </w:tabs>
      </w:pPr>
      <w:r w:rsidRPr="004A4C19">
        <w:t>ATSI</w:t>
      </w:r>
      <w:r>
        <w:rPr>
          <w:rFonts w:cstheme="minorHAnsi"/>
        </w:rPr>
        <w:t xml:space="preserve">                   </w:t>
      </w:r>
      <w:r w:rsidRPr="004A4C19">
        <w:t>Aboriginal and Torres Strait Islander</w:t>
      </w:r>
    </w:p>
    <w:p w14:paraId="6E72446C" w14:textId="77777777" w:rsidR="00C35F58" w:rsidRDefault="00C35F58" w:rsidP="00C35F58">
      <w:pPr>
        <w:tabs>
          <w:tab w:val="left" w:pos="2552"/>
        </w:tabs>
        <w:ind w:left="2552" w:hanging="2552"/>
      </w:pPr>
      <w:proofErr w:type="spellStart"/>
      <w:r w:rsidRPr="00957B8B">
        <w:t>Auslan</w:t>
      </w:r>
      <w:proofErr w:type="spellEnd"/>
      <w:r>
        <w:t xml:space="preserve">                </w:t>
      </w:r>
      <w:bookmarkStart w:id="9" w:name="_Hlk511832017"/>
      <w:r>
        <w:t xml:space="preserve">Australian Sign Language </w:t>
      </w:r>
      <w:bookmarkEnd w:id="9"/>
    </w:p>
    <w:p w14:paraId="30B7E490" w14:textId="77777777" w:rsidR="00C35F58" w:rsidRDefault="00C35F58" w:rsidP="00C35F58">
      <w:pPr>
        <w:tabs>
          <w:tab w:val="left" w:pos="2939"/>
        </w:tabs>
        <w:rPr>
          <w:rFonts w:cstheme="minorHAnsi"/>
        </w:rPr>
      </w:pPr>
      <w:r w:rsidRPr="004A4C19">
        <w:t>CALD</w:t>
      </w:r>
      <w:r>
        <w:t xml:space="preserve">                 C</w:t>
      </w:r>
      <w:r w:rsidRPr="004A4C19">
        <w:t>ulturally and Linguistically Diverse</w:t>
      </w:r>
    </w:p>
    <w:p w14:paraId="19C82F92" w14:textId="77777777" w:rsidR="00C35F58" w:rsidRDefault="00C35F58" w:rsidP="00C35F58">
      <w:pPr>
        <w:tabs>
          <w:tab w:val="left" w:pos="2552"/>
        </w:tabs>
        <w:ind w:left="2552" w:hanging="2552"/>
        <w:rPr>
          <w:rFonts w:cstheme="minorHAnsi"/>
          <w:sz w:val="22"/>
        </w:rPr>
      </w:pPr>
      <w:r w:rsidRPr="004A4C19">
        <w:t>CPG</w:t>
      </w:r>
      <w:r w:rsidRPr="004A4C19">
        <w:rPr>
          <w:lang w:val="en-US"/>
        </w:rPr>
        <w:t xml:space="preserve"> </w:t>
      </w:r>
      <w:r>
        <w:rPr>
          <w:lang w:val="en-US"/>
        </w:rPr>
        <w:t xml:space="preserve">                  </w:t>
      </w:r>
      <w:r w:rsidRPr="004A4C19">
        <w:t xml:space="preserve">Community Participation Grants </w:t>
      </w:r>
    </w:p>
    <w:p w14:paraId="2FD5C3EA" w14:textId="77777777" w:rsidR="00C35F58" w:rsidRDefault="00C35F58" w:rsidP="00C35F58">
      <w:pPr>
        <w:tabs>
          <w:tab w:val="left" w:pos="2552"/>
        </w:tabs>
        <w:ind w:left="2552" w:hanging="2552"/>
        <w:rPr>
          <w:rFonts w:cstheme="minorHAnsi"/>
          <w:sz w:val="22"/>
          <w:highlight w:val="yellow"/>
        </w:rPr>
      </w:pPr>
      <w:proofErr w:type="spellStart"/>
      <w:r w:rsidRPr="004A4C19">
        <w:rPr>
          <w:lang w:val="en-US"/>
        </w:rPr>
        <w:t>icare</w:t>
      </w:r>
      <w:proofErr w:type="spellEnd"/>
      <w:r>
        <w:rPr>
          <w:lang w:val="en-US"/>
        </w:rPr>
        <w:t xml:space="preserve">                    </w:t>
      </w:r>
      <w:r w:rsidRPr="004A4C19">
        <w:rPr>
          <w:lang w:val="en-US"/>
        </w:rPr>
        <w:t xml:space="preserve">Insurance &amp; Care NSW </w:t>
      </w:r>
    </w:p>
    <w:p w14:paraId="36C9B39D" w14:textId="77777777" w:rsidR="00CD7154" w:rsidRDefault="00CD7154" w:rsidP="00CD7154">
      <w:pPr>
        <w:tabs>
          <w:tab w:val="left" w:pos="2552"/>
        </w:tabs>
        <w:ind w:left="2552" w:hanging="2552"/>
      </w:pPr>
      <w:r w:rsidRPr="008A1531">
        <w:rPr>
          <w:lang w:val="en-GB"/>
        </w:rPr>
        <w:t xml:space="preserve">SPRC </w:t>
      </w:r>
      <w:r>
        <w:rPr>
          <w:lang w:val="en-GB"/>
        </w:rPr>
        <w:t xml:space="preserve">                 </w:t>
      </w:r>
      <w:r w:rsidRPr="008A1531">
        <w:rPr>
          <w:lang w:val="en-GB"/>
        </w:rPr>
        <w:t xml:space="preserve">Social Policy Research Centre </w:t>
      </w:r>
    </w:p>
    <w:p w14:paraId="72FC4C13" w14:textId="77777777" w:rsidR="00C35F58" w:rsidRDefault="00C35F58" w:rsidP="00C35F58">
      <w:pPr>
        <w:tabs>
          <w:tab w:val="left" w:pos="2552"/>
        </w:tabs>
        <w:ind w:left="2552" w:hanging="2552"/>
      </w:pPr>
      <w:r w:rsidRPr="004A4C19">
        <w:t>the Scheme</w:t>
      </w:r>
      <w:r>
        <w:t xml:space="preserve">         </w:t>
      </w:r>
      <w:r w:rsidRPr="004A4C19">
        <w:t>Lifetime Care and Support Scheme</w:t>
      </w:r>
    </w:p>
    <w:p w14:paraId="53FF5E07" w14:textId="77777777" w:rsidR="00C35F58" w:rsidRPr="00C35F58" w:rsidRDefault="00C35F58" w:rsidP="00C502C0">
      <w:pPr>
        <w:tabs>
          <w:tab w:val="left" w:pos="2939"/>
        </w:tabs>
        <w:rPr>
          <w:rFonts w:cstheme="minorHAnsi"/>
          <w:sz w:val="22"/>
        </w:rPr>
        <w:sectPr w:rsidR="00C35F58" w:rsidRPr="00C35F58" w:rsidSect="0038485C">
          <w:footerReference w:type="default" r:id="rId18"/>
          <w:headerReference w:type="first" r:id="rId19"/>
          <w:pgSz w:w="11906" w:h="16838"/>
          <w:pgMar w:top="-1534" w:right="1983" w:bottom="1560" w:left="1701" w:header="993" w:footer="708" w:gutter="0"/>
          <w:pgNumType w:fmt="lowerRoman" w:start="1"/>
          <w:cols w:space="708"/>
          <w:docGrid w:linePitch="360"/>
        </w:sectPr>
      </w:pPr>
    </w:p>
    <w:p w14:paraId="06C70664" w14:textId="294009FF" w:rsidR="00355251" w:rsidRDefault="00355251" w:rsidP="00355251">
      <w:pPr>
        <w:pStyle w:val="Heading1"/>
        <w:numPr>
          <w:ilvl w:val="0"/>
          <w:numId w:val="0"/>
        </w:numPr>
        <w:ind w:left="360" w:hanging="360"/>
        <w:rPr>
          <w:highlight w:val="yellow"/>
        </w:rPr>
      </w:pPr>
      <w:bookmarkStart w:id="10" w:name="_Toc520727942"/>
      <w:r>
        <w:lastRenderedPageBreak/>
        <w:t>Executive summary</w:t>
      </w:r>
      <w:bookmarkEnd w:id="10"/>
    </w:p>
    <w:p w14:paraId="584997FD" w14:textId="5E50FC3E" w:rsidR="00EB6FDF" w:rsidRDefault="00CF4484" w:rsidP="00CF4484">
      <w:pPr>
        <w:pStyle w:val="BodyText"/>
      </w:pPr>
      <w:r w:rsidRPr="00CF4484">
        <w:t xml:space="preserve">The NSW Government agency </w:t>
      </w:r>
      <w:proofErr w:type="spellStart"/>
      <w:r w:rsidRPr="00EB6FDF">
        <w:rPr>
          <w:b/>
        </w:rPr>
        <w:t>icare</w:t>
      </w:r>
      <w:proofErr w:type="spellEnd"/>
      <w:r w:rsidRPr="00EB6FDF">
        <w:rPr>
          <w:b/>
        </w:rPr>
        <w:t xml:space="preserve"> lifetime care</w:t>
      </w:r>
      <w:r w:rsidRPr="00CF4484">
        <w:t xml:space="preserve"> administers the Lifetime Care and Support Scheme (the Scheme), which provides lifelong treatment, rehabilitation and attendant care for people severely injured in a motor vehicle accident in NSW, regardless of fault. As part of its role, </w:t>
      </w:r>
      <w:proofErr w:type="spellStart"/>
      <w:r w:rsidRPr="00EB6FDF">
        <w:rPr>
          <w:b/>
        </w:rPr>
        <w:t>icare</w:t>
      </w:r>
      <w:proofErr w:type="spellEnd"/>
      <w:r w:rsidRPr="00EB6FDF">
        <w:rPr>
          <w:b/>
        </w:rPr>
        <w:t xml:space="preserve"> lifetime care</w:t>
      </w:r>
      <w:r w:rsidRPr="00CF4484">
        <w:t xml:space="preserve"> funded the Community Participation Grants (CPG), which supported projects offering innovative solutions to increase community involvement of Scheme participants and other people with disability.</w:t>
      </w:r>
    </w:p>
    <w:p w14:paraId="0F19CFCC" w14:textId="3353EC18" w:rsidR="00CF4484" w:rsidRDefault="00CF4484" w:rsidP="00CF4484">
      <w:pPr>
        <w:pStyle w:val="BodyText"/>
      </w:pPr>
      <w:proofErr w:type="spellStart"/>
      <w:r w:rsidRPr="00EB6FDF">
        <w:rPr>
          <w:b/>
        </w:rPr>
        <w:t>icare</w:t>
      </w:r>
      <w:proofErr w:type="spellEnd"/>
      <w:r w:rsidRPr="00EB6FDF">
        <w:rPr>
          <w:b/>
        </w:rPr>
        <w:t xml:space="preserve"> lifetime care</w:t>
      </w:r>
      <w:r w:rsidRPr="00CF4484">
        <w:t xml:space="preserve"> commissioned the </w:t>
      </w:r>
      <w:r w:rsidRPr="003D0B8B">
        <w:t>Social Policy Research Centre (SPRC) at UNSW Sydney</w:t>
      </w:r>
      <w:r w:rsidRPr="00CF4484">
        <w:t xml:space="preserve"> to evaluate the outcomes of the CPG. The evaluation ran from November 2016 until February 2018 and used mixed data collection methods, including a literature review, analysis of project reports, survey of funding recipients and case studies. This is the final evaluation report</w:t>
      </w:r>
      <w:r w:rsidR="008212AE">
        <w:t>, which presents an analysis of the collected data according to the evaluation questions.</w:t>
      </w:r>
    </w:p>
    <w:p w14:paraId="7FC5293B" w14:textId="77633EE4" w:rsidR="00E70A8B" w:rsidRDefault="00D20B96" w:rsidP="00D20B96">
      <w:pPr>
        <w:pStyle w:val="Heading2"/>
      </w:pPr>
      <w:bookmarkStart w:id="11" w:name="_Toc520727943"/>
      <w:r>
        <w:t>Funded projects</w:t>
      </w:r>
      <w:bookmarkEnd w:id="11"/>
    </w:p>
    <w:p w14:paraId="79F13495" w14:textId="4E3B11C2" w:rsidR="00D20B96" w:rsidRDefault="00372DD7" w:rsidP="00D20B96">
      <w:pPr>
        <w:pStyle w:val="BodyText"/>
      </w:pPr>
      <w:r w:rsidRPr="004A4C19">
        <w:t>The CPG encompass</w:t>
      </w:r>
      <w:r>
        <w:t>ed</w:t>
      </w:r>
      <w:r w:rsidRPr="004A4C19">
        <w:t xml:space="preserve"> two funding streams: sport and recreation</w:t>
      </w:r>
      <w:r>
        <w:t>,</w:t>
      </w:r>
      <w:r w:rsidRPr="004A4C19">
        <w:t xml:space="preserve"> and arts and culture. About $3.4 million </w:t>
      </w:r>
      <w:r>
        <w:t>was</w:t>
      </w:r>
      <w:r w:rsidRPr="004A4C19">
        <w:t xml:space="preserve"> allocated to </w:t>
      </w:r>
      <w:r>
        <w:t>116</w:t>
      </w:r>
      <w:r w:rsidRPr="004A4C19">
        <w:t xml:space="preserve"> projects, both via open grant rounds and to specific projects.</w:t>
      </w:r>
    </w:p>
    <w:p w14:paraId="2982CCF0" w14:textId="07E255F1" w:rsidR="00D20B96" w:rsidRPr="00D20B96" w:rsidRDefault="00324A59" w:rsidP="00D20B96">
      <w:pPr>
        <w:pStyle w:val="BodyText"/>
      </w:pPr>
      <w:r>
        <w:t>Seventy-six</w:t>
      </w:r>
      <w:r w:rsidR="00D20B96" w:rsidRPr="00D20B96">
        <w:t xml:space="preserve"> projects were funded in </w:t>
      </w:r>
      <w:r w:rsidR="008212AE">
        <w:t xml:space="preserve">the </w:t>
      </w:r>
      <w:r w:rsidR="00D20B96" w:rsidRPr="00D20B96">
        <w:t>arts and culture</w:t>
      </w:r>
      <w:r w:rsidR="008212AE">
        <w:t xml:space="preserve"> stream</w:t>
      </w:r>
      <w:r w:rsidR="00D20B96" w:rsidRPr="00D20B96">
        <w:t>, providing opportunities for people with disability through:</w:t>
      </w:r>
    </w:p>
    <w:p w14:paraId="19FCE16A" w14:textId="77777777" w:rsidR="00D20B96" w:rsidRPr="00D20B96" w:rsidRDefault="00D20B96" w:rsidP="00D20B96">
      <w:pPr>
        <w:pStyle w:val="ListBullet"/>
        <w:numPr>
          <w:ilvl w:val="0"/>
          <w:numId w:val="29"/>
        </w:numPr>
      </w:pPr>
      <w:r w:rsidRPr="00D20B96">
        <w:t xml:space="preserve">36 visual arts projects across NSW, including craft and design </w:t>
      </w:r>
    </w:p>
    <w:p w14:paraId="15606B43" w14:textId="77777777" w:rsidR="00D20B96" w:rsidRPr="00D20B96" w:rsidRDefault="00D20B96" w:rsidP="00D20B96">
      <w:pPr>
        <w:pStyle w:val="ListBullet"/>
        <w:numPr>
          <w:ilvl w:val="0"/>
          <w:numId w:val="29"/>
        </w:numPr>
      </w:pPr>
      <w:r w:rsidRPr="00D20B96">
        <w:t>14 theatre projects, including circus and physical theatre</w:t>
      </w:r>
    </w:p>
    <w:p w14:paraId="2EFFB552" w14:textId="6B4497B3" w:rsidR="00D20B96" w:rsidRPr="00D20B96" w:rsidRDefault="00D20B96" w:rsidP="00D20B96">
      <w:pPr>
        <w:pStyle w:val="ListBullet"/>
        <w:numPr>
          <w:ilvl w:val="0"/>
          <w:numId w:val="29"/>
        </w:numPr>
      </w:pPr>
      <w:r w:rsidRPr="00D20B96">
        <w:t>9 community arts activities involving artists with disability engaging with local communities</w:t>
      </w:r>
    </w:p>
    <w:p w14:paraId="22DBC54F" w14:textId="77777777" w:rsidR="00D20B96" w:rsidRPr="00D20B96" w:rsidRDefault="00D20B96" w:rsidP="00D20B96">
      <w:pPr>
        <w:pStyle w:val="ListBullet"/>
        <w:numPr>
          <w:ilvl w:val="0"/>
          <w:numId w:val="29"/>
        </w:numPr>
      </w:pPr>
      <w:r w:rsidRPr="00D20B96">
        <w:t>5 dance projects</w:t>
      </w:r>
    </w:p>
    <w:p w14:paraId="642D3C37" w14:textId="77777777" w:rsidR="00D20B96" w:rsidRPr="00D20B96" w:rsidRDefault="00D20B96" w:rsidP="00D20B96">
      <w:pPr>
        <w:pStyle w:val="ListBullet"/>
        <w:numPr>
          <w:ilvl w:val="0"/>
          <w:numId w:val="29"/>
        </w:numPr>
      </w:pPr>
      <w:r w:rsidRPr="00D20B96">
        <w:t xml:space="preserve">5 music projects </w:t>
      </w:r>
    </w:p>
    <w:p w14:paraId="366C05FD" w14:textId="77777777" w:rsidR="00D20B96" w:rsidRPr="00D20B96" w:rsidRDefault="00D20B96" w:rsidP="00D20B96">
      <w:pPr>
        <w:pStyle w:val="ListBullet"/>
        <w:numPr>
          <w:ilvl w:val="0"/>
          <w:numId w:val="29"/>
        </w:numPr>
      </w:pPr>
      <w:r w:rsidRPr="00D20B96">
        <w:t>4 projects in creative writing and literature</w:t>
      </w:r>
    </w:p>
    <w:p w14:paraId="692E85FC" w14:textId="77777777" w:rsidR="00D20B96" w:rsidRPr="00D20B96" w:rsidRDefault="00D20B96" w:rsidP="00D20B96">
      <w:pPr>
        <w:pStyle w:val="ListBullet"/>
        <w:numPr>
          <w:ilvl w:val="0"/>
          <w:numId w:val="29"/>
        </w:numPr>
      </w:pPr>
      <w:r w:rsidRPr="00D20B96">
        <w:t>3 multi artform/other projects.</w:t>
      </w:r>
    </w:p>
    <w:p w14:paraId="2E499B2A" w14:textId="404177E1" w:rsidR="00D20B96" w:rsidRPr="00D20B96" w:rsidRDefault="00324A59" w:rsidP="00D20B96">
      <w:pPr>
        <w:pStyle w:val="BodyText"/>
      </w:pPr>
      <w:r>
        <w:t>Forty</w:t>
      </w:r>
      <w:r w:rsidR="00D20B96" w:rsidRPr="00D20B96">
        <w:t xml:space="preserve"> projects were funded to build capacity across NSW to support participation in sport and active recreation through:</w:t>
      </w:r>
    </w:p>
    <w:p w14:paraId="58D26B67" w14:textId="77777777" w:rsidR="00D20B96" w:rsidRPr="00D20B96" w:rsidRDefault="00D20B96" w:rsidP="00D20B96">
      <w:pPr>
        <w:pStyle w:val="ListBullet"/>
        <w:numPr>
          <w:ilvl w:val="0"/>
          <w:numId w:val="29"/>
        </w:numPr>
      </w:pPr>
      <w:r w:rsidRPr="00D20B96">
        <w:t>11 building and other facility improvements to increase accessibility, including major upgrades to Wheelchair Sports NSW’s Kevin Betts Stadium</w:t>
      </w:r>
    </w:p>
    <w:p w14:paraId="1B6F43C2" w14:textId="77777777" w:rsidR="00D20B96" w:rsidRPr="00D20B96" w:rsidRDefault="00D20B96" w:rsidP="00D20B96">
      <w:pPr>
        <w:pStyle w:val="ListBullet"/>
        <w:numPr>
          <w:ilvl w:val="0"/>
          <w:numId w:val="29"/>
        </w:numPr>
      </w:pPr>
      <w:r w:rsidRPr="00D20B96">
        <w:t>7 partnerships to increase inclusion of players with disability</w:t>
      </w:r>
    </w:p>
    <w:p w14:paraId="16872E30" w14:textId="77777777" w:rsidR="00D20B96" w:rsidRPr="00D20B96" w:rsidRDefault="00D20B96" w:rsidP="00D20B96">
      <w:pPr>
        <w:pStyle w:val="ListBullet"/>
        <w:numPr>
          <w:ilvl w:val="0"/>
          <w:numId w:val="29"/>
        </w:numPr>
      </w:pPr>
      <w:r w:rsidRPr="00D20B96">
        <w:t>5 projects focussing on exercise and therapy</w:t>
      </w:r>
    </w:p>
    <w:p w14:paraId="5B03B091" w14:textId="77777777" w:rsidR="00D20B96" w:rsidRPr="00D20B96" w:rsidRDefault="00D20B96" w:rsidP="00D20B96">
      <w:pPr>
        <w:pStyle w:val="ListBullet"/>
        <w:numPr>
          <w:ilvl w:val="0"/>
          <w:numId w:val="29"/>
        </w:numPr>
      </w:pPr>
      <w:r w:rsidRPr="00D20B96">
        <w:t>5 projects to improve access to swimming activities</w:t>
      </w:r>
    </w:p>
    <w:p w14:paraId="37998F4E" w14:textId="417CABAF" w:rsidR="00D20B96" w:rsidRPr="00D20B96" w:rsidRDefault="00D20B96" w:rsidP="00D20B96">
      <w:pPr>
        <w:pStyle w:val="ListBullet"/>
        <w:numPr>
          <w:ilvl w:val="0"/>
          <w:numId w:val="29"/>
        </w:numPr>
      </w:pPr>
      <w:r w:rsidRPr="00D20B96">
        <w:t>4 projects to make playgrounds more accessible to young people with disability</w:t>
      </w:r>
    </w:p>
    <w:p w14:paraId="191B7B01" w14:textId="77777777" w:rsidR="00D20B96" w:rsidRPr="00D20B96" w:rsidRDefault="00D20B96" w:rsidP="00D20B96">
      <w:pPr>
        <w:pStyle w:val="ListBullet"/>
        <w:numPr>
          <w:ilvl w:val="0"/>
          <w:numId w:val="29"/>
        </w:numPr>
      </w:pPr>
      <w:r w:rsidRPr="00D20B96">
        <w:t>3 adaptive cycling projects</w:t>
      </w:r>
    </w:p>
    <w:p w14:paraId="4E4A9CC5" w14:textId="77777777" w:rsidR="00D20B96" w:rsidRPr="00D20B96" w:rsidRDefault="00D20B96" w:rsidP="00D20B96">
      <w:pPr>
        <w:pStyle w:val="ListBullet"/>
        <w:numPr>
          <w:ilvl w:val="0"/>
          <w:numId w:val="29"/>
        </w:numPr>
      </w:pPr>
      <w:r w:rsidRPr="00D20B96">
        <w:t>1 major project to expand wheelchair sports opportunities in regional NSW</w:t>
      </w:r>
    </w:p>
    <w:p w14:paraId="1F6D0F61" w14:textId="77777777" w:rsidR="00D20B96" w:rsidRPr="00D20B96" w:rsidRDefault="00D20B96" w:rsidP="00D20B96">
      <w:pPr>
        <w:pStyle w:val="ListBullet"/>
        <w:numPr>
          <w:ilvl w:val="0"/>
          <w:numId w:val="29"/>
        </w:numPr>
      </w:pPr>
      <w:r w:rsidRPr="00D20B96">
        <w:t>3 projects relating to beach access and water sports</w:t>
      </w:r>
    </w:p>
    <w:p w14:paraId="35F3BF9A" w14:textId="77777777" w:rsidR="00D20B96" w:rsidRPr="00D20B96" w:rsidRDefault="00D20B96" w:rsidP="00D20B96">
      <w:pPr>
        <w:pStyle w:val="ListBullet"/>
        <w:numPr>
          <w:ilvl w:val="0"/>
          <w:numId w:val="29"/>
        </w:numPr>
      </w:pPr>
      <w:r w:rsidRPr="00D20B96">
        <w:t>1 equestrian project.</w:t>
      </w:r>
    </w:p>
    <w:p w14:paraId="630A35BC" w14:textId="77777777" w:rsidR="00D20B96" w:rsidRPr="00D20B96" w:rsidRDefault="00D20B96" w:rsidP="00D20B96">
      <w:pPr>
        <w:pStyle w:val="BodyText"/>
      </w:pPr>
    </w:p>
    <w:p w14:paraId="371B6650" w14:textId="182EE448" w:rsidR="0027426E" w:rsidRDefault="0027426E" w:rsidP="00D20B96">
      <w:pPr>
        <w:pStyle w:val="Heading2"/>
      </w:pPr>
      <w:bookmarkStart w:id="12" w:name="_Toc520727944"/>
      <w:r>
        <w:t>Overview of CPG outcomes</w:t>
      </w:r>
      <w:bookmarkEnd w:id="12"/>
    </w:p>
    <w:p w14:paraId="20F58BCE" w14:textId="058B92CE" w:rsidR="0027426E" w:rsidRPr="0027426E" w:rsidRDefault="0027426E" w:rsidP="0027426E">
      <w:pPr>
        <w:pStyle w:val="BodyText"/>
      </w:pPr>
      <w:r w:rsidRPr="0027426E">
        <w:t>The outcome data presented in this report suggests that the CPG were successful in achieving their intended outcomes, both in the immediate projects and in creating lasting benefits for people with disability.</w:t>
      </w:r>
    </w:p>
    <w:p w14:paraId="3A25FB90" w14:textId="56E92D2C" w:rsidR="0027426E" w:rsidRPr="0027426E" w:rsidRDefault="0027426E" w:rsidP="0027426E">
      <w:pPr>
        <w:pStyle w:val="BodyText"/>
      </w:pPr>
      <w:proofErr w:type="gramStart"/>
      <w:r w:rsidRPr="0027426E">
        <w:t>The majority of</w:t>
      </w:r>
      <w:proofErr w:type="gramEnd"/>
      <w:r w:rsidRPr="0027426E">
        <w:t xml:space="preserve"> projects matched or exceeded their expectations of the number of people participating, which indicates strong interest among the target groups. Of the project reports available for analysis, 24</w:t>
      </w:r>
      <w:r w:rsidR="008212AE">
        <w:t xml:space="preserve"> per cent</w:t>
      </w:r>
      <w:r w:rsidRPr="0027426E">
        <w:t xml:space="preserve"> involved </w:t>
      </w:r>
      <w:r w:rsidR="008212AE">
        <w:t xml:space="preserve">more than </w:t>
      </w:r>
      <w:r w:rsidRPr="0027426E">
        <w:t>100 participants, 25</w:t>
      </w:r>
      <w:r w:rsidR="008212AE">
        <w:t xml:space="preserve"> per cent</w:t>
      </w:r>
      <w:r w:rsidRPr="0027426E">
        <w:t xml:space="preserve"> involved 21-50 participants</w:t>
      </w:r>
      <w:r w:rsidR="008212AE">
        <w:t>,</w:t>
      </w:r>
      <w:r w:rsidRPr="0027426E">
        <w:t xml:space="preserve"> and 20</w:t>
      </w:r>
      <w:r w:rsidR="008212AE">
        <w:t xml:space="preserve"> per cent</w:t>
      </w:r>
      <w:r w:rsidRPr="0027426E">
        <w:t xml:space="preserve"> involved 11-20 participants.</w:t>
      </w:r>
    </w:p>
    <w:p w14:paraId="13C1E62B" w14:textId="50672D1E" w:rsidR="000C552E" w:rsidRPr="0027426E" w:rsidRDefault="0027426E" w:rsidP="000C552E">
      <w:pPr>
        <w:pStyle w:val="BodyText"/>
      </w:pPr>
      <w:r w:rsidRPr="0027426E">
        <w:t xml:space="preserve">The </w:t>
      </w:r>
      <w:r w:rsidR="00A5760C" w:rsidRPr="0027426E">
        <w:t xml:space="preserve">reports and surveys received from the projects </w:t>
      </w:r>
      <w:r w:rsidR="00A5760C">
        <w:t>stated</w:t>
      </w:r>
      <w:r w:rsidRPr="0027426E">
        <w:t xml:space="preserve"> that increased quality of life and improved skills, knowledge and confidence were prominent outcome</w:t>
      </w:r>
      <w:r w:rsidR="008212AE">
        <w:t>s</w:t>
      </w:r>
      <w:r w:rsidR="00193671">
        <w:t xml:space="preserve"> for people with disability</w:t>
      </w:r>
      <w:r w:rsidRPr="0027426E">
        <w:t xml:space="preserve">. </w:t>
      </w:r>
      <w:r w:rsidR="000C552E" w:rsidRPr="0027426E">
        <w:t>Sport projects reported positive health and wellbeing outcomes</w:t>
      </w:r>
      <w:r w:rsidR="000C552E">
        <w:t>,</w:t>
      </w:r>
      <w:r w:rsidR="000C552E" w:rsidRPr="0027426E">
        <w:t xml:space="preserve"> with significant skill and knowledge transfer relat</w:t>
      </w:r>
      <w:r w:rsidR="000C552E">
        <w:t>ed</w:t>
      </w:r>
      <w:r w:rsidR="000C552E" w:rsidRPr="0027426E">
        <w:t xml:space="preserve"> to exercise, training, healthy eating and socialising, both within and outside the projects. Arts organisations reported developing connections with other professional artists, facilitators, mentors, schools and community organisations. </w:t>
      </w:r>
    </w:p>
    <w:p w14:paraId="2B6AF85E" w14:textId="6556BF18" w:rsidR="0027426E" w:rsidRPr="0027426E" w:rsidRDefault="0027426E" w:rsidP="0027426E">
      <w:pPr>
        <w:pStyle w:val="BodyText"/>
      </w:pPr>
      <w:r w:rsidRPr="00193671">
        <w:t xml:space="preserve">Increased </w:t>
      </w:r>
      <w:r w:rsidR="00193671" w:rsidRPr="00193671">
        <w:t xml:space="preserve">organisational and community </w:t>
      </w:r>
      <w:r w:rsidRPr="00193671">
        <w:t xml:space="preserve">awareness of disability </w:t>
      </w:r>
      <w:r w:rsidR="00193671">
        <w:t>were</w:t>
      </w:r>
      <w:r w:rsidRPr="00193671">
        <w:t xml:space="preserve"> also reported. </w:t>
      </w:r>
      <w:r w:rsidRPr="0027426E">
        <w:t>The type</w:t>
      </w:r>
      <w:r w:rsidR="0068200F">
        <w:t xml:space="preserve"> and prevalence</w:t>
      </w:r>
      <w:r w:rsidRPr="0027426E">
        <w:t xml:space="preserve"> of organisational capacity building achieved by the CPG differed slightly between sport and arts projects</w:t>
      </w:r>
      <w:r w:rsidR="0068200F">
        <w:t>. W</w:t>
      </w:r>
      <w:r w:rsidRPr="0027426E">
        <w:t>hile many sport organisations benefited from CPG investment in physical infrastructure and equipment, arts projects generally focused on individual artists</w:t>
      </w:r>
      <w:r w:rsidR="0068200F">
        <w:t xml:space="preserve"> </w:t>
      </w:r>
      <w:r w:rsidRPr="0027426E">
        <w:t>or small group activities.</w:t>
      </w:r>
      <w:r w:rsidR="00193671" w:rsidRPr="00193671">
        <w:t xml:space="preserve"> </w:t>
      </w:r>
      <w:r w:rsidR="000C552E" w:rsidRPr="0027426E">
        <w:t>All Office of Sport reports analysed specified that the project had provided a legacy for future Scheme participants and other people with disability</w:t>
      </w:r>
      <w:r w:rsidR="000C552E">
        <w:t xml:space="preserve">, </w:t>
      </w:r>
      <w:r w:rsidR="0068200F">
        <w:t xml:space="preserve">usually through infrastructure improvements or staff training. </w:t>
      </w:r>
      <w:r w:rsidR="000C552E" w:rsidRPr="0027426E">
        <w:t>Arts projects were less likely to note organisational improvements</w:t>
      </w:r>
      <w:r w:rsidR="0068200F">
        <w:t>, possibly due to their generally small-scale character.</w:t>
      </w:r>
    </w:p>
    <w:p w14:paraId="5B74E664" w14:textId="07EA433B" w:rsidR="00C772D3" w:rsidRDefault="0027426E" w:rsidP="0027426E">
      <w:pPr>
        <w:pStyle w:val="BodyText"/>
      </w:pPr>
      <w:r w:rsidRPr="0027426E">
        <w:t>Larger projects were more likely</w:t>
      </w:r>
      <w:r w:rsidR="007E5007">
        <w:t xml:space="preserve"> than smaller ones</w:t>
      </w:r>
      <w:r w:rsidRPr="0027426E">
        <w:t xml:space="preserve"> to report that the</w:t>
      </w:r>
      <w:r w:rsidR="007E5007">
        <w:t>y</w:t>
      </w:r>
      <w:r w:rsidR="00A5760C">
        <w:t xml:space="preserve"> had</w:t>
      </w:r>
      <w:r w:rsidRPr="0027426E">
        <w:t xml:space="preserve"> increased participation of people with disability in arts or sport activities. </w:t>
      </w:r>
      <w:r w:rsidR="008212AE">
        <w:t>A</w:t>
      </w:r>
      <w:r w:rsidRPr="0027426E">
        <w:t>ccessibility measures seem to have facilitated positive participation outcomes</w:t>
      </w:r>
      <w:r w:rsidR="00A5760C">
        <w:t>, through both a</w:t>
      </w:r>
      <w:r w:rsidR="00A5760C" w:rsidRPr="00A5760C">
        <w:t xml:space="preserve"> </w:t>
      </w:r>
      <w:r w:rsidR="00A5760C" w:rsidRPr="0027426E">
        <w:t>reduction in physical access barriers and an increase in the use of assistive and innovative technologies.</w:t>
      </w:r>
      <w:r w:rsidRPr="0027426E">
        <w:t xml:space="preserve"> Many arts projects were initiated by people with disability</w:t>
      </w:r>
      <w:r w:rsidR="008212AE">
        <w:t>,</w:t>
      </w:r>
      <w:r w:rsidRPr="0027426E">
        <w:t xml:space="preserve"> and arts projects were more likely to report continuing arts activities. Sports projects</w:t>
      </w:r>
      <w:r w:rsidR="007E5007">
        <w:t>, which</w:t>
      </w:r>
      <w:r w:rsidRPr="0027426E">
        <w:t xml:space="preserve"> </w:t>
      </w:r>
      <w:r w:rsidR="008212AE">
        <w:t xml:space="preserve">were </w:t>
      </w:r>
      <w:r w:rsidRPr="0027426E">
        <w:t xml:space="preserve">more likely to </w:t>
      </w:r>
      <w:r w:rsidR="008212AE">
        <w:t xml:space="preserve">involve </w:t>
      </w:r>
      <w:r w:rsidRPr="0027426E">
        <w:t>facility modification or equipment purchase</w:t>
      </w:r>
      <w:r w:rsidR="008212AE">
        <w:t>,</w:t>
      </w:r>
      <w:r w:rsidRPr="0027426E">
        <w:t xml:space="preserve"> </w:t>
      </w:r>
      <w:r w:rsidR="008212AE">
        <w:t xml:space="preserve">potentially </w:t>
      </w:r>
      <w:r w:rsidRPr="0027426E">
        <w:t>enabl</w:t>
      </w:r>
      <w:r w:rsidR="007E5007">
        <w:t>ed</w:t>
      </w:r>
      <w:r w:rsidRPr="0027426E">
        <w:t xml:space="preserve"> long</w:t>
      </w:r>
      <w:r w:rsidR="00A5760C">
        <w:t>-</w:t>
      </w:r>
      <w:r w:rsidRPr="0027426E">
        <w:t>lasting accessibility</w:t>
      </w:r>
      <w:r w:rsidR="00A5760C">
        <w:t xml:space="preserve"> improvements.</w:t>
      </w:r>
    </w:p>
    <w:p w14:paraId="7CE185D2" w14:textId="5A0E9C45" w:rsidR="00C772D3" w:rsidRDefault="00C772D3" w:rsidP="00C772D3">
      <w:pPr>
        <w:pStyle w:val="Heading2"/>
      </w:pPr>
      <w:bookmarkStart w:id="13" w:name="_Toc520727945"/>
      <w:r>
        <w:t>Facilitators of positive CPG outcomes</w:t>
      </w:r>
      <w:bookmarkEnd w:id="13"/>
    </w:p>
    <w:p w14:paraId="4E5000BC" w14:textId="0EB45060" w:rsidR="0027426E" w:rsidRPr="0027426E" w:rsidRDefault="00C772D3" w:rsidP="0027426E">
      <w:pPr>
        <w:pStyle w:val="BodyText"/>
      </w:pPr>
      <w:r>
        <w:t>The facilitating factors that enabled positive outcomes in various outcome areas are:</w:t>
      </w:r>
      <w:r w:rsidR="0027426E" w:rsidRPr="0027426E">
        <w:t xml:space="preserve"> </w:t>
      </w:r>
    </w:p>
    <w:p w14:paraId="6C456E51" w14:textId="4B9F3E07" w:rsidR="00CF4484" w:rsidRPr="00CF4484" w:rsidRDefault="00CF4484" w:rsidP="00C772D3">
      <w:pPr>
        <w:pStyle w:val="Heading3"/>
      </w:pPr>
      <w:r w:rsidRPr="00CF4484">
        <w:t>Community participation and quality of life outcomes</w:t>
      </w:r>
    </w:p>
    <w:p w14:paraId="3EA615E2" w14:textId="77777777" w:rsidR="00CF4484" w:rsidRPr="00CF4484" w:rsidRDefault="00CF4484" w:rsidP="00CF4484">
      <w:pPr>
        <w:pStyle w:val="BodyText"/>
      </w:pPr>
      <w:r w:rsidRPr="00CF4484">
        <w:t>The data indicates that positive outcomes for people with disability were facilitated particularly where projects:</w:t>
      </w:r>
    </w:p>
    <w:p w14:paraId="04A24DB5" w14:textId="498DA076" w:rsidR="00CF4484" w:rsidRPr="00CF4484" w:rsidRDefault="00CF4484" w:rsidP="003D0B8B">
      <w:pPr>
        <w:pStyle w:val="ListBullet"/>
        <w:numPr>
          <w:ilvl w:val="0"/>
          <w:numId w:val="29"/>
        </w:numPr>
      </w:pPr>
      <w:r w:rsidRPr="00CF4484">
        <w:lastRenderedPageBreak/>
        <w:t xml:space="preserve">funded accessibility measures, both physical (e.g. hoists, </w:t>
      </w:r>
      <w:proofErr w:type="spellStart"/>
      <w:r w:rsidRPr="00CF4484">
        <w:t>Auslan</w:t>
      </w:r>
      <w:proofErr w:type="spellEnd"/>
      <w:r w:rsidRPr="00CF4484">
        <w:t xml:space="preserve"> interpreting</w:t>
      </w:r>
      <w:r w:rsidR="00954208">
        <w:t xml:space="preserve"> and</w:t>
      </w:r>
      <w:r w:rsidRPr="00CF4484">
        <w:t xml:space="preserve"> transport) and social (e.g. mentoring)</w:t>
      </w:r>
    </w:p>
    <w:p w14:paraId="618BBA9F" w14:textId="77777777" w:rsidR="00CF4484" w:rsidRPr="00CF4484" w:rsidRDefault="00CF4484" w:rsidP="003D0B8B">
      <w:pPr>
        <w:pStyle w:val="ListBullet"/>
        <w:numPr>
          <w:ilvl w:val="0"/>
          <w:numId w:val="29"/>
        </w:numPr>
      </w:pPr>
      <w:r w:rsidRPr="00CF4484">
        <w:t>included people with disability in the design of the project</w:t>
      </w:r>
    </w:p>
    <w:p w14:paraId="4883437F" w14:textId="77777777" w:rsidR="00CF4484" w:rsidRPr="00CF4484" w:rsidRDefault="00CF4484" w:rsidP="003D0B8B">
      <w:pPr>
        <w:pStyle w:val="ListBullet"/>
        <w:numPr>
          <w:ilvl w:val="0"/>
          <w:numId w:val="29"/>
        </w:numPr>
      </w:pPr>
      <w:r w:rsidRPr="00CF4484">
        <w:t>provided people with a safe space to develop their skills</w:t>
      </w:r>
    </w:p>
    <w:p w14:paraId="6EC141E4" w14:textId="77777777" w:rsidR="00CF4484" w:rsidRPr="00CF4484" w:rsidRDefault="00CF4484" w:rsidP="003D0B8B">
      <w:pPr>
        <w:pStyle w:val="ListBullet"/>
        <w:numPr>
          <w:ilvl w:val="0"/>
          <w:numId w:val="29"/>
        </w:numPr>
      </w:pPr>
      <w:r w:rsidRPr="00CF4484">
        <w:t>included diverse groups of people in the project, e.g. people with and without disability and of different ages and skill levels, and local organisations</w:t>
      </w:r>
    </w:p>
    <w:p w14:paraId="0709B11B" w14:textId="77777777" w:rsidR="00CF4484" w:rsidRPr="00CF4484" w:rsidRDefault="00CF4484" w:rsidP="003D0B8B">
      <w:pPr>
        <w:pStyle w:val="ListBullet"/>
        <w:numPr>
          <w:ilvl w:val="0"/>
          <w:numId w:val="29"/>
        </w:numPr>
      </w:pPr>
      <w:r w:rsidRPr="00CF4484">
        <w:t>provided a range of opportunities to participate</w:t>
      </w:r>
    </w:p>
    <w:p w14:paraId="19DC143B" w14:textId="77777777" w:rsidR="00CF4484" w:rsidRPr="00CF4484" w:rsidRDefault="00CF4484" w:rsidP="003D0B8B">
      <w:pPr>
        <w:pStyle w:val="ListBullet"/>
        <w:numPr>
          <w:ilvl w:val="0"/>
          <w:numId w:val="29"/>
        </w:numPr>
      </w:pPr>
      <w:r w:rsidRPr="00CF4484">
        <w:t>practised skills over time, e.g. in a workshop series or through mentoring</w:t>
      </w:r>
    </w:p>
    <w:p w14:paraId="2B00D07C" w14:textId="77777777" w:rsidR="00CF4484" w:rsidRPr="00CF4484" w:rsidRDefault="00CF4484" w:rsidP="003D0B8B">
      <w:pPr>
        <w:pStyle w:val="ListBullet"/>
        <w:numPr>
          <w:ilvl w:val="0"/>
          <w:numId w:val="29"/>
        </w:numPr>
      </w:pPr>
      <w:r w:rsidRPr="00CF4484">
        <w:t>developed future opportunities for people with disability, e.g. evolving the project into an informal community group, involving professionals in the project, or providing physical equipment for ongoing use.</w:t>
      </w:r>
    </w:p>
    <w:p w14:paraId="594AEF99" w14:textId="77777777" w:rsidR="00CF4484" w:rsidRPr="00CF4484" w:rsidRDefault="00CF4484" w:rsidP="00C772D3">
      <w:pPr>
        <w:pStyle w:val="Heading3"/>
      </w:pPr>
      <w:r w:rsidRPr="00CF4484">
        <w:t>Organisational knowledge and capacity outcomes</w:t>
      </w:r>
    </w:p>
    <w:p w14:paraId="2AD6B685" w14:textId="77777777" w:rsidR="00CF4484" w:rsidRPr="00CF4484" w:rsidRDefault="00CF4484" w:rsidP="00CF4484">
      <w:pPr>
        <w:pStyle w:val="BodyText"/>
      </w:pPr>
      <w:r w:rsidRPr="00CF4484">
        <w:t>The grants appear to have created a lasting benefit in building organisational capacity to include people with disability by:</w:t>
      </w:r>
    </w:p>
    <w:p w14:paraId="0A24E26A" w14:textId="77777777" w:rsidR="00CF4484" w:rsidRPr="00CF4484" w:rsidRDefault="00CF4484" w:rsidP="003D0B8B">
      <w:pPr>
        <w:pStyle w:val="ListBullet"/>
        <w:numPr>
          <w:ilvl w:val="0"/>
          <w:numId w:val="29"/>
        </w:numPr>
      </w:pPr>
      <w:r w:rsidRPr="00CF4484">
        <w:t>removing physical access barriers</w:t>
      </w:r>
    </w:p>
    <w:p w14:paraId="440EA4AB" w14:textId="77777777" w:rsidR="00CF4484" w:rsidRPr="00CF4484" w:rsidRDefault="00CF4484" w:rsidP="003D0B8B">
      <w:pPr>
        <w:pStyle w:val="ListBullet"/>
        <w:numPr>
          <w:ilvl w:val="0"/>
          <w:numId w:val="29"/>
        </w:numPr>
      </w:pPr>
      <w:r w:rsidRPr="00CF4484">
        <w:t>training organisation staff and volunteers to better meet the needs of people with disability</w:t>
      </w:r>
    </w:p>
    <w:p w14:paraId="00D01BC0" w14:textId="77777777" w:rsidR="00CF4484" w:rsidRPr="00CF4484" w:rsidRDefault="00CF4484" w:rsidP="003D0B8B">
      <w:pPr>
        <w:pStyle w:val="ListBullet"/>
        <w:numPr>
          <w:ilvl w:val="0"/>
          <w:numId w:val="29"/>
        </w:numPr>
      </w:pPr>
      <w:r w:rsidRPr="00CF4484">
        <w:t>reducing language and socio-economic access barriers</w:t>
      </w:r>
    </w:p>
    <w:p w14:paraId="4AC5503E" w14:textId="77777777" w:rsidR="00CF4484" w:rsidRPr="00CF4484" w:rsidRDefault="00CF4484" w:rsidP="003D0B8B">
      <w:pPr>
        <w:pStyle w:val="ListBullet"/>
        <w:numPr>
          <w:ilvl w:val="0"/>
          <w:numId w:val="29"/>
        </w:numPr>
      </w:pPr>
      <w:r w:rsidRPr="00CF4484">
        <w:t>encouraging future activities involving people with disability</w:t>
      </w:r>
    </w:p>
    <w:p w14:paraId="0EA43CE9" w14:textId="77777777" w:rsidR="00CF4484" w:rsidRPr="00CF4484" w:rsidRDefault="00CF4484" w:rsidP="003D0B8B">
      <w:pPr>
        <w:pStyle w:val="ListBullet"/>
        <w:numPr>
          <w:ilvl w:val="0"/>
          <w:numId w:val="29"/>
        </w:numPr>
      </w:pPr>
      <w:r w:rsidRPr="00CF4484">
        <w:t xml:space="preserve">developing partnerships with other professionals and organisations. </w:t>
      </w:r>
    </w:p>
    <w:p w14:paraId="0EE046A5" w14:textId="77777777" w:rsidR="00CF4484" w:rsidRPr="00CF4484" w:rsidRDefault="00CF4484" w:rsidP="00C772D3">
      <w:pPr>
        <w:pStyle w:val="Heading3"/>
      </w:pPr>
      <w:r w:rsidRPr="00CF4484">
        <w:t>Organisational and community awareness outcomes</w:t>
      </w:r>
    </w:p>
    <w:p w14:paraId="4D02E9CE" w14:textId="74693BA3" w:rsidR="00CF4484" w:rsidRPr="00CF4484" w:rsidRDefault="008212AE" w:rsidP="00CF4484">
      <w:pPr>
        <w:pStyle w:val="BodyText"/>
      </w:pPr>
      <w:r>
        <w:t>G</w:t>
      </w:r>
      <w:r w:rsidR="00CF4484" w:rsidRPr="00CF4484">
        <w:t xml:space="preserve">rant recipients </w:t>
      </w:r>
      <w:r w:rsidR="00C772D3">
        <w:t>mentioned the following s</w:t>
      </w:r>
      <w:r w:rsidR="00C772D3" w:rsidRPr="00CF4484">
        <w:t xml:space="preserve">uccessful strategies </w:t>
      </w:r>
      <w:r w:rsidR="00C772D3">
        <w:t xml:space="preserve">for raising </w:t>
      </w:r>
      <w:r w:rsidR="00CF4484" w:rsidRPr="00CF4484">
        <w:t>their organisational awareness</w:t>
      </w:r>
      <w:r w:rsidR="00C772D3">
        <w:t xml:space="preserve"> and </w:t>
      </w:r>
      <w:r w:rsidR="00CF4484" w:rsidRPr="00CF4484">
        <w:t>raising awareness of disability in the wider community:</w:t>
      </w:r>
    </w:p>
    <w:p w14:paraId="03D050B7" w14:textId="77777777" w:rsidR="00CF4484" w:rsidRPr="00CF4484" w:rsidRDefault="00CF4484" w:rsidP="003D0B8B">
      <w:pPr>
        <w:pStyle w:val="ListBullet"/>
        <w:numPr>
          <w:ilvl w:val="0"/>
          <w:numId w:val="29"/>
        </w:numPr>
      </w:pPr>
      <w:r w:rsidRPr="00CF4484">
        <w:t>accessibility modifications of public sport venues that were obvious to the wider public using the venue</w:t>
      </w:r>
    </w:p>
    <w:p w14:paraId="69B53DE4" w14:textId="77777777" w:rsidR="00CF4484" w:rsidRPr="00CF4484" w:rsidRDefault="00CF4484" w:rsidP="003D0B8B">
      <w:pPr>
        <w:pStyle w:val="ListBullet"/>
        <w:numPr>
          <w:ilvl w:val="0"/>
          <w:numId w:val="29"/>
        </w:numPr>
      </w:pPr>
      <w:r w:rsidRPr="00CF4484">
        <w:t>art performances, exhibitions and publications</w:t>
      </w:r>
    </w:p>
    <w:p w14:paraId="6914439E" w14:textId="77777777" w:rsidR="00CF4484" w:rsidRPr="00CF4484" w:rsidRDefault="00CF4484" w:rsidP="003D0B8B">
      <w:pPr>
        <w:pStyle w:val="ListBullet"/>
        <w:numPr>
          <w:ilvl w:val="0"/>
          <w:numId w:val="29"/>
        </w:numPr>
      </w:pPr>
      <w:r w:rsidRPr="00CF4484">
        <w:t>engaging businesses, schools and other community bodies in the project.</w:t>
      </w:r>
    </w:p>
    <w:p w14:paraId="5C8FD919" w14:textId="5647E4FC" w:rsidR="00CF4484" w:rsidRPr="00CF4484" w:rsidRDefault="00372DD7" w:rsidP="00D20B96">
      <w:pPr>
        <w:pStyle w:val="Heading2"/>
      </w:pPr>
      <w:bookmarkStart w:id="14" w:name="_Toc520727946"/>
      <w:r>
        <w:t>Effectiveness of procurement approaches</w:t>
      </w:r>
      <w:bookmarkEnd w:id="14"/>
    </w:p>
    <w:p w14:paraId="1301BF68" w14:textId="6A04F22F" w:rsidR="00372DD7" w:rsidRPr="00372DD7" w:rsidRDefault="00372DD7" w:rsidP="00372DD7">
      <w:pPr>
        <w:pStyle w:val="BodyText"/>
      </w:pPr>
      <w:proofErr w:type="spellStart"/>
      <w:r w:rsidRPr="00372DD7">
        <w:rPr>
          <w:b/>
        </w:rPr>
        <w:t>icare</w:t>
      </w:r>
      <w:proofErr w:type="spellEnd"/>
      <w:r w:rsidRPr="00372DD7">
        <w:rPr>
          <w:b/>
        </w:rPr>
        <w:t xml:space="preserve"> lifetime care</w:t>
      </w:r>
      <w:r>
        <w:t xml:space="preserve"> p</w:t>
      </w:r>
      <w:r w:rsidRPr="00372DD7">
        <w:t>artner</w:t>
      </w:r>
      <w:r>
        <w:t>ed</w:t>
      </w:r>
      <w:r w:rsidRPr="00372DD7">
        <w:t xml:space="preserve"> with organisations with industry knowledge and established networks </w:t>
      </w:r>
      <w:r>
        <w:t xml:space="preserve">across NSW </w:t>
      </w:r>
      <w:r w:rsidRPr="00372DD7">
        <w:t xml:space="preserve">to assist with the allocation of </w:t>
      </w:r>
      <w:r>
        <w:t xml:space="preserve">CPG </w:t>
      </w:r>
      <w:r w:rsidRPr="00372DD7">
        <w:t>funds</w:t>
      </w:r>
      <w:r>
        <w:t>. This</w:t>
      </w:r>
      <w:r w:rsidRPr="00372DD7">
        <w:t xml:space="preserve"> appears to have been a generally successful approach</w:t>
      </w:r>
      <w:r w:rsidR="0027426E">
        <w:t>, as evidenced by the variety of projects regarding activity, size and location</w:t>
      </w:r>
      <w:r w:rsidRPr="00372DD7">
        <w:t xml:space="preserve">. </w:t>
      </w:r>
    </w:p>
    <w:p w14:paraId="307D5B34" w14:textId="3C8931BF" w:rsidR="00CF4484" w:rsidRPr="00CF4484" w:rsidRDefault="00CF4484" w:rsidP="003D0B8B">
      <w:pPr>
        <w:pStyle w:val="BodyText"/>
      </w:pPr>
      <w:r w:rsidRPr="00CF4484">
        <w:t>Most survey participants felt that the CPG were both fairly and strategically allocated, or responded ‘neither disagree nor agree’, and many acquittal reports contained appreciative comments about the opportunities that the grants provided.</w:t>
      </w:r>
      <w:r w:rsidR="003D0B8B">
        <w:t xml:space="preserve"> </w:t>
      </w:r>
      <w:r w:rsidRPr="00CF4484">
        <w:t>Some survey respondents and case study participants offered suggestions for how the grant program could be improved, including:</w:t>
      </w:r>
    </w:p>
    <w:p w14:paraId="54209BE7" w14:textId="108A24CC" w:rsidR="00CF4484" w:rsidRPr="00CF4484" w:rsidRDefault="00CF4484" w:rsidP="003D0B8B">
      <w:pPr>
        <w:pStyle w:val="ListBullet"/>
        <w:numPr>
          <w:ilvl w:val="0"/>
          <w:numId w:val="29"/>
        </w:numPr>
      </w:pPr>
      <w:r w:rsidRPr="00CF4484">
        <w:t>link</w:t>
      </w:r>
      <w:r w:rsidR="000A488F">
        <w:t>ing</w:t>
      </w:r>
      <w:r w:rsidRPr="00CF4484">
        <w:t xml:space="preserve"> grants to organisational disability inclusion action plans</w:t>
      </w:r>
    </w:p>
    <w:p w14:paraId="0209C7BC" w14:textId="240331F5" w:rsidR="00CF4484" w:rsidRPr="00CF4484" w:rsidRDefault="00CF4484" w:rsidP="003D0B8B">
      <w:pPr>
        <w:pStyle w:val="ListBullet"/>
        <w:numPr>
          <w:ilvl w:val="0"/>
          <w:numId w:val="29"/>
        </w:numPr>
      </w:pPr>
      <w:r w:rsidRPr="00CF4484">
        <w:t>offer</w:t>
      </w:r>
      <w:r w:rsidR="000A488F">
        <w:t>ing</w:t>
      </w:r>
      <w:r w:rsidRPr="00CF4484">
        <w:t xml:space="preserve"> recurrent funding for projects that demonstrate success against specific key performance indicators</w:t>
      </w:r>
    </w:p>
    <w:p w14:paraId="4C403077" w14:textId="3DDB2FFC" w:rsidR="00CF4484" w:rsidRPr="00CF4484" w:rsidRDefault="00CF4484" w:rsidP="003D0B8B">
      <w:pPr>
        <w:pStyle w:val="ListBullet"/>
        <w:numPr>
          <w:ilvl w:val="0"/>
          <w:numId w:val="29"/>
        </w:numPr>
      </w:pPr>
      <w:r w:rsidRPr="00CF4484">
        <w:lastRenderedPageBreak/>
        <w:t>extend</w:t>
      </w:r>
      <w:r w:rsidR="000A488F">
        <w:t>ing</w:t>
      </w:r>
      <w:r w:rsidRPr="00CF4484">
        <w:t xml:space="preserve"> the funding for longer than one year to help develop projects further</w:t>
      </w:r>
    </w:p>
    <w:p w14:paraId="559035C6" w14:textId="26A3BFED" w:rsidR="00CF4484" w:rsidRPr="00CF4484" w:rsidRDefault="00CF4484" w:rsidP="003D0B8B">
      <w:pPr>
        <w:pStyle w:val="ListBullet"/>
        <w:numPr>
          <w:ilvl w:val="0"/>
          <w:numId w:val="29"/>
        </w:numPr>
      </w:pPr>
      <w:r w:rsidRPr="00CF4484">
        <w:t>better recognis</w:t>
      </w:r>
      <w:r w:rsidR="000A488F">
        <w:t>ing</w:t>
      </w:r>
      <w:r w:rsidRPr="00CF4484">
        <w:t xml:space="preserve"> intangible outcomes such as creating opportunities and developing people’s skills</w:t>
      </w:r>
    </w:p>
    <w:p w14:paraId="186BD708" w14:textId="7306A7D5" w:rsidR="00CF4484" w:rsidRPr="00CF4484" w:rsidRDefault="00CF4484" w:rsidP="003D0B8B">
      <w:pPr>
        <w:pStyle w:val="ListBullet"/>
        <w:numPr>
          <w:ilvl w:val="0"/>
          <w:numId w:val="29"/>
        </w:numPr>
      </w:pPr>
      <w:r w:rsidRPr="00CF4484">
        <w:t>prioritis</w:t>
      </w:r>
      <w:r w:rsidR="000A488F">
        <w:t>ing</w:t>
      </w:r>
      <w:r w:rsidRPr="00CF4484">
        <w:t xml:space="preserve"> smaller, less well-resourced communities.</w:t>
      </w:r>
    </w:p>
    <w:p w14:paraId="725ECAE3" w14:textId="1072E879" w:rsidR="0027426E" w:rsidRPr="00372DD7" w:rsidRDefault="0015564C" w:rsidP="0027426E">
      <w:pPr>
        <w:pStyle w:val="BodyText"/>
      </w:pPr>
      <w:r>
        <w:t>P</w:t>
      </w:r>
      <w:r w:rsidR="001273D8">
        <w:t>roject reporting</w:t>
      </w:r>
      <w:r>
        <w:t xml:space="preserve"> varied according to partner organisations.</w:t>
      </w:r>
      <w:r w:rsidR="001273D8">
        <w:t xml:space="preserve"> </w:t>
      </w:r>
      <w:r>
        <w:t>A</w:t>
      </w:r>
      <w:r w:rsidR="0027426E" w:rsidRPr="00372DD7">
        <w:t>rts and Wheelchair Sports NSW project</w:t>
      </w:r>
      <w:r>
        <w:t xml:space="preserve"> reports</w:t>
      </w:r>
      <w:r w:rsidR="0027426E" w:rsidRPr="00372DD7">
        <w:t xml:space="preserve"> tended to be more detailed with more qualitative information on each project. In contrast, the Office of Sports reporting was in the form of a tick box template, with limited scope for qualitative information. </w:t>
      </w:r>
      <w:r w:rsidR="00C93156">
        <w:t xml:space="preserve">Twenty-five </w:t>
      </w:r>
      <w:r w:rsidR="0027426E" w:rsidRPr="00372DD7">
        <w:t>of the 37 Office of Sports projects provided reports within the timeframe for the evaluation</w:t>
      </w:r>
      <w:r>
        <w:t>, and almost all the other partners’ projects did</w:t>
      </w:r>
      <w:r w:rsidR="0027426E" w:rsidRPr="00372DD7">
        <w:t>.</w:t>
      </w:r>
    </w:p>
    <w:p w14:paraId="33DDD0D3" w14:textId="77777777" w:rsidR="00CF4484" w:rsidRPr="00CF4484" w:rsidRDefault="00CF4484" w:rsidP="00D20B96">
      <w:pPr>
        <w:pStyle w:val="Heading2"/>
      </w:pPr>
      <w:bookmarkStart w:id="15" w:name="_Toc520727947"/>
      <w:r w:rsidRPr="00CF4484">
        <w:t>Implications for future grant programs</w:t>
      </w:r>
      <w:bookmarkEnd w:id="15"/>
    </w:p>
    <w:p w14:paraId="5FA10199" w14:textId="77777777" w:rsidR="00CF4484" w:rsidRPr="00CF4484" w:rsidRDefault="00CF4484" w:rsidP="00CF4484">
      <w:pPr>
        <w:pStyle w:val="BodyText"/>
      </w:pPr>
      <w:r w:rsidRPr="00CF4484">
        <w:t>The outcome data presented in this report suggests that the CPG were successful in achieving their intended outcomes, both in the immediate projects and in creating some lasting benefit for people with disability. The evaluation identified factors that facilitated project success, both at organisational and program levels, indicating how funds could be targeted effectively in future grant programs. These factors correspond closely to those identified in the literature review and include:</w:t>
      </w:r>
    </w:p>
    <w:p w14:paraId="3EC72758" w14:textId="77777777" w:rsidR="00CF4484" w:rsidRPr="00CF4484" w:rsidRDefault="00CF4484" w:rsidP="00CF4484">
      <w:pPr>
        <w:pStyle w:val="BodyText"/>
      </w:pPr>
      <w:r w:rsidRPr="00CF4484">
        <w:t>At an organisational level:</w:t>
      </w:r>
    </w:p>
    <w:p w14:paraId="793D2FDC" w14:textId="51006C3B" w:rsidR="00CF4484" w:rsidRPr="00CF4484" w:rsidRDefault="00CF4484" w:rsidP="003D0B8B">
      <w:pPr>
        <w:pStyle w:val="ListBullet"/>
        <w:numPr>
          <w:ilvl w:val="0"/>
          <w:numId w:val="29"/>
        </w:numPr>
      </w:pPr>
      <w:r w:rsidRPr="00CF4484">
        <w:t xml:space="preserve">funding accessibility measures, both physical (e.g. hoists, </w:t>
      </w:r>
      <w:proofErr w:type="spellStart"/>
      <w:r w:rsidRPr="00CF4484">
        <w:t>Auslan</w:t>
      </w:r>
      <w:proofErr w:type="spellEnd"/>
      <w:r w:rsidRPr="00CF4484">
        <w:t xml:space="preserve"> interpreting</w:t>
      </w:r>
      <w:r w:rsidR="000A488F">
        <w:t xml:space="preserve"> and </w:t>
      </w:r>
      <w:r w:rsidR="000A488F" w:rsidRPr="00CF4484">
        <w:t>transport</w:t>
      </w:r>
      <w:r w:rsidRPr="00CF4484">
        <w:t>) and social (e.g. mentoring)</w:t>
      </w:r>
    </w:p>
    <w:p w14:paraId="3B620368" w14:textId="77777777" w:rsidR="00CF4484" w:rsidRPr="00CF4484" w:rsidRDefault="00CF4484" w:rsidP="003D0B8B">
      <w:pPr>
        <w:pStyle w:val="ListBullet"/>
        <w:numPr>
          <w:ilvl w:val="0"/>
          <w:numId w:val="29"/>
        </w:numPr>
      </w:pPr>
      <w:r w:rsidRPr="00CF4484">
        <w:t>training organisation staff and volunteers to better meet the needs of people with disability in the future</w:t>
      </w:r>
    </w:p>
    <w:p w14:paraId="3A29899E" w14:textId="77777777" w:rsidR="00CF4484" w:rsidRPr="00CF4484" w:rsidRDefault="00CF4484" w:rsidP="003D0B8B">
      <w:pPr>
        <w:pStyle w:val="ListBullet"/>
        <w:numPr>
          <w:ilvl w:val="0"/>
          <w:numId w:val="29"/>
        </w:numPr>
      </w:pPr>
      <w:r w:rsidRPr="00CF4484">
        <w:t>developing partnerships with other arts and sport professionals and organisations</w:t>
      </w:r>
    </w:p>
    <w:p w14:paraId="66914E42" w14:textId="77777777" w:rsidR="00CF4484" w:rsidRPr="00CF4484" w:rsidRDefault="00CF4484" w:rsidP="003D0B8B">
      <w:pPr>
        <w:pStyle w:val="ListBullet"/>
        <w:numPr>
          <w:ilvl w:val="0"/>
          <w:numId w:val="29"/>
        </w:numPr>
      </w:pPr>
      <w:r w:rsidRPr="00CF4484">
        <w:t>organising public performances, exhibitions and publications</w:t>
      </w:r>
    </w:p>
    <w:p w14:paraId="6F742E56" w14:textId="77777777" w:rsidR="00CF4484" w:rsidRPr="00CF4484" w:rsidRDefault="00CF4484" w:rsidP="003D0B8B">
      <w:pPr>
        <w:pStyle w:val="ListBullet"/>
        <w:numPr>
          <w:ilvl w:val="0"/>
          <w:numId w:val="29"/>
        </w:numPr>
      </w:pPr>
      <w:r w:rsidRPr="00CF4484">
        <w:t xml:space="preserve">engaging businesses, schools and other community bodies in the project. </w:t>
      </w:r>
    </w:p>
    <w:p w14:paraId="57229CD1" w14:textId="77777777" w:rsidR="00CF4484" w:rsidRPr="00CF4484" w:rsidRDefault="00CF4484" w:rsidP="00CF4484">
      <w:pPr>
        <w:pStyle w:val="BodyText"/>
      </w:pPr>
      <w:r w:rsidRPr="00CF4484">
        <w:t>At a program level:</w:t>
      </w:r>
    </w:p>
    <w:p w14:paraId="65E6D644" w14:textId="77777777" w:rsidR="00CF4484" w:rsidRPr="00CF4484" w:rsidRDefault="00CF4484" w:rsidP="003D0B8B">
      <w:pPr>
        <w:pStyle w:val="ListBullet"/>
        <w:numPr>
          <w:ilvl w:val="0"/>
          <w:numId w:val="29"/>
        </w:numPr>
      </w:pPr>
      <w:r w:rsidRPr="00CF4484">
        <w:t>including people with disability in the design of the project</w:t>
      </w:r>
    </w:p>
    <w:p w14:paraId="63B6CE76" w14:textId="77777777" w:rsidR="00CF4484" w:rsidRPr="00CF4484" w:rsidRDefault="00CF4484" w:rsidP="003D0B8B">
      <w:pPr>
        <w:pStyle w:val="ListBullet"/>
        <w:numPr>
          <w:ilvl w:val="0"/>
          <w:numId w:val="29"/>
        </w:numPr>
      </w:pPr>
      <w:r w:rsidRPr="00CF4484">
        <w:t>making grant application processes more accessible to people with different disabilities</w:t>
      </w:r>
    </w:p>
    <w:p w14:paraId="771B63F3" w14:textId="77777777" w:rsidR="00CF4484" w:rsidRPr="00CF4484" w:rsidRDefault="00CF4484" w:rsidP="003D0B8B">
      <w:pPr>
        <w:pStyle w:val="ListBullet"/>
        <w:numPr>
          <w:ilvl w:val="0"/>
          <w:numId w:val="29"/>
        </w:numPr>
      </w:pPr>
      <w:r w:rsidRPr="00CF4484">
        <w:t>reducing language and socio-economic access barriers</w:t>
      </w:r>
    </w:p>
    <w:p w14:paraId="70D64E5F" w14:textId="77777777" w:rsidR="00CF4484" w:rsidRPr="00CF4484" w:rsidRDefault="00CF4484" w:rsidP="003D0B8B">
      <w:pPr>
        <w:pStyle w:val="ListBullet"/>
        <w:numPr>
          <w:ilvl w:val="0"/>
          <w:numId w:val="29"/>
        </w:numPr>
      </w:pPr>
      <w:r w:rsidRPr="00CF4484">
        <w:t>providing participants with a disability with a safe space to develop their skills</w:t>
      </w:r>
    </w:p>
    <w:p w14:paraId="68897E55" w14:textId="77777777" w:rsidR="00CF4484" w:rsidRPr="00CF4484" w:rsidRDefault="00CF4484" w:rsidP="003D0B8B">
      <w:pPr>
        <w:pStyle w:val="ListBullet"/>
        <w:numPr>
          <w:ilvl w:val="0"/>
          <w:numId w:val="29"/>
        </w:numPr>
      </w:pPr>
      <w:r w:rsidRPr="00CF4484">
        <w:t>including diverse groups of people in the project, e.g. people with and without disability, of different ages and skill levels, and local organisations</w:t>
      </w:r>
    </w:p>
    <w:p w14:paraId="7DC06B67" w14:textId="77777777" w:rsidR="00CF4484" w:rsidRPr="00CF4484" w:rsidRDefault="00CF4484" w:rsidP="003D0B8B">
      <w:pPr>
        <w:pStyle w:val="ListBullet"/>
        <w:numPr>
          <w:ilvl w:val="0"/>
          <w:numId w:val="29"/>
        </w:numPr>
      </w:pPr>
      <w:r w:rsidRPr="00CF4484">
        <w:t>providing a range of opportunities to participate</w:t>
      </w:r>
    </w:p>
    <w:p w14:paraId="59E5372B" w14:textId="77777777" w:rsidR="00CF4484" w:rsidRPr="00CF4484" w:rsidRDefault="00CF4484" w:rsidP="003D0B8B">
      <w:pPr>
        <w:pStyle w:val="ListBullet"/>
        <w:numPr>
          <w:ilvl w:val="0"/>
          <w:numId w:val="29"/>
        </w:numPr>
      </w:pPr>
      <w:r w:rsidRPr="00CF4484">
        <w:t>practising skills over time, e.g. in a workshop series or through mentoring</w:t>
      </w:r>
    </w:p>
    <w:p w14:paraId="49824410" w14:textId="77777777" w:rsidR="00CF4484" w:rsidRPr="00CF4484" w:rsidRDefault="00CF4484" w:rsidP="003D0B8B">
      <w:pPr>
        <w:pStyle w:val="ListBullet"/>
        <w:numPr>
          <w:ilvl w:val="0"/>
          <w:numId w:val="29"/>
        </w:numPr>
      </w:pPr>
      <w:r w:rsidRPr="00CF4484">
        <w:t>developing future opportunities for people with disability, e.g. continuing the project in an informal community group, involving professionals in the project or providing physical equipment for ongoing use.</w:t>
      </w:r>
    </w:p>
    <w:p w14:paraId="2579F2AE" w14:textId="77777777" w:rsidR="00CF4484" w:rsidRPr="00CF4484" w:rsidRDefault="00CF4484" w:rsidP="00CF4484">
      <w:pPr>
        <w:pStyle w:val="BodyText"/>
      </w:pPr>
      <w:proofErr w:type="spellStart"/>
      <w:r w:rsidRPr="003D0B8B">
        <w:rPr>
          <w:b/>
        </w:rPr>
        <w:t>icare</w:t>
      </w:r>
      <w:proofErr w:type="spellEnd"/>
      <w:r w:rsidRPr="003D0B8B">
        <w:rPr>
          <w:b/>
        </w:rPr>
        <w:t xml:space="preserve"> lifetime care</w:t>
      </w:r>
      <w:r w:rsidRPr="00CF4484">
        <w:t xml:space="preserve"> could communicate these lessons to other government agencies and advocate for funding of similar grant programs in the future. Including the success factors of the CPG in decisions about future grant applications would help direct scarce government funds effectively, targeting them towards innovative projects that help increase community inclusion of people with disability.</w:t>
      </w:r>
    </w:p>
    <w:p w14:paraId="525FC105" w14:textId="77777777" w:rsidR="00CF4484" w:rsidRPr="00CF4484" w:rsidRDefault="00CF4484" w:rsidP="00CF4484">
      <w:pPr>
        <w:pStyle w:val="BodyText"/>
      </w:pPr>
      <w:r w:rsidRPr="00CF4484">
        <w:lastRenderedPageBreak/>
        <w:t xml:space="preserve">In addition, the CPG evaluation data suggests that modifying communication around grant processes might increase accessibility of project information, thus enhancing the inclusion outcomes of the projects. A key strategy could be to facilitate exchange of project design and experiences between funding recipients. This could increase awareness across the arts and sport sectors of people with disability, of successful strategies for inclusion and of lessons learned. </w:t>
      </w:r>
    </w:p>
    <w:p w14:paraId="3E7CC56B" w14:textId="2D6BA746" w:rsidR="00CF4484" w:rsidRPr="00CF4484" w:rsidRDefault="00CF4484" w:rsidP="00CF4484">
      <w:pPr>
        <w:pStyle w:val="BodyText"/>
      </w:pPr>
      <w:r w:rsidRPr="00CF4484">
        <w:t>Such information exchange could use web-based, interactive formats and platforms to make it accessible across NSW and to people with various disabilities. The information exchange could encompass different project aspects and serve various purposes, such as:</w:t>
      </w:r>
    </w:p>
    <w:p w14:paraId="53AE633A" w14:textId="77777777" w:rsidR="00CF4484" w:rsidRPr="00CF4484" w:rsidRDefault="00CF4484" w:rsidP="003D0B8B">
      <w:pPr>
        <w:pStyle w:val="ListBullet"/>
        <w:numPr>
          <w:ilvl w:val="0"/>
          <w:numId w:val="29"/>
        </w:numPr>
      </w:pPr>
      <w:r w:rsidRPr="00CF4484">
        <w:t>showcase activities during the life of the project, to provide ideas for other projects and groups</w:t>
      </w:r>
    </w:p>
    <w:p w14:paraId="64217B3D" w14:textId="77777777" w:rsidR="00CF4484" w:rsidRPr="00CF4484" w:rsidRDefault="00CF4484" w:rsidP="003D0B8B">
      <w:pPr>
        <w:pStyle w:val="ListBullet"/>
        <w:numPr>
          <w:ilvl w:val="0"/>
          <w:numId w:val="29"/>
        </w:numPr>
      </w:pPr>
      <w:r w:rsidRPr="00CF4484">
        <w:t>publicise outcome stories, to show how success can be achieved</w:t>
      </w:r>
    </w:p>
    <w:p w14:paraId="7381C4D3" w14:textId="77777777" w:rsidR="00CF4484" w:rsidRPr="00CF4484" w:rsidRDefault="00CF4484" w:rsidP="003D0B8B">
      <w:pPr>
        <w:pStyle w:val="ListBullet"/>
        <w:numPr>
          <w:ilvl w:val="0"/>
          <w:numId w:val="29"/>
        </w:numPr>
      </w:pPr>
      <w:r w:rsidRPr="00CF4484">
        <w:t>gather administrative information, so grant agencies can monitor the projects</w:t>
      </w:r>
    </w:p>
    <w:p w14:paraId="3A533B26" w14:textId="411BF246" w:rsidR="00CF4484" w:rsidRPr="00CF4484" w:rsidRDefault="00CF4484" w:rsidP="00CF4484">
      <w:pPr>
        <w:pStyle w:val="ListBullet"/>
        <w:numPr>
          <w:ilvl w:val="0"/>
          <w:numId w:val="29"/>
        </w:numPr>
      </w:pPr>
      <w:r w:rsidRPr="00CF4484">
        <w:t>collect evaluation data that is comprehensive and consistent across projects, to mitigate against varying data collection processes among grant allocation partners.</w:t>
      </w:r>
    </w:p>
    <w:p w14:paraId="1C4CE79F" w14:textId="77777777" w:rsidR="000266BD" w:rsidRDefault="00FF1A48" w:rsidP="006C070E">
      <w:pPr>
        <w:pStyle w:val="Heading1"/>
      </w:pPr>
      <w:bookmarkStart w:id="16" w:name="_Toc520727948"/>
      <w:r>
        <w:lastRenderedPageBreak/>
        <w:t>Introduction</w:t>
      </w:r>
      <w:bookmarkEnd w:id="16"/>
    </w:p>
    <w:p w14:paraId="4D5E8891" w14:textId="08711E6E" w:rsidR="004A4C19" w:rsidRPr="004A4C19" w:rsidRDefault="004A4C19" w:rsidP="004A4C19">
      <w:pPr>
        <w:pStyle w:val="BodyText"/>
      </w:pPr>
      <w:r w:rsidRPr="004A4C19">
        <w:t xml:space="preserve">The Lifetime Care and Support Scheme (the Scheme) provides lifelong treatment, rehabilitation and attendant care for people severely injured in a motor vehicle accident in NSW, regardless of who was at fault. Injuries can include spinal cord injury, moderate to severe brain injury, multiple amputations, severe burns or permanent blindness. </w:t>
      </w:r>
      <w:r w:rsidR="007D63AF">
        <w:t>Currently t</w:t>
      </w:r>
      <w:r w:rsidRPr="004A4C19">
        <w:t>he Scheme has about 1,150 participants</w:t>
      </w:r>
      <w:r w:rsidR="003D4054">
        <w:t>; this number is</w:t>
      </w:r>
      <w:r w:rsidRPr="004A4C19">
        <w:t xml:space="preserve"> expected to grow to around 6,000 by 2060. Approximately 75 per cent of Scheme participants have a brain injury, and approximately 25 per cent have a spinal cord injury. More information about the Scheme can be found at</w:t>
      </w:r>
      <w:r w:rsidR="000A5269">
        <w:t xml:space="preserve"> </w:t>
      </w:r>
      <w:hyperlink r:id="rId20" w:history="1">
        <w:r w:rsidR="000A5269" w:rsidRPr="00E773FB">
          <w:rPr>
            <w:rStyle w:val="Hyperlink"/>
          </w:rPr>
          <w:t>https://www.icare.nsw.gov.au/</w:t>
        </w:r>
      </w:hyperlink>
      <w:r w:rsidR="000A5269">
        <w:t>.</w:t>
      </w:r>
    </w:p>
    <w:p w14:paraId="3EA9F94B" w14:textId="77777777" w:rsidR="004A4C19" w:rsidRPr="004A4C19" w:rsidRDefault="004A4C19" w:rsidP="004A4C19">
      <w:pPr>
        <w:pStyle w:val="BodyText"/>
        <w:rPr>
          <w:lang w:val="en-US"/>
        </w:rPr>
      </w:pPr>
      <w:r w:rsidRPr="004A4C19">
        <w:t xml:space="preserve">The NSW Government agency </w:t>
      </w:r>
      <w:proofErr w:type="spellStart"/>
      <w:r w:rsidRPr="004A4C19">
        <w:rPr>
          <w:b/>
        </w:rPr>
        <w:t>icare</w:t>
      </w:r>
      <w:proofErr w:type="spellEnd"/>
      <w:r w:rsidRPr="004A4C19">
        <w:rPr>
          <w:b/>
        </w:rPr>
        <w:t xml:space="preserve"> lifetime care</w:t>
      </w:r>
      <w:r w:rsidRPr="004A4C19">
        <w:t xml:space="preserve"> administers the Scheme. Its role is to arrange, regularly review and pay for services for Scheme participants; manage service providers to achieve quality services; and maintain financial viability through levy setting and fund management. </w:t>
      </w:r>
      <w:proofErr w:type="spellStart"/>
      <w:r w:rsidRPr="004A4C19">
        <w:rPr>
          <w:b/>
        </w:rPr>
        <w:t>icare</w:t>
      </w:r>
      <w:proofErr w:type="spellEnd"/>
      <w:r w:rsidRPr="004A4C19">
        <w:rPr>
          <w:b/>
        </w:rPr>
        <w:t xml:space="preserve"> lifetime care</w:t>
      </w:r>
      <w:r w:rsidRPr="004A4C19">
        <w:rPr>
          <w:lang w:val="en-US"/>
        </w:rPr>
        <w:t xml:space="preserve"> is one of the service lines of Insurance &amp; Care NSW (</w:t>
      </w:r>
      <w:proofErr w:type="spellStart"/>
      <w:r w:rsidRPr="004A4C19">
        <w:rPr>
          <w:lang w:val="en-US"/>
        </w:rPr>
        <w:t>icare</w:t>
      </w:r>
      <w:proofErr w:type="spellEnd"/>
      <w:r w:rsidRPr="004A4C19">
        <w:rPr>
          <w:lang w:val="en-US"/>
        </w:rPr>
        <w:t xml:space="preserve">), an </w:t>
      </w:r>
      <w:proofErr w:type="spellStart"/>
      <w:r w:rsidRPr="004A4C19">
        <w:rPr>
          <w:lang w:val="en-US"/>
        </w:rPr>
        <w:t>organisation</w:t>
      </w:r>
      <w:proofErr w:type="spellEnd"/>
      <w:r w:rsidRPr="004A4C19">
        <w:rPr>
          <w:lang w:val="en-US"/>
        </w:rPr>
        <w:t xml:space="preserve"> created to deliver the NSW insurance and care schemes.</w:t>
      </w:r>
    </w:p>
    <w:p w14:paraId="19CD8B30" w14:textId="1ED9CF68" w:rsidR="004A4C19" w:rsidRPr="004A4C19" w:rsidRDefault="004A4C19" w:rsidP="004A4C19">
      <w:pPr>
        <w:pStyle w:val="BodyText"/>
      </w:pPr>
      <w:r w:rsidRPr="004A4C19">
        <w:t xml:space="preserve">As part of its role, </w:t>
      </w:r>
      <w:proofErr w:type="spellStart"/>
      <w:r w:rsidRPr="004A4C19">
        <w:rPr>
          <w:b/>
        </w:rPr>
        <w:t>icare</w:t>
      </w:r>
      <w:proofErr w:type="spellEnd"/>
      <w:r w:rsidRPr="004A4C19">
        <w:rPr>
          <w:b/>
        </w:rPr>
        <w:t xml:space="preserve"> lifetime care</w:t>
      </w:r>
      <w:r w:rsidRPr="004A4C19">
        <w:t xml:space="preserve"> funded the Community Participation Grants (CPG). </w:t>
      </w:r>
      <w:r w:rsidRPr="004A4C19">
        <w:rPr>
          <w:lang w:val="en-GB"/>
        </w:rPr>
        <w:t>It is known that people with disability</w:t>
      </w:r>
      <w:r w:rsidRPr="004A4C19">
        <w:t xml:space="preserve"> often find their participation in the community restricted because of lack of accommodation </w:t>
      </w:r>
      <w:r w:rsidR="0097382F">
        <w:t>in relation to</w:t>
      </w:r>
      <w:r w:rsidRPr="004A4C19">
        <w:t xml:space="preserve"> their impairments (Commonwealth of Australia, 2009, World Health Organisation, 2011) and because of negative community attitudes (Fisher &amp; Purcal 2016). Based on this evidence, </w:t>
      </w:r>
      <w:proofErr w:type="spellStart"/>
      <w:r w:rsidRPr="004A4C19">
        <w:rPr>
          <w:b/>
        </w:rPr>
        <w:t>icare</w:t>
      </w:r>
      <w:proofErr w:type="spellEnd"/>
      <w:r w:rsidRPr="004A4C19">
        <w:rPr>
          <w:b/>
        </w:rPr>
        <w:t xml:space="preserve"> lifetime care</w:t>
      </w:r>
      <w:r w:rsidRPr="004A4C19">
        <w:t xml:space="preserve"> intends to improve the capacity of the community to better support Scheme participants and other people with disability to achieve </w:t>
      </w:r>
      <w:r w:rsidRPr="004A4C19">
        <w:rPr>
          <w:bCs/>
        </w:rPr>
        <w:t>better social outcomes.</w:t>
      </w:r>
      <w:r w:rsidR="0083495D">
        <w:rPr>
          <w:bCs/>
        </w:rPr>
        <w:t xml:space="preserve"> </w:t>
      </w:r>
      <w:r w:rsidR="007F1AF9">
        <w:rPr>
          <w:bCs/>
        </w:rPr>
        <w:t>One initiative design</w:t>
      </w:r>
      <w:r w:rsidR="00DE50FC">
        <w:rPr>
          <w:bCs/>
        </w:rPr>
        <w:t xml:space="preserve">ed to achieve this intention was </w:t>
      </w:r>
      <w:r w:rsidR="007F1AF9">
        <w:rPr>
          <w:bCs/>
        </w:rPr>
        <w:t>the</w:t>
      </w:r>
      <w:r w:rsidRPr="004A4C19">
        <w:rPr>
          <w:bCs/>
        </w:rPr>
        <w:t xml:space="preserve"> </w:t>
      </w:r>
      <w:r w:rsidRPr="004A4C19">
        <w:t>CPG</w:t>
      </w:r>
      <w:r w:rsidR="008653FF">
        <w:t>,</w:t>
      </w:r>
      <w:r w:rsidRPr="004A4C19">
        <w:t xml:space="preserve"> </w:t>
      </w:r>
      <w:r w:rsidR="00DE50FC">
        <w:t xml:space="preserve">which </w:t>
      </w:r>
      <w:r w:rsidRPr="004A4C19">
        <w:t>fund</w:t>
      </w:r>
      <w:r w:rsidR="00DE50FC">
        <w:t>ed</w:t>
      </w:r>
      <w:r w:rsidRPr="004A4C19">
        <w:t xml:space="preserve"> projects offering innovative solutions to increase community involvement</w:t>
      </w:r>
      <w:r w:rsidR="00DE50FC">
        <w:t xml:space="preserve"> </w:t>
      </w:r>
      <w:r w:rsidR="008653FF">
        <w:t>of</w:t>
      </w:r>
      <w:r w:rsidR="00DE50FC">
        <w:t xml:space="preserve"> people with disability. </w:t>
      </w:r>
      <w:r w:rsidRPr="004A4C19">
        <w:t>While the immediate target group for the CPG represent</w:t>
      </w:r>
      <w:r w:rsidR="00E47C84">
        <w:t>ed</w:t>
      </w:r>
      <w:r w:rsidRPr="004A4C19">
        <w:t xml:space="preserve"> Scheme participants, this </w:t>
      </w:r>
      <w:r w:rsidR="00E47C84">
        <w:t>was</w:t>
      </w:r>
      <w:r w:rsidRPr="004A4C19">
        <w:t xml:space="preserve"> a broad-based strategy where the benefits </w:t>
      </w:r>
      <w:r w:rsidR="00E47C84">
        <w:t>were</w:t>
      </w:r>
      <w:r w:rsidRPr="004A4C19">
        <w:t xml:space="preserve"> expected to be realised more widely by people with disability.</w:t>
      </w:r>
    </w:p>
    <w:p w14:paraId="7D617B36" w14:textId="66994645" w:rsidR="004A4C19" w:rsidRPr="004A4C19" w:rsidRDefault="004A4C19" w:rsidP="004A4C19">
      <w:pPr>
        <w:pStyle w:val="BodyText"/>
      </w:pPr>
      <w:r w:rsidRPr="004A4C19">
        <w:t>The CPG encompass</w:t>
      </w:r>
      <w:r w:rsidR="00E47C84">
        <w:t>ed</w:t>
      </w:r>
      <w:r w:rsidRPr="004A4C19">
        <w:t xml:space="preserve"> two funding streams: sport and recreation</w:t>
      </w:r>
      <w:r w:rsidR="00D0784B">
        <w:t>,</w:t>
      </w:r>
      <w:r w:rsidRPr="004A4C19">
        <w:t xml:space="preserve"> and arts and culture. About $3.4 million </w:t>
      </w:r>
      <w:r w:rsidR="00E47C84">
        <w:t>was</w:t>
      </w:r>
      <w:r w:rsidRPr="004A4C19">
        <w:t xml:space="preserve"> allocated to </w:t>
      </w:r>
      <w:r w:rsidR="00AF1E21">
        <w:t>116</w:t>
      </w:r>
      <w:r w:rsidRPr="004A4C19">
        <w:t xml:space="preserve"> projects, both via open grant rounds and to specific projects. Projects in the first open grant round finished in late 2016/early 2017, and those in the second round finish</w:t>
      </w:r>
      <w:r w:rsidR="00E47C84">
        <w:t>ed</w:t>
      </w:r>
      <w:r w:rsidRPr="004A4C19">
        <w:t xml:space="preserve"> in July/August 2017. The specific projects finish</w:t>
      </w:r>
      <w:r w:rsidR="00E47C84">
        <w:t>ed</w:t>
      </w:r>
      <w:r w:rsidRPr="004A4C19">
        <w:t xml:space="preserve"> at different times during this period. The grants </w:t>
      </w:r>
      <w:r w:rsidR="00E47C84">
        <w:t>were</w:t>
      </w:r>
      <w:r w:rsidRPr="004A4C19">
        <w:t xml:space="preserve"> administered by four agencies: Arts NSW, Accessible Arts, NSW Office of Sport and Wheelchair Sports NSW. The first three agencies ran grant programs, while Wheelchair Sports NSW received grants directly from </w:t>
      </w:r>
      <w:proofErr w:type="spellStart"/>
      <w:r w:rsidRPr="004A4C19">
        <w:rPr>
          <w:b/>
        </w:rPr>
        <w:t>icare</w:t>
      </w:r>
      <w:proofErr w:type="spellEnd"/>
      <w:r w:rsidRPr="004A4C19">
        <w:rPr>
          <w:b/>
        </w:rPr>
        <w:t xml:space="preserve"> lifetime care</w:t>
      </w:r>
      <w:r w:rsidRPr="004A4C19">
        <w:t>, as did Acces</w:t>
      </w:r>
      <w:r w:rsidR="00A22555">
        <w:t xml:space="preserve">sible Arts </w:t>
      </w:r>
      <w:r w:rsidRPr="004A4C19">
        <w:t>(</w:t>
      </w:r>
      <w:r w:rsidRPr="00F506A3">
        <w:fldChar w:fldCharType="begin"/>
      </w:r>
      <w:r w:rsidRPr="00F506A3">
        <w:instrText xml:space="preserve"> REF _Ref476583155 \h </w:instrText>
      </w:r>
      <w:r w:rsidRPr="00F506A3">
        <w:fldChar w:fldCharType="separate"/>
      </w:r>
      <w:r w:rsidR="008773CC" w:rsidRPr="004A4C19">
        <w:t xml:space="preserve">Table </w:t>
      </w:r>
      <w:r w:rsidR="008773CC">
        <w:rPr>
          <w:noProof/>
        </w:rPr>
        <w:t>1</w:t>
      </w:r>
      <w:r w:rsidRPr="00F506A3">
        <w:fldChar w:fldCharType="end"/>
      </w:r>
      <w:r w:rsidRPr="004A4C19">
        <w:t>).</w:t>
      </w:r>
    </w:p>
    <w:p w14:paraId="1FC0D176" w14:textId="14E4E829" w:rsidR="004A4C19" w:rsidRPr="004A4C19" w:rsidRDefault="004A4C19" w:rsidP="004A4C19">
      <w:pPr>
        <w:pStyle w:val="Caption"/>
      </w:pPr>
      <w:bookmarkStart w:id="17" w:name="_Ref476583155"/>
      <w:bookmarkStart w:id="18" w:name="_Toc477781160"/>
      <w:bookmarkStart w:id="19" w:name="_Toc520725771"/>
      <w:r w:rsidRPr="004A4C19">
        <w:t xml:space="preserve">Table </w:t>
      </w:r>
      <w:r w:rsidR="008C1EE7">
        <w:rPr>
          <w:noProof/>
        </w:rPr>
        <w:fldChar w:fldCharType="begin"/>
      </w:r>
      <w:r w:rsidR="008C1EE7">
        <w:rPr>
          <w:noProof/>
        </w:rPr>
        <w:instrText xml:space="preserve"> SEQ Table \* ARABIC </w:instrText>
      </w:r>
      <w:r w:rsidR="008C1EE7">
        <w:rPr>
          <w:noProof/>
        </w:rPr>
        <w:fldChar w:fldCharType="separate"/>
      </w:r>
      <w:r w:rsidR="008773CC">
        <w:rPr>
          <w:noProof/>
        </w:rPr>
        <w:t>1</w:t>
      </w:r>
      <w:r w:rsidR="008C1EE7">
        <w:rPr>
          <w:noProof/>
        </w:rPr>
        <w:fldChar w:fldCharType="end"/>
      </w:r>
      <w:bookmarkEnd w:id="17"/>
      <w:r w:rsidR="00BC7832">
        <w:rPr>
          <w:noProof/>
        </w:rPr>
        <w:t>.</w:t>
      </w:r>
      <w:r w:rsidRPr="004A4C19">
        <w:t xml:space="preserve"> CPG partner agenci</w:t>
      </w:r>
      <w:r w:rsidR="00AF1E21">
        <w:t>es</w:t>
      </w:r>
      <w:bookmarkEnd w:id="18"/>
      <w:r w:rsidR="00AF1E21">
        <w:t xml:space="preserve"> and number of implemented projects</w:t>
      </w:r>
      <w:bookmarkEnd w:id="1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8"/>
        <w:gridCol w:w="4486"/>
        <w:gridCol w:w="1994"/>
      </w:tblGrid>
      <w:tr w:rsidR="004A4C19" w:rsidRPr="004A4C19" w14:paraId="4078E4BE" w14:textId="77777777" w:rsidTr="000569AC">
        <w:tc>
          <w:tcPr>
            <w:tcW w:w="2694" w:type="dxa"/>
            <w:tcBorders>
              <w:top w:val="single" w:sz="4" w:space="0" w:color="auto"/>
              <w:bottom w:val="single" w:sz="4" w:space="0" w:color="auto"/>
              <w:right w:val="single" w:sz="4" w:space="0" w:color="auto"/>
            </w:tcBorders>
          </w:tcPr>
          <w:p w14:paraId="433065AC" w14:textId="77777777" w:rsidR="004A4C19" w:rsidRPr="004A4C19" w:rsidRDefault="004A4C19" w:rsidP="004A4C19">
            <w:pPr>
              <w:pStyle w:val="BodyText"/>
              <w:rPr>
                <w:b/>
              </w:rPr>
            </w:pPr>
            <w:r w:rsidRPr="004A4C19">
              <w:rPr>
                <w:b/>
              </w:rPr>
              <w:t>Partner agency</w:t>
            </w:r>
          </w:p>
        </w:tc>
        <w:tc>
          <w:tcPr>
            <w:tcW w:w="3827" w:type="dxa"/>
            <w:tcBorders>
              <w:top w:val="single" w:sz="4" w:space="0" w:color="auto"/>
              <w:bottom w:val="single" w:sz="4" w:space="0" w:color="auto"/>
              <w:right w:val="single" w:sz="4" w:space="0" w:color="auto"/>
            </w:tcBorders>
          </w:tcPr>
          <w:p w14:paraId="32B94E1A" w14:textId="77777777" w:rsidR="004A4C19" w:rsidRPr="004A4C19" w:rsidRDefault="004A4C19" w:rsidP="004A4C19">
            <w:pPr>
              <w:pStyle w:val="BodyText"/>
              <w:rPr>
                <w:b/>
              </w:rPr>
            </w:pPr>
            <w:r w:rsidRPr="004A4C19">
              <w:rPr>
                <w:b/>
              </w:rPr>
              <w:t>Grant type</w:t>
            </w:r>
          </w:p>
        </w:tc>
        <w:tc>
          <w:tcPr>
            <w:tcW w:w="1701" w:type="dxa"/>
            <w:tcBorders>
              <w:top w:val="single" w:sz="4" w:space="0" w:color="auto"/>
              <w:left w:val="single" w:sz="4" w:space="0" w:color="auto"/>
              <w:bottom w:val="single" w:sz="4" w:space="0" w:color="auto"/>
            </w:tcBorders>
          </w:tcPr>
          <w:p w14:paraId="09F61464" w14:textId="77777777" w:rsidR="004A4C19" w:rsidRPr="004A4C19" w:rsidRDefault="004A4C19" w:rsidP="004A4C19">
            <w:pPr>
              <w:pStyle w:val="BodyText"/>
              <w:rPr>
                <w:b/>
              </w:rPr>
            </w:pPr>
            <w:r w:rsidRPr="004A4C19">
              <w:rPr>
                <w:b/>
              </w:rPr>
              <w:t>No. of projects</w:t>
            </w:r>
          </w:p>
        </w:tc>
      </w:tr>
      <w:tr w:rsidR="004A4C19" w:rsidRPr="004A4C19" w14:paraId="69A222B5" w14:textId="77777777" w:rsidTr="000569AC">
        <w:tc>
          <w:tcPr>
            <w:tcW w:w="2694" w:type="dxa"/>
            <w:tcBorders>
              <w:top w:val="single" w:sz="4" w:space="0" w:color="auto"/>
              <w:right w:val="single" w:sz="4" w:space="0" w:color="auto"/>
            </w:tcBorders>
          </w:tcPr>
          <w:p w14:paraId="78EC3180" w14:textId="77777777" w:rsidR="004A4C19" w:rsidRPr="004A4C19" w:rsidRDefault="004A4C19" w:rsidP="004A4C19">
            <w:pPr>
              <w:pStyle w:val="BodyText"/>
            </w:pPr>
            <w:r w:rsidRPr="004A4C19">
              <w:t>Arts NSW</w:t>
            </w:r>
          </w:p>
        </w:tc>
        <w:tc>
          <w:tcPr>
            <w:tcW w:w="3827" w:type="dxa"/>
            <w:tcBorders>
              <w:top w:val="single" w:sz="4" w:space="0" w:color="auto"/>
              <w:right w:val="single" w:sz="4" w:space="0" w:color="auto"/>
            </w:tcBorders>
          </w:tcPr>
          <w:p w14:paraId="1833EB98" w14:textId="77777777" w:rsidR="004A4C19" w:rsidRPr="004A4C19" w:rsidRDefault="004A4C19" w:rsidP="004A4C19">
            <w:pPr>
              <w:pStyle w:val="BodyText"/>
            </w:pPr>
            <w:r w:rsidRPr="004A4C19">
              <w:t>Open grant round</w:t>
            </w:r>
          </w:p>
        </w:tc>
        <w:tc>
          <w:tcPr>
            <w:tcW w:w="1701" w:type="dxa"/>
            <w:tcBorders>
              <w:top w:val="single" w:sz="4" w:space="0" w:color="auto"/>
              <w:left w:val="single" w:sz="4" w:space="0" w:color="auto"/>
            </w:tcBorders>
          </w:tcPr>
          <w:p w14:paraId="1AE1F5DF" w14:textId="77777777" w:rsidR="004A4C19" w:rsidRPr="004A4C19" w:rsidRDefault="004A4C19" w:rsidP="004A4C19">
            <w:pPr>
              <w:pStyle w:val="BodyText"/>
              <w:ind w:right="608"/>
              <w:jc w:val="right"/>
            </w:pPr>
            <w:r w:rsidRPr="004A4C19">
              <w:t>15</w:t>
            </w:r>
          </w:p>
        </w:tc>
      </w:tr>
      <w:tr w:rsidR="004A4C19" w:rsidRPr="004A4C19" w14:paraId="1B7F7BB1" w14:textId="77777777" w:rsidTr="000569AC">
        <w:tc>
          <w:tcPr>
            <w:tcW w:w="2694" w:type="dxa"/>
            <w:tcBorders>
              <w:top w:val="single" w:sz="4" w:space="0" w:color="auto"/>
              <w:right w:val="single" w:sz="4" w:space="0" w:color="auto"/>
            </w:tcBorders>
          </w:tcPr>
          <w:p w14:paraId="0C1A6A86" w14:textId="77777777" w:rsidR="004A4C19" w:rsidRPr="004A4C19" w:rsidRDefault="004A4C19" w:rsidP="004A4C19">
            <w:pPr>
              <w:pStyle w:val="BodyText"/>
            </w:pPr>
            <w:r w:rsidRPr="004A4C19">
              <w:t>Accessible Arts</w:t>
            </w:r>
          </w:p>
        </w:tc>
        <w:tc>
          <w:tcPr>
            <w:tcW w:w="3827" w:type="dxa"/>
            <w:tcBorders>
              <w:top w:val="single" w:sz="4" w:space="0" w:color="auto"/>
              <w:right w:val="single" w:sz="4" w:space="0" w:color="auto"/>
            </w:tcBorders>
          </w:tcPr>
          <w:p w14:paraId="6C755851" w14:textId="77777777" w:rsidR="004A4C19" w:rsidRPr="004A4C19" w:rsidRDefault="004A4C19" w:rsidP="004A4C19">
            <w:pPr>
              <w:pStyle w:val="BodyText"/>
            </w:pPr>
            <w:r w:rsidRPr="004A4C19">
              <w:t>Small Grant Program</w:t>
            </w:r>
          </w:p>
        </w:tc>
        <w:tc>
          <w:tcPr>
            <w:tcW w:w="1701" w:type="dxa"/>
            <w:tcBorders>
              <w:top w:val="single" w:sz="4" w:space="0" w:color="auto"/>
              <w:left w:val="single" w:sz="4" w:space="0" w:color="auto"/>
            </w:tcBorders>
          </w:tcPr>
          <w:p w14:paraId="6CC9F9C2" w14:textId="77777777" w:rsidR="004A4C19" w:rsidRPr="004A4C19" w:rsidRDefault="004A4C19" w:rsidP="004A4C19">
            <w:pPr>
              <w:pStyle w:val="BodyText"/>
              <w:ind w:right="608"/>
              <w:jc w:val="right"/>
            </w:pPr>
          </w:p>
        </w:tc>
      </w:tr>
      <w:tr w:rsidR="004A4C19" w:rsidRPr="004A4C19" w14:paraId="5E8ECAEA" w14:textId="77777777" w:rsidTr="000569AC">
        <w:tc>
          <w:tcPr>
            <w:tcW w:w="2694" w:type="dxa"/>
            <w:tcBorders>
              <w:right w:val="single" w:sz="4" w:space="0" w:color="auto"/>
            </w:tcBorders>
          </w:tcPr>
          <w:p w14:paraId="04B904A7" w14:textId="77777777" w:rsidR="004A4C19" w:rsidRPr="004A4C19" w:rsidRDefault="004A4C19" w:rsidP="004A4C19">
            <w:pPr>
              <w:pStyle w:val="BodyText"/>
            </w:pPr>
          </w:p>
        </w:tc>
        <w:tc>
          <w:tcPr>
            <w:tcW w:w="3827" w:type="dxa"/>
            <w:tcBorders>
              <w:right w:val="single" w:sz="4" w:space="0" w:color="auto"/>
            </w:tcBorders>
          </w:tcPr>
          <w:p w14:paraId="48F43BDB" w14:textId="77777777" w:rsidR="004A4C19" w:rsidRPr="004A4C19" w:rsidRDefault="004A4C19" w:rsidP="006626C4">
            <w:pPr>
              <w:pStyle w:val="ListBullet"/>
              <w:ind w:left="458" w:hanging="218"/>
            </w:pPr>
            <w:r w:rsidRPr="004A4C19">
              <w:t>Quick response grants (</w:t>
            </w:r>
            <w:r w:rsidR="006626C4">
              <w:t>&lt;</w:t>
            </w:r>
            <w:r w:rsidRPr="004A4C19">
              <w:t>$5</w:t>
            </w:r>
            <w:proofErr w:type="gramStart"/>
            <w:r w:rsidRPr="004A4C19">
              <w:t>K)</w:t>
            </w:r>
            <w:r w:rsidR="000569AC">
              <w:t>*</w:t>
            </w:r>
            <w:proofErr w:type="gramEnd"/>
          </w:p>
        </w:tc>
        <w:tc>
          <w:tcPr>
            <w:tcW w:w="1701" w:type="dxa"/>
            <w:tcBorders>
              <w:left w:val="single" w:sz="4" w:space="0" w:color="auto"/>
            </w:tcBorders>
          </w:tcPr>
          <w:p w14:paraId="5CA91B72" w14:textId="77777777" w:rsidR="004A4C19" w:rsidRPr="004A4C19" w:rsidRDefault="004A4C19" w:rsidP="004A4C19">
            <w:pPr>
              <w:pStyle w:val="BodyText"/>
              <w:ind w:right="608"/>
              <w:jc w:val="right"/>
            </w:pPr>
            <w:r w:rsidRPr="004A4C19">
              <w:t>2</w:t>
            </w:r>
            <w:r w:rsidR="00AF1E21">
              <w:t>8</w:t>
            </w:r>
          </w:p>
        </w:tc>
      </w:tr>
      <w:tr w:rsidR="004A4C19" w:rsidRPr="004A4C19" w14:paraId="2237F634" w14:textId="77777777" w:rsidTr="000569AC">
        <w:tc>
          <w:tcPr>
            <w:tcW w:w="2694" w:type="dxa"/>
            <w:tcBorders>
              <w:right w:val="single" w:sz="4" w:space="0" w:color="auto"/>
            </w:tcBorders>
          </w:tcPr>
          <w:p w14:paraId="270B5F6E" w14:textId="77777777" w:rsidR="004A4C19" w:rsidRPr="004A4C19" w:rsidRDefault="004A4C19" w:rsidP="004A4C19">
            <w:pPr>
              <w:pStyle w:val="BodyText"/>
            </w:pPr>
          </w:p>
        </w:tc>
        <w:tc>
          <w:tcPr>
            <w:tcW w:w="3827" w:type="dxa"/>
            <w:tcBorders>
              <w:right w:val="single" w:sz="4" w:space="0" w:color="auto"/>
            </w:tcBorders>
          </w:tcPr>
          <w:p w14:paraId="7A58D26E" w14:textId="77777777" w:rsidR="004A4C19" w:rsidRPr="004A4C19" w:rsidRDefault="004A4C19" w:rsidP="006626C4">
            <w:pPr>
              <w:pStyle w:val="ListBullet"/>
              <w:ind w:left="458" w:hanging="218"/>
            </w:pPr>
            <w:r w:rsidRPr="004A4C19">
              <w:t>Small grants ($5-20K)</w:t>
            </w:r>
          </w:p>
        </w:tc>
        <w:tc>
          <w:tcPr>
            <w:tcW w:w="1701" w:type="dxa"/>
            <w:tcBorders>
              <w:left w:val="single" w:sz="4" w:space="0" w:color="auto"/>
            </w:tcBorders>
          </w:tcPr>
          <w:p w14:paraId="3C8DAD23" w14:textId="77777777" w:rsidR="004A4C19" w:rsidRPr="004A4C19" w:rsidRDefault="004A4C19" w:rsidP="004A4C19">
            <w:pPr>
              <w:pStyle w:val="BodyText"/>
              <w:ind w:right="608"/>
              <w:jc w:val="right"/>
            </w:pPr>
            <w:r w:rsidRPr="004A4C19">
              <w:t>21</w:t>
            </w:r>
          </w:p>
        </w:tc>
      </w:tr>
      <w:tr w:rsidR="008A4034" w:rsidRPr="004A4C19" w14:paraId="75E4CE81" w14:textId="77777777" w:rsidTr="000569AC">
        <w:tc>
          <w:tcPr>
            <w:tcW w:w="2694" w:type="dxa"/>
            <w:tcBorders>
              <w:right w:val="single" w:sz="4" w:space="0" w:color="auto"/>
            </w:tcBorders>
          </w:tcPr>
          <w:p w14:paraId="57ECDE3D" w14:textId="77777777" w:rsidR="008A4034" w:rsidRPr="004A4C19" w:rsidRDefault="008A4034" w:rsidP="004A4C19">
            <w:pPr>
              <w:pStyle w:val="BodyText"/>
            </w:pPr>
          </w:p>
        </w:tc>
        <w:tc>
          <w:tcPr>
            <w:tcW w:w="3827" w:type="dxa"/>
            <w:tcBorders>
              <w:right w:val="single" w:sz="4" w:space="0" w:color="auto"/>
            </w:tcBorders>
          </w:tcPr>
          <w:p w14:paraId="3516B097" w14:textId="77777777" w:rsidR="008A4034" w:rsidRPr="004A4C19" w:rsidRDefault="008A4034" w:rsidP="004A4C19">
            <w:pPr>
              <w:pStyle w:val="BodyText"/>
            </w:pPr>
            <w:r>
              <w:t>Own Voice (Artist Run Initiatives)</w:t>
            </w:r>
          </w:p>
        </w:tc>
        <w:tc>
          <w:tcPr>
            <w:tcW w:w="1701" w:type="dxa"/>
            <w:tcBorders>
              <w:left w:val="single" w:sz="4" w:space="0" w:color="auto"/>
            </w:tcBorders>
          </w:tcPr>
          <w:p w14:paraId="42814FF2" w14:textId="77777777" w:rsidR="008A4034" w:rsidRPr="004A4C19" w:rsidRDefault="008A4034" w:rsidP="004A4C19">
            <w:pPr>
              <w:pStyle w:val="BodyText"/>
              <w:ind w:right="608"/>
              <w:jc w:val="right"/>
            </w:pPr>
            <w:r>
              <w:t>10</w:t>
            </w:r>
          </w:p>
        </w:tc>
      </w:tr>
      <w:tr w:rsidR="004A4C19" w:rsidRPr="004A4C19" w14:paraId="39E72658" w14:textId="77777777" w:rsidTr="000569AC">
        <w:tc>
          <w:tcPr>
            <w:tcW w:w="2694" w:type="dxa"/>
            <w:tcBorders>
              <w:right w:val="single" w:sz="4" w:space="0" w:color="auto"/>
            </w:tcBorders>
          </w:tcPr>
          <w:p w14:paraId="65D311AA" w14:textId="77777777" w:rsidR="004A4C19" w:rsidRPr="004A4C19" w:rsidRDefault="004A4C19" w:rsidP="004A4C19">
            <w:pPr>
              <w:pStyle w:val="BodyText"/>
            </w:pPr>
          </w:p>
        </w:tc>
        <w:tc>
          <w:tcPr>
            <w:tcW w:w="3827" w:type="dxa"/>
            <w:tcBorders>
              <w:right w:val="single" w:sz="4" w:space="0" w:color="auto"/>
            </w:tcBorders>
          </w:tcPr>
          <w:p w14:paraId="6D5988B0" w14:textId="77777777" w:rsidR="004A4C19" w:rsidRPr="004A4C19" w:rsidRDefault="004A4C19" w:rsidP="004A4C19">
            <w:pPr>
              <w:pStyle w:val="BodyText"/>
            </w:pPr>
            <w:r w:rsidRPr="004A4C19">
              <w:t xml:space="preserve">Specific </w:t>
            </w:r>
            <w:r w:rsidR="000569AC">
              <w:t xml:space="preserve">major </w:t>
            </w:r>
            <w:r w:rsidRPr="004A4C19">
              <w:t>projects</w:t>
            </w:r>
          </w:p>
        </w:tc>
        <w:tc>
          <w:tcPr>
            <w:tcW w:w="1701" w:type="dxa"/>
            <w:tcBorders>
              <w:left w:val="single" w:sz="4" w:space="0" w:color="auto"/>
            </w:tcBorders>
          </w:tcPr>
          <w:p w14:paraId="1EDDB14A" w14:textId="77777777" w:rsidR="004A4C19" w:rsidRPr="004A4C19" w:rsidRDefault="008A4034" w:rsidP="004A4C19">
            <w:pPr>
              <w:pStyle w:val="BodyText"/>
              <w:ind w:right="608"/>
              <w:jc w:val="right"/>
            </w:pPr>
            <w:r>
              <w:t>2</w:t>
            </w:r>
          </w:p>
        </w:tc>
      </w:tr>
      <w:tr w:rsidR="000569AC" w:rsidRPr="004A4C19" w14:paraId="478F867A" w14:textId="77777777" w:rsidTr="000569AC">
        <w:tc>
          <w:tcPr>
            <w:tcW w:w="2694" w:type="dxa"/>
            <w:tcBorders>
              <w:top w:val="single" w:sz="4" w:space="0" w:color="auto"/>
              <w:right w:val="single" w:sz="4" w:space="0" w:color="auto"/>
            </w:tcBorders>
          </w:tcPr>
          <w:p w14:paraId="73B6DC3A" w14:textId="77777777" w:rsidR="000569AC" w:rsidRPr="004A4C19" w:rsidRDefault="000569AC" w:rsidP="008637AF">
            <w:pPr>
              <w:pStyle w:val="BodyText"/>
            </w:pPr>
            <w:r w:rsidRPr="004A4C19">
              <w:t>NSW Office of Sport</w:t>
            </w:r>
          </w:p>
        </w:tc>
        <w:tc>
          <w:tcPr>
            <w:tcW w:w="3827" w:type="dxa"/>
            <w:tcBorders>
              <w:top w:val="single" w:sz="4" w:space="0" w:color="auto"/>
              <w:right w:val="single" w:sz="4" w:space="0" w:color="auto"/>
            </w:tcBorders>
          </w:tcPr>
          <w:p w14:paraId="492B8A3E" w14:textId="77777777" w:rsidR="000569AC" w:rsidRPr="004A4C19" w:rsidRDefault="000569AC" w:rsidP="008637AF">
            <w:pPr>
              <w:pStyle w:val="BodyText"/>
            </w:pPr>
            <w:r w:rsidRPr="004A4C19">
              <w:t>Open grant round</w:t>
            </w:r>
          </w:p>
        </w:tc>
        <w:tc>
          <w:tcPr>
            <w:tcW w:w="1701" w:type="dxa"/>
            <w:tcBorders>
              <w:top w:val="single" w:sz="4" w:space="0" w:color="auto"/>
              <w:left w:val="single" w:sz="4" w:space="0" w:color="auto"/>
            </w:tcBorders>
          </w:tcPr>
          <w:p w14:paraId="26633907" w14:textId="77777777" w:rsidR="000569AC" w:rsidRPr="004A4C19" w:rsidRDefault="000569AC" w:rsidP="008637AF">
            <w:pPr>
              <w:pStyle w:val="BodyText"/>
              <w:ind w:right="608"/>
              <w:jc w:val="right"/>
            </w:pPr>
            <w:r w:rsidRPr="004A4C19">
              <w:t>37</w:t>
            </w:r>
          </w:p>
        </w:tc>
      </w:tr>
      <w:tr w:rsidR="006626C4" w:rsidRPr="004A4C19" w14:paraId="680BDFC1" w14:textId="77777777" w:rsidTr="000569AC">
        <w:tc>
          <w:tcPr>
            <w:tcW w:w="2694" w:type="dxa"/>
            <w:tcBorders>
              <w:top w:val="single" w:sz="4" w:space="0" w:color="auto"/>
              <w:bottom w:val="single" w:sz="4" w:space="0" w:color="auto"/>
              <w:right w:val="single" w:sz="4" w:space="0" w:color="auto"/>
            </w:tcBorders>
          </w:tcPr>
          <w:p w14:paraId="6826D45A" w14:textId="77777777" w:rsidR="004A4C19" w:rsidRPr="004A4C19" w:rsidRDefault="004A4C19" w:rsidP="004A4C19">
            <w:pPr>
              <w:pStyle w:val="BodyText"/>
            </w:pPr>
            <w:r w:rsidRPr="004A4C19">
              <w:t>Wheelchair Sports NSW</w:t>
            </w:r>
          </w:p>
        </w:tc>
        <w:tc>
          <w:tcPr>
            <w:tcW w:w="3827" w:type="dxa"/>
            <w:tcBorders>
              <w:top w:val="single" w:sz="4" w:space="0" w:color="auto"/>
              <w:bottom w:val="single" w:sz="4" w:space="0" w:color="auto"/>
              <w:right w:val="single" w:sz="4" w:space="0" w:color="auto"/>
            </w:tcBorders>
          </w:tcPr>
          <w:p w14:paraId="34AD7F53" w14:textId="77777777" w:rsidR="004A4C19" w:rsidRPr="004A4C19" w:rsidRDefault="004A4C19" w:rsidP="004A4C19">
            <w:pPr>
              <w:pStyle w:val="BodyText"/>
            </w:pPr>
            <w:r w:rsidRPr="004A4C19">
              <w:t xml:space="preserve">Specific </w:t>
            </w:r>
            <w:r w:rsidR="000569AC">
              <w:t xml:space="preserve">major </w:t>
            </w:r>
            <w:r w:rsidRPr="004A4C19">
              <w:t>projects</w:t>
            </w:r>
          </w:p>
        </w:tc>
        <w:tc>
          <w:tcPr>
            <w:tcW w:w="1701" w:type="dxa"/>
            <w:tcBorders>
              <w:top w:val="single" w:sz="4" w:space="0" w:color="auto"/>
              <w:left w:val="single" w:sz="4" w:space="0" w:color="auto"/>
              <w:bottom w:val="single" w:sz="4" w:space="0" w:color="auto"/>
            </w:tcBorders>
          </w:tcPr>
          <w:p w14:paraId="7EFA6BF0" w14:textId="77777777" w:rsidR="004A4C19" w:rsidRPr="004A4C19" w:rsidRDefault="004A4C19" w:rsidP="004A4C19">
            <w:pPr>
              <w:pStyle w:val="BodyText"/>
              <w:ind w:right="608"/>
              <w:jc w:val="right"/>
            </w:pPr>
            <w:r w:rsidRPr="004A4C19">
              <w:t>3</w:t>
            </w:r>
          </w:p>
        </w:tc>
      </w:tr>
      <w:tr w:rsidR="004A4C19" w:rsidRPr="004A4C19" w14:paraId="7049BB76" w14:textId="77777777" w:rsidTr="000569AC">
        <w:tc>
          <w:tcPr>
            <w:tcW w:w="2694" w:type="dxa"/>
            <w:tcBorders>
              <w:top w:val="single" w:sz="4" w:space="0" w:color="auto"/>
              <w:bottom w:val="single" w:sz="4" w:space="0" w:color="auto"/>
              <w:right w:val="single" w:sz="4" w:space="0" w:color="auto"/>
            </w:tcBorders>
          </w:tcPr>
          <w:p w14:paraId="2A93DBD6" w14:textId="77777777" w:rsidR="004A4C19" w:rsidRPr="004A4C19" w:rsidRDefault="004A4C19" w:rsidP="004A4C19">
            <w:pPr>
              <w:pStyle w:val="BodyText"/>
            </w:pPr>
            <w:r>
              <w:t>Total</w:t>
            </w:r>
          </w:p>
        </w:tc>
        <w:tc>
          <w:tcPr>
            <w:tcW w:w="3827" w:type="dxa"/>
            <w:tcBorders>
              <w:top w:val="single" w:sz="4" w:space="0" w:color="auto"/>
              <w:bottom w:val="single" w:sz="4" w:space="0" w:color="auto"/>
              <w:right w:val="single" w:sz="4" w:space="0" w:color="auto"/>
            </w:tcBorders>
          </w:tcPr>
          <w:p w14:paraId="056569BA" w14:textId="77777777" w:rsidR="004A4C19" w:rsidRPr="004A4C19" w:rsidRDefault="004A4C19" w:rsidP="004A4C19">
            <w:pPr>
              <w:pStyle w:val="BodyText"/>
            </w:pPr>
          </w:p>
        </w:tc>
        <w:tc>
          <w:tcPr>
            <w:tcW w:w="1701" w:type="dxa"/>
            <w:tcBorders>
              <w:top w:val="single" w:sz="4" w:space="0" w:color="auto"/>
              <w:left w:val="single" w:sz="4" w:space="0" w:color="auto"/>
              <w:bottom w:val="single" w:sz="4" w:space="0" w:color="auto"/>
            </w:tcBorders>
          </w:tcPr>
          <w:p w14:paraId="1E95B4E7" w14:textId="77777777" w:rsidR="004A4C19" w:rsidRPr="004A4C19" w:rsidRDefault="004A4C19" w:rsidP="004A4C19">
            <w:pPr>
              <w:pStyle w:val="BodyText"/>
              <w:ind w:right="608"/>
              <w:jc w:val="right"/>
            </w:pPr>
            <w:r>
              <w:t>1</w:t>
            </w:r>
            <w:r w:rsidR="008A4034">
              <w:t>1</w:t>
            </w:r>
            <w:r w:rsidR="00AF1E21">
              <w:t>6</w:t>
            </w:r>
          </w:p>
        </w:tc>
      </w:tr>
    </w:tbl>
    <w:p w14:paraId="57A98AE3" w14:textId="179ACCA7" w:rsidR="000569AC" w:rsidRPr="000569AC" w:rsidRDefault="004A4C19" w:rsidP="00AF1E21">
      <w:pPr>
        <w:pStyle w:val="CommentText"/>
      </w:pPr>
      <w:r>
        <w:t xml:space="preserve">Source: </w:t>
      </w:r>
      <w:proofErr w:type="spellStart"/>
      <w:r w:rsidRPr="004A4C19">
        <w:rPr>
          <w:b/>
        </w:rPr>
        <w:t>icare</w:t>
      </w:r>
      <w:proofErr w:type="spellEnd"/>
      <w:r w:rsidRPr="004A4C19">
        <w:rPr>
          <w:b/>
        </w:rPr>
        <w:t xml:space="preserve"> lifetime care</w:t>
      </w:r>
      <w:r>
        <w:t xml:space="preserve"> program data</w:t>
      </w:r>
      <w:r w:rsidR="00AF1E21">
        <w:t>.</w:t>
      </w:r>
      <w:r w:rsidR="000569AC">
        <w:t xml:space="preserve"> *</w:t>
      </w:r>
      <w:r w:rsidR="00AF1E21">
        <w:t>One</w:t>
      </w:r>
      <w:r w:rsidR="000569AC">
        <w:t xml:space="preserve"> </w:t>
      </w:r>
      <w:r w:rsidR="00AF1E21">
        <w:t xml:space="preserve">of the grant </w:t>
      </w:r>
      <w:r w:rsidR="000569AC">
        <w:t>recipient</w:t>
      </w:r>
      <w:r w:rsidR="00AF1E21">
        <w:t>s</w:t>
      </w:r>
      <w:r w:rsidR="000569AC">
        <w:t xml:space="preserve"> was </w:t>
      </w:r>
      <w:r w:rsidR="000569AC" w:rsidRPr="000569AC">
        <w:t xml:space="preserve">unable to acquit their grant due to ill health </w:t>
      </w:r>
      <w:r w:rsidR="000569AC">
        <w:t>and</w:t>
      </w:r>
      <w:r w:rsidR="000569AC" w:rsidRPr="000569AC">
        <w:t xml:space="preserve"> returned the funds to Accessible Arts.</w:t>
      </w:r>
      <w:r w:rsidR="00AF1E21">
        <w:t xml:space="preserve"> This recipient is not included in the number of projects.</w:t>
      </w:r>
    </w:p>
    <w:p w14:paraId="1E420B65" w14:textId="77777777" w:rsidR="004A4C19" w:rsidRDefault="004A4C19" w:rsidP="004A4C19">
      <w:pPr>
        <w:pStyle w:val="BodyText"/>
      </w:pPr>
    </w:p>
    <w:p w14:paraId="66BBEEDE" w14:textId="77777777" w:rsidR="004A4C19" w:rsidRPr="004A4C19" w:rsidRDefault="004A4C19" w:rsidP="004A4C19">
      <w:pPr>
        <w:pStyle w:val="BodyText"/>
      </w:pPr>
      <w:r w:rsidRPr="004A4C19">
        <w:t>The CPG fund</w:t>
      </w:r>
      <w:r w:rsidR="00E47C84">
        <w:t>ed</w:t>
      </w:r>
      <w:r w:rsidRPr="004A4C19">
        <w:t xml:space="preserve"> projects that aim</w:t>
      </w:r>
      <w:r w:rsidR="00E47C84">
        <w:t>ed</w:t>
      </w:r>
      <w:r w:rsidRPr="004A4C19">
        <w:t xml:space="preserve"> to achieve one or more of the following goals:</w:t>
      </w:r>
    </w:p>
    <w:p w14:paraId="52C797EF" w14:textId="288634E2" w:rsidR="004A4C19" w:rsidRPr="004A4C19" w:rsidRDefault="004A4C19" w:rsidP="005554A4">
      <w:pPr>
        <w:pStyle w:val="ListBullet"/>
        <w:numPr>
          <w:ilvl w:val="0"/>
          <w:numId w:val="29"/>
        </w:numPr>
      </w:pPr>
      <w:r w:rsidRPr="004A4C19">
        <w:t xml:space="preserve">provide opportunities </w:t>
      </w:r>
      <w:r w:rsidR="000660C2">
        <w:t xml:space="preserve">for people with disability </w:t>
      </w:r>
      <w:r w:rsidRPr="004A4C19">
        <w:t>to develop skills and knowledge</w:t>
      </w:r>
    </w:p>
    <w:p w14:paraId="4E1C8B22" w14:textId="77777777" w:rsidR="004A4C19" w:rsidRPr="004A4C19" w:rsidRDefault="004A4C19" w:rsidP="005554A4">
      <w:pPr>
        <w:pStyle w:val="ListBullet"/>
        <w:numPr>
          <w:ilvl w:val="0"/>
          <w:numId w:val="29"/>
        </w:numPr>
      </w:pPr>
      <w:r w:rsidRPr="004A4C19">
        <w:t>reduce physical access barriers and increase the use of assistive technology</w:t>
      </w:r>
    </w:p>
    <w:p w14:paraId="381272FD" w14:textId="77777777" w:rsidR="004A4C19" w:rsidRPr="004A4C19" w:rsidRDefault="004A4C19" w:rsidP="005554A4">
      <w:pPr>
        <w:pStyle w:val="ListBullet"/>
        <w:numPr>
          <w:ilvl w:val="0"/>
          <w:numId w:val="29"/>
        </w:numPr>
      </w:pPr>
      <w:r w:rsidRPr="004A4C19">
        <w:t>grow community and cultural awareness and reduce attitudinal barriers to disability access</w:t>
      </w:r>
    </w:p>
    <w:p w14:paraId="36D2335F" w14:textId="77777777" w:rsidR="004A4C19" w:rsidRPr="004A4C19" w:rsidRDefault="004A4C19" w:rsidP="005554A4">
      <w:pPr>
        <w:pStyle w:val="ListBullet"/>
        <w:numPr>
          <w:ilvl w:val="0"/>
          <w:numId w:val="29"/>
        </w:numPr>
      </w:pPr>
      <w:r w:rsidRPr="004A4C19">
        <w:t>increase equitable access to and encourage participation in arts, cultural, sport and recreational activities</w:t>
      </w:r>
    </w:p>
    <w:p w14:paraId="390986B9" w14:textId="61372549" w:rsidR="004A4C19" w:rsidRPr="004A4C19" w:rsidRDefault="004A4C19" w:rsidP="005554A4">
      <w:pPr>
        <w:pStyle w:val="ListBullet"/>
        <w:numPr>
          <w:ilvl w:val="0"/>
          <w:numId w:val="29"/>
        </w:numPr>
      </w:pPr>
      <w:r w:rsidRPr="004A4C19">
        <w:t xml:space="preserve">provide culturally appropriate opportunities for </w:t>
      </w:r>
      <w:bookmarkStart w:id="20" w:name="_Hlk511831700"/>
      <w:r w:rsidRPr="004A4C19">
        <w:t>Aboriginal and Torres Strait Islander (ATSI) and culturally and linguistically diverse (CALD) people with disability</w:t>
      </w:r>
      <w:r w:rsidR="00DE50FC">
        <w:t xml:space="preserve"> to participate in arts, cultural pursuits, sporting and recreational activities</w:t>
      </w:r>
    </w:p>
    <w:bookmarkEnd w:id="20"/>
    <w:p w14:paraId="3D823E6D" w14:textId="77777777" w:rsidR="004A4C19" w:rsidRPr="004A4C19" w:rsidRDefault="004A4C19" w:rsidP="005554A4">
      <w:pPr>
        <w:pStyle w:val="ListBullet"/>
        <w:numPr>
          <w:ilvl w:val="0"/>
          <w:numId w:val="29"/>
        </w:numPr>
      </w:pPr>
      <w:r w:rsidRPr="004A4C19">
        <w:t>develop partnerships to enhance participation of people with disability in arts, cultural pursuits, sporting and recreational activities.</w:t>
      </w:r>
    </w:p>
    <w:p w14:paraId="48A19F8F" w14:textId="77777777" w:rsidR="004A4C19" w:rsidRPr="004A4C19" w:rsidRDefault="004A4C19" w:rsidP="004A4C19">
      <w:pPr>
        <w:pStyle w:val="BodyText"/>
      </w:pPr>
      <w:r w:rsidRPr="004A4C19">
        <w:t>The delivery of the CPG was designed to:</w:t>
      </w:r>
    </w:p>
    <w:p w14:paraId="7B73011F" w14:textId="28123A17" w:rsidR="004A4C19" w:rsidRPr="004A4C19" w:rsidRDefault="004A4C19" w:rsidP="005554A4">
      <w:pPr>
        <w:pStyle w:val="ListBullet"/>
        <w:numPr>
          <w:ilvl w:val="0"/>
          <w:numId w:val="28"/>
        </w:numPr>
      </w:pPr>
      <w:r w:rsidRPr="004A4C19">
        <w:t xml:space="preserve">improve social outcomes </w:t>
      </w:r>
      <w:r w:rsidR="000660C2">
        <w:t xml:space="preserve">for people with disability </w:t>
      </w:r>
      <w:r w:rsidRPr="004A4C19">
        <w:t xml:space="preserve">through </w:t>
      </w:r>
      <w:r w:rsidR="000660C2">
        <w:t xml:space="preserve">their </w:t>
      </w:r>
      <w:r w:rsidRPr="004A4C19">
        <w:t>involvement in arts, cultural, sporting and recreational activities in the community</w:t>
      </w:r>
    </w:p>
    <w:p w14:paraId="05FEE9BE" w14:textId="77777777" w:rsidR="004A4C19" w:rsidRPr="004A4C19" w:rsidRDefault="004A4C19" w:rsidP="005554A4">
      <w:pPr>
        <w:pStyle w:val="ListBullet"/>
        <w:numPr>
          <w:ilvl w:val="0"/>
          <w:numId w:val="28"/>
        </w:numPr>
      </w:pPr>
      <w:r w:rsidRPr="004A4C19">
        <w:t>increase the diversity of government and not-for-profit partnerships and improve cross-sectoral collaboration</w:t>
      </w:r>
    </w:p>
    <w:p w14:paraId="1F59CBA8" w14:textId="77777777" w:rsidR="004A4C19" w:rsidRPr="004A4C19" w:rsidRDefault="004A4C19" w:rsidP="005554A4">
      <w:pPr>
        <w:pStyle w:val="ListBullet"/>
        <w:numPr>
          <w:ilvl w:val="0"/>
          <w:numId w:val="28"/>
        </w:numPr>
      </w:pPr>
      <w:r w:rsidRPr="004A4C19">
        <w:t xml:space="preserve">enhance public awareness of the role of </w:t>
      </w:r>
      <w:proofErr w:type="spellStart"/>
      <w:r w:rsidRPr="006626C4">
        <w:rPr>
          <w:b/>
        </w:rPr>
        <w:t>icare</w:t>
      </w:r>
      <w:proofErr w:type="spellEnd"/>
      <w:r w:rsidRPr="006626C4">
        <w:rPr>
          <w:b/>
        </w:rPr>
        <w:t xml:space="preserve"> lifetime care</w:t>
      </w:r>
      <w:r w:rsidRPr="004A4C19">
        <w:t xml:space="preserve">. </w:t>
      </w:r>
    </w:p>
    <w:p w14:paraId="52E6B742" w14:textId="1794E786" w:rsidR="00A22555" w:rsidRDefault="00A22555" w:rsidP="00A22555">
      <w:pPr>
        <w:pStyle w:val="BodyText"/>
      </w:pPr>
      <w:r w:rsidRPr="00CA5375">
        <w:t xml:space="preserve">The size and </w:t>
      </w:r>
      <w:r>
        <w:t>content</w:t>
      </w:r>
      <w:r w:rsidRPr="00CA5375">
        <w:t xml:space="preserve"> of </w:t>
      </w:r>
      <w:r>
        <w:t xml:space="preserve">funded </w:t>
      </w:r>
      <w:r w:rsidRPr="00CA5375">
        <w:t>project</w:t>
      </w:r>
      <w:r w:rsidRPr="002D2B24">
        <w:t>s</w:t>
      </w:r>
      <w:r w:rsidRPr="00CA5375">
        <w:t xml:space="preserve"> varied widely in line with the intentions of the CPG. </w:t>
      </w:r>
      <w:r>
        <w:t>A list and brief description of each project is provided in</w:t>
      </w:r>
      <w:r w:rsidR="00EA68A7">
        <w:t xml:space="preserve"> </w:t>
      </w:r>
      <w:r w:rsidR="00EA68A7">
        <w:fldChar w:fldCharType="begin"/>
      </w:r>
      <w:r w:rsidR="00EA68A7">
        <w:instrText xml:space="preserve"> REF _Ref498441187 \h </w:instrText>
      </w:r>
      <w:r w:rsidR="00EA68A7">
        <w:fldChar w:fldCharType="separate"/>
      </w:r>
      <w:r w:rsidR="008773CC">
        <w:t>Appendix D CPG funded projects</w:t>
      </w:r>
      <w:r w:rsidR="00EA68A7">
        <w:fldChar w:fldCharType="end"/>
      </w:r>
      <w:r w:rsidR="00EA68A7">
        <w:t xml:space="preserve">. </w:t>
      </w:r>
    </w:p>
    <w:p w14:paraId="1D3BAA38" w14:textId="4F4D81E8" w:rsidR="00EA68A7" w:rsidRDefault="004A4C19" w:rsidP="00EA68A7">
      <w:pPr>
        <w:pStyle w:val="BodyText"/>
      </w:pPr>
      <w:proofErr w:type="spellStart"/>
      <w:r w:rsidRPr="004A4C19">
        <w:rPr>
          <w:b/>
        </w:rPr>
        <w:t>icare</w:t>
      </w:r>
      <w:proofErr w:type="spellEnd"/>
      <w:r w:rsidRPr="004A4C19">
        <w:rPr>
          <w:b/>
        </w:rPr>
        <w:t xml:space="preserve"> lifetime care</w:t>
      </w:r>
      <w:r w:rsidRPr="004A4C19">
        <w:t xml:space="preserve"> commissioned the </w:t>
      </w:r>
      <w:r w:rsidRPr="004A4C19">
        <w:rPr>
          <w:lang w:val="en-GB"/>
        </w:rPr>
        <w:t>Social Policy Research Centre (SPRC) at UNSW Sydney</w:t>
      </w:r>
      <w:r w:rsidRPr="004A4C19">
        <w:t xml:space="preserve"> to evaluate the outcomes of the CPG.</w:t>
      </w:r>
      <w:r w:rsidR="00E47C84">
        <w:t xml:space="preserve"> </w:t>
      </w:r>
      <w:r w:rsidR="00824499">
        <w:t>The evaluation ran from November 2016 until February 2018</w:t>
      </w:r>
      <w:r w:rsidR="00F411A3">
        <w:t xml:space="preserve"> and it</w:t>
      </w:r>
      <w:r w:rsidR="00824499">
        <w:t xml:space="preserve"> </w:t>
      </w:r>
      <w:r w:rsidR="00EA68A7">
        <w:rPr>
          <w:lang w:val="en-US" w:bidi="en-US"/>
        </w:rPr>
        <w:t xml:space="preserve">used </w:t>
      </w:r>
      <w:r w:rsidR="00EA68A7" w:rsidRPr="00C3616B">
        <w:t>mixed</w:t>
      </w:r>
      <w:r w:rsidR="00EA68A7">
        <w:rPr>
          <w:lang w:val="en-US" w:bidi="en-US"/>
        </w:rPr>
        <w:t xml:space="preserve"> data collection methods, both quantitative and qualitative. The </w:t>
      </w:r>
      <w:r w:rsidR="00EA68A7" w:rsidRPr="001A2453">
        <w:rPr>
          <w:lang w:val="en-US" w:bidi="en-US"/>
        </w:rPr>
        <w:t xml:space="preserve">methods </w:t>
      </w:r>
      <w:r w:rsidR="00EA68A7" w:rsidRPr="00C3616B">
        <w:t>comprise</w:t>
      </w:r>
      <w:r w:rsidR="00EA68A7">
        <w:t>d</w:t>
      </w:r>
      <w:r w:rsidR="00EA68A7" w:rsidRPr="001A2453">
        <w:rPr>
          <w:lang w:val="en-US" w:bidi="en-US"/>
        </w:rPr>
        <w:t xml:space="preserve"> a literature </w:t>
      </w:r>
      <w:r w:rsidR="00EA68A7" w:rsidRPr="0060527D">
        <w:t>review</w:t>
      </w:r>
      <w:r w:rsidR="00EA68A7" w:rsidRPr="001A2453">
        <w:rPr>
          <w:lang w:val="en-US" w:bidi="en-US"/>
        </w:rPr>
        <w:t xml:space="preserve">, analysis of project reports, survey </w:t>
      </w:r>
      <w:r w:rsidR="00EA68A7">
        <w:rPr>
          <w:lang w:val="en-US" w:bidi="en-US"/>
        </w:rPr>
        <w:t xml:space="preserve">of funding recipients </w:t>
      </w:r>
      <w:r w:rsidR="00EA68A7" w:rsidRPr="001A2453">
        <w:rPr>
          <w:lang w:val="en-US" w:bidi="en-US"/>
        </w:rPr>
        <w:t>and case studies.</w:t>
      </w:r>
      <w:r w:rsidR="00EA68A7" w:rsidRPr="000A3BB2">
        <w:t xml:space="preserve"> </w:t>
      </w:r>
      <w:r w:rsidR="00EA68A7">
        <w:t>Detail</w:t>
      </w:r>
      <w:r w:rsidR="00F411A3">
        <w:t>s</w:t>
      </w:r>
      <w:r w:rsidR="00EA68A7">
        <w:t xml:space="preserve"> about the methodology </w:t>
      </w:r>
      <w:r w:rsidR="000A5269">
        <w:t>are</w:t>
      </w:r>
      <w:r w:rsidR="00EA68A7">
        <w:t xml:space="preserve"> included in </w:t>
      </w:r>
      <w:r w:rsidR="00EA68A7">
        <w:fldChar w:fldCharType="begin"/>
      </w:r>
      <w:r w:rsidR="00EA68A7">
        <w:instrText xml:space="preserve"> REF _Ref513020664 \h </w:instrText>
      </w:r>
      <w:r w:rsidR="00EA68A7">
        <w:fldChar w:fldCharType="separate"/>
      </w:r>
      <w:r w:rsidR="008773CC">
        <w:t>Appendix A Methodology</w:t>
      </w:r>
      <w:r w:rsidR="00EA68A7">
        <w:fldChar w:fldCharType="end"/>
      </w:r>
      <w:r w:rsidR="00EA68A7">
        <w:t xml:space="preserve"> and the evaluation plan (</w:t>
      </w:r>
      <w:r w:rsidR="00EA68A7" w:rsidRPr="00B77064">
        <w:t>Purcal</w:t>
      </w:r>
      <w:r w:rsidR="00EA68A7">
        <w:t xml:space="preserve"> et al. 2017).</w:t>
      </w:r>
    </w:p>
    <w:p w14:paraId="781146E6" w14:textId="6B94FC74" w:rsidR="004A4C19" w:rsidRPr="004A4C19" w:rsidRDefault="00E47C84" w:rsidP="004A4C19">
      <w:pPr>
        <w:pStyle w:val="BodyText"/>
      </w:pPr>
      <w:r>
        <w:t xml:space="preserve">This is the final evaluation report. </w:t>
      </w:r>
      <w:r w:rsidR="003F372D">
        <w:t>T</w:t>
      </w:r>
      <w:r w:rsidR="00824499">
        <w:t>he following section</w:t>
      </w:r>
      <w:r w:rsidR="00DE50FC">
        <w:t>s</w:t>
      </w:r>
      <w:r w:rsidR="0079040C">
        <w:t xml:space="preserve"> present the case studies</w:t>
      </w:r>
      <w:r>
        <w:t xml:space="preserve"> and </w:t>
      </w:r>
      <w:r w:rsidR="00824499">
        <w:t xml:space="preserve">then </w:t>
      </w:r>
      <w:r>
        <w:t>summarise the evaluation findings</w:t>
      </w:r>
      <w:r w:rsidR="00F54422">
        <w:t xml:space="preserve"> </w:t>
      </w:r>
      <w:r w:rsidR="001C543D">
        <w:t xml:space="preserve">as they relate to </w:t>
      </w:r>
      <w:r w:rsidR="00F54422">
        <w:t xml:space="preserve">the evaluation questions and </w:t>
      </w:r>
      <w:r w:rsidR="001C543D">
        <w:t xml:space="preserve">the </w:t>
      </w:r>
      <w:r w:rsidR="00F54422">
        <w:t xml:space="preserve">intended grant outcomes </w:t>
      </w:r>
      <w:r w:rsidR="001C543D">
        <w:t xml:space="preserve">as outlined in </w:t>
      </w:r>
      <w:r w:rsidR="00F54422">
        <w:t>the program logic</w:t>
      </w:r>
      <w:r w:rsidR="005E4A5B">
        <w:t xml:space="preserve"> (</w:t>
      </w:r>
      <w:r w:rsidR="00EA68A7">
        <w:fldChar w:fldCharType="begin"/>
      </w:r>
      <w:r w:rsidR="00EA68A7">
        <w:instrText xml:space="preserve"> REF _Ref513020624 \h </w:instrText>
      </w:r>
      <w:r w:rsidR="00EA68A7">
        <w:fldChar w:fldCharType="separate"/>
      </w:r>
      <w:r w:rsidR="008773CC">
        <w:t>Appendix B CPG program logic</w:t>
      </w:r>
      <w:r w:rsidR="00EA68A7">
        <w:fldChar w:fldCharType="end"/>
      </w:r>
      <w:r w:rsidR="005E4A5B">
        <w:t>)</w:t>
      </w:r>
      <w:r w:rsidR="00F54422">
        <w:t>.</w:t>
      </w:r>
    </w:p>
    <w:p w14:paraId="396465B0" w14:textId="0DE057A9" w:rsidR="000A3BB2" w:rsidRDefault="0079040C" w:rsidP="0079040C">
      <w:pPr>
        <w:pStyle w:val="Heading1"/>
      </w:pPr>
      <w:bookmarkStart w:id="21" w:name="_Ref516048124"/>
      <w:bookmarkStart w:id="22" w:name="_Toc520727949"/>
      <w:r>
        <w:lastRenderedPageBreak/>
        <w:t>Case study vignettes</w:t>
      </w:r>
      <w:bookmarkEnd w:id="21"/>
      <w:bookmarkEnd w:id="22"/>
    </w:p>
    <w:p w14:paraId="44770AC0" w14:textId="2FB69BB2" w:rsidR="0079040C" w:rsidRDefault="0079040C" w:rsidP="0079040C">
      <w:pPr>
        <w:pStyle w:val="BodyText"/>
        <w:rPr>
          <w:lang w:val="en-US" w:bidi="en-US"/>
        </w:rPr>
      </w:pPr>
      <w:r>
        <w:rPr>
          <w:lang w:val="en-US" w:bidi="en-US"/>
        </w:rPr>
        <w:t xml:space="preserve">As part of </w:t>
      </w:r>
      <w:r w:rsidR="00F411A3">
        <w:rPr>
          <w:lang w:val="en-US" w:bidi="en-US"/>
        </w:rPr>
        <w:t xml:space="preserve">the </w:t>
      </w:r>
      <w:r>
        <w:rPr>
          <w:lang w:val="en-US" w:bidi="en-US"/>
        </w:rPr>
        <w:t>data collection, c</w:t>
      </w:r>
      <w:r w:rsidRPr="00BF5F88">
        <w:rPr>
          <w:lang w:val="en-US" w:bidi="en-US"/>
        </w:rPr>
        <w:t xml:space="preserve">ase studies </w:t>
      </w:r>
      <w:r>
        <w:rPr>
          <w:lang w:val="en-US" w:bidi="en-US"/>
        </w:rPr>
        <w:t xml:space="preserve">were conducted </w:t>
      </w:r>
      <w:r w:rsidRPr="00BF5F88">
        <w:rPr>
          <w:lang w:val="en-US" w:bidi="en-US"/>
        </w:rPr>
        <w:t xml:space="preserve">with a </w:t>
      </w:r>
      <w:r w:rsidRPr="0060527D">
        <w:t>sample</w:t>
      </w:r>
      <w:r w:rsidRPr="00BF5F88">
        <w:rPr>
          <w:lang w:val="en-US" w:bidi="en-US"/>
        </w:rPr>
        <w:t xml:space="preserve"> of </w:t>
      </w:r>
      <w:r>
        <w:rPr>
          <w:lang w:val="en-US" w:bidi="en-US"/>
        </w:rPr>
        <w:t>six</w:t>
      </w:r>
      <w:r w:rsidR="00EA68A7">
        <w:rPr>
          <w:lang w:val="en-US" w:bidi="en-US"/>
        </w:rPr>
        <w:t xml:space="preserve"> CPG-</w:t>
      </w:r>
      <w:r w:rsidRPr="00BF5F88">
        <w:rPr>
          <w:lang w:val="en-US" w:bidi="en-US"/>
        </w:rPr>
        <w:t xml:space="preserve">funded </w:t>
      </w:r>
      <w:proofErr w:type="spellStart"/>
      <w:r w:rsidRPr="00BF5F88">
        <w:rPr>
          <w:lang w:val="en-US" w:bidi="en-US"/>
        </w:rPr>
        <w:t>organisations</w:t>
      </w:r>
      <w:proofErr w:type="spellEnd"/>
      <w:r w:rsidR="00EA68A7">
        <w:rPr>
          <w:lang w:val="en-US" w:bidi="en-US"/>
        </w:rPr>
        <w:t xml:space="preserve">. </w:t>
      </w:r>
      <w:r w:rsidR="00F411A3">
        <w:rPr>
          <w:lang w:val="en-US" w:bidi="en-US"/>
        </w:rPr>
        <w:t>The c</w:t>
      </w:r>
      <w:r w:rsidR="00EA68A7">
        <w:rPr>
          <w:lang w:val="en-US" w:bidi="en-US"/>
        </w:rPr>
        <w:t xml:space="preserve">ase studies </w:t>
      </w:r>
      <w:r w:rsidRPr="00BF5F88">
        <w:rPr>
          <w:lang w:val="en-US" w:bidi="en-US"/>
        </w:rPr>
        <w:t>involv</w:t>
      </w:r>
      <w:r w:rsidR="00EA68A7">
        <w:rPr>
          <w:lang w:val="en-US" w:bidi="en-US"/>
        </w:rPr>
        <w:t>ed</w:t>
      </w:r>
      <w:r w:rsidRPr="00BF5F88">
        <w:rPr>
          <w:lang w:val="en-US" w:bidi="en-US"/>
        </w:rPr>
        <w:t xml:space="preserve"> interviews with </w:t>
      </w:r>
      <w:r>
        <w:rPr>
          <w:lang w:val="en-US" w:bidi="en-US"/>
        </w:rPr>
        <w:t xml:space="preserve">project </w:t>
      </w:r>
      <w:r w:rsidRPr="00BF5F88">
        <w:rPr>
          <w:lang w:val="en-US" w:bidi="en-US"/>
        </w:rPr>
        <w:t>managers</w:t>
      </w:r>
      <w:r>
        <w:rPr>
          <w:lang w:val="en-US" w:bidi="en-US"/>
        </w:rPr>
        <w:t xml:space="preserve">, </w:t>
      </w:r>
      <w:r w:rsidRPr="00BF5F88">
        <w:rPr>
          <w:lang w:val="en-US" w:bidi="en-US"/>
        </w:rPr>
        <w:t>project participants</w:t>
      </w:r>
      <w:r>
        <w:rPr>
          <w:lang w:val="en-US" w:bidi="en-US"/>
        </w:rPr>
        <w:t xml:space="preserve"> and some supporters</w:t>
      </w:r>
      <w:r w:rsidR="00922D35">
        <w:rPr>
          <w:lang w:val="en-US" w:bidi="en-US"/>
        </w:rPr>
        <w:t xml:space="preserve"> (</w:t>
      </w:r>
      <w:r w:rsidR="00EA68A7">
        <w:rPr>
          <w:lang w:val="en-US" w:bidi="en-US"/>
        </w:rPr>
        <w:fldChar w:fldCharType="begin"/>
      </w:r>
      <w:r w:rsidR="00EA68A7">
        <w:rPr>
          <w:lang w:val="en-US" w:bidi="en-US"/>
        </w:rPr>
        <w:instrText xml:space="preserve"> REF _Ref513020800 \h </w:instrText>
      </w:r>
      <w:r w:rsidR="00EA68A7">
        <w:rPr>
          <w:lang w:val="en-US" w:bidi="en-US"/>
        </w:rPr>
      </w:r>
      <w:r w:rsidR="00EA68A7">
        <w:rPr>
          <w:lang w:val="en-US" w:bidi="en-US"/>
        </w:rPr>
        <w:fldChar w:fldCharType="separate"/>
      </w:r>
      <w:r w:rsidR="008773CC">
        <w:t>Appendix A Methodology</w:t>
      </w:r>
      <w:r w:rsidR="00EA68A7">
        <w:rPr>
          <w:lang w:val="en-US" w:bidi="en-US"/>
        </w:rPr>
        <w:fldChar w:fldCharType="end"/>
      </w:r>
      <w:r w:rsidR="00922D35">
        <w:rPr>
          <w:lang w:val="en-US" w:bidi="en-US"/>
        </w:rPr>
        <w:t>)</w:t>
      </w:r>
      <w:r w:rsidR="00F411A3">
        <w:rPr>
          <w:lang w:val="en-US" w:bidi="en-US"/>
        </w:rPr>
        <w:t>, and they</w:t>
      </w:r>
      <w:r>
        <w:rPr>
          <w:lang w:val="en-US" w:bidi="en-US"/>
        </w:rPr>
        <w:t xml:space="preserve"> were intended to provide illustrative examples of successful CPG-funded initiatives. </w:t>
      </w:r>
      <w:r w:rsidR="00066D7F">
        <w:rPr>
          <w:lang w:val="en-US" w:bidi="en-US"/>
        </w:rPr>
        <w:t>This section presents o</w:t>
      </w:r>
      <w:r>
        <w:rPr>
          <w:lang w:val="en-US" w:bidi="en-US"/>
        </w:rPr>
        <w:t>ne-page</w:t>
      </w:r>
      <w:r w:rsidR="00397445">
        <w:rPr>
          <w:lang w:val="en-US" w:bidi="en-US"/>
        </w:rPr>
        <w:t xml:space="preserve"> summaries, or</w:t>
      </w:r>
      <w:r>
        <w:rPr>
          <w:lang w:val="en-US" w:bidi="en-US"/>
        </w:rPr>
        <w:t xml:space="preserve"> vignettes</w:t>
      </w:r>
      <w:r w:rsidR="00397445">
        <w:rPr>
          <w:lang w:val="en-US" w:bidi="en-US"/>
        </w:rPr>
        <w:t>,</w:t>
      </w:r>
      <w:r>
        <w:rPr>
          <w:lang w:val="en-US" w:bidi="en-US"/>
        </w:rPr>
        <w:t xml:space="preserve"> about the case studies to give tangible ideas of how the grants were used and to provide</w:t>
      </w:r>
      <w:r w:rsidR="00066D7F">
        <w:rPr>
          <w:lang w:val="en-US" w:bidi="en-US"/>
        </w:rPr>
        <w:t xml:space="preserve"> context for the following sections about how outcomes were achieved.</w:t>
      </w:r>
    </w:p>
    <w:p w14:paraId="7004E417" w14:textId="77777777" w:rsidR="00066D7F" w:rsidRPr="005041A1" w:rsidRDefault="00066D7F" w:rsidP="00D20B96">
      <w:pPr>
        <w:pStyle w:val="Appendix2ndtierheading"/>
      </w:pPr>
      <w:r w:rsidRPr="005041A1">
        <w:t>Case Study 1</w:t>
      </w:r>
      <w:r>
        <w:t xml:space="preserve"> – Immersive performance</w:t>
      </w:r>
    </w:p>
    <w:p w14:paraId="06AF4729" w14:textId="77777777" w:rsidR="00066D7F" w:rsidRPr="005041A1" w:rsidRDefault="00066D7F" w:rsidP="00066D7F">
      <w:pPr>
        <w:tabs>
          <w:tab w:val="left" w:pos="5245"/>
          <w:tab w:val="left" w:pos="5387"/>
        </w:tabs>
        <w:spacing w:line="288" w:lineRule="auto"/>
        <w:ind w:right="2126"/>
        <w:rPr>
          <w:rFonts w:ascii="Arial" w:eastAsia="Adobe Fan Heiti Std B" w:hAnsi="Arial" w:cs="Arial"/>
          <w:sz w:val="22"/>
        </w:rPr>
      </w:pPr>
      <w:r w:rsidRPr="005041A1">
        <w:rPr>
          <w:rFonts w:ascii="Arial" w:eastAsia="Adobe Fan Heiti Std B" w:hAnsi="Arial" w:cs="Arial"/>
          <w:noProof/>
          <w:sz w:val="18"/>
          <w:lang w:val="en-GB" w:eastAsia="en-GB"/>
        </w:rPr>
        <w:drawing>
          <wp:anchor distT="0" distB="0" distL="114300" distR="114300" simplePos="0" relativeHeight="251696128" behindDoc="1" locked="0" layoutInCell="1" allowOverlap="1" wp14:anchorId="5F067C49" wp14:editId="3DCAFC6A">
            <wp:simplePos x="0" y="0"/>
            <wp:positionH relativeFrom="margin">
              <wp:posOffset>3869690</wp:posOffset>
            </wp:positionH>
            <wp:positionV relativeFrom="paragraph">
              <wp:posOffset>34290</wp:posOffset>
            </wp:positionV>
            <wp:extent cx="2173605" cy="1524000"/>
            <wp:effectExtent l="0" t="0" r="0" b="0"/>
            <wp:wrapTight wrapText="bothSides">
              <wp:wrapPolygon edited="0">
                <wp:start x="0" y="0"/>
                <wp:lineTo x="0" y="21330"/>
                <wp:lineTo x="21392" y="21330"/>
                <wp:lineTo x="21392" y="0"/>
                <wp:lineTo x="0" y="0"/>
              </wp:wrapPolygon>
            </wp:wrapTight>
            <wp:docPr id="4" name="Picture 4" descr="A group of people walking across a pedestrian crossing on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zXavierMansfieldPhotography2016 29 (2).jpg"/>
                    <pic:cNvPicPr/>
                  </pic:nvPicPr>
                  <pic:blipFill rotWithShape="1">
                    <a:blip r:embed="rId21" cstate="print">
                      <a:extLst>
                        <a:ext uri="{28A0092B-C50C-407E-A947-70E740481C1C}">
                          <a14:useLocalDpi xmlns:a14="http://schemas.microsoft.com/office/drawing/2010/main" val="0"/>
                        </a:ext>
                      </a:extLst>
                    </a:blip>
                    <a:srcRect r="18279" b="11258"/>
                    <a:stretch/>
                  </pic:blipFill>
                  <pic:spPr bwMode="auto">
                    <a:xfrm>
                      <a:off x="0" y="0"/>
                      <a:ext cx="2173605"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41A1">
        <w:rPr>
          <w:rFonts w:ascii="Arial" w:eastAsia="Adobe Fan Heiti Std B" w:hAnsi="Arial" w:cs="Arial"/>
          <w:sz w:val="22"/>
        </w:rPr>
        <w:t>Case Study 1 was a year-long project offering 30 hours of workshops, led by professional artists, in visual art, drama and dance; and ending with an immersive public performance. The performance was co-written by a playwright with a disability who led and guided the audience, wearing headphones, through the streets of a Sydney neighbourhood where along the way they observed public performances by other artists with a disability and visited local businesses and community centres.</w:t>
      </w:r>
    </w:p>
    <w:p w14:paraId="0D49ACAA" w14:textId="0CD383AF" w:rsidR="00066D7F" w:rsidRPr="005041A1" w:rsidRDefault="00066D7F" w:rsidP="00066D7F">
      <w:pPr>
        <w:tabs>
          <w:tab w:val="left" w:pos="5245"/>
          <w:tab w:val="left" w:pos="5387"/>
        </w:tabs>
        <w:spacing w:line="288" w:lineRule="auto"/>
        <w:ind w:right="2126"/>
        <w:rPr>
          <w:rFonts w:ascii="Arial" w:eastAsia="Adobe Fan Heiti Std B" w:hAnsi="Arial" w:cs="Arial"/>
          <w:sz w:val="22"/>
        </w:rPr>
      </w:pPr>
      <w:r w:rsidRPr="005041A1">
        <w:rPr>
          <w:rFonts w:ascii="Arial" w:eastAsia="Adobe Fan Heiti Std B" w:hAnsi="Arial" w:cs="Arial"/>
          <w:noProof/>
          <w:color w:val="1D2129"/>
          <w:sz w:val="22"/>
          <w:lang w:val="en-GB" w:eastAsia="en-GB"/>
        </w:rPr>
        <w:drawing>
          <wp:anchor distT="0" distB="0" distL="114300" distR="114300" simplePos="0" relativeHeight="251699200" behindDoc="1" locked="0" layoutInCell="1" allowOverlap="1" wp14:anchorId="674117DB" wp14:editId="5E766F7B">
            <wp:simplePos x="0" y="0"/>
            <wp:positionH relativeFrom="margin">
              <wp:posOffset>3899535</wp:posOffset>
            </wp:positionH>
            <wp:positionV relativeFrom="paragraph">
              <wp:posOffset>114935</wp:posOffset>
            </wp:positionV>
            <wp:extent cx="2147570" cy="1428750"/>
            <wp:effectExtent l="0" t="0" r="5080" b="0"/>
            <wp:wrapSquare wrapText="bothSides"/>
            <wp:docPr id="5" name="Picture 5" descr="Video recording a small group of people in a super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4 peop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757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1A1">
        <w:rPr>
          <w:rFonts w:ascii="Arial" w:eastAsia="Adobe Fan Heiti Std B" w:hAnsi="Arial" w:cs="Arial"/>
          <w:sz w:val="22"/>
        </w:rPr>
        <w:t>The local Neighbourhood Centre and local businesses and organisations such as a local fruit shop participated in the public performance by displaying short videos in their windows, putting artwork</w:t>
      </w:r>
      <w:r w:rsidR="00F411A3">
        <w:rPr>
          <w:rFonts w:ascii="Arial" w:eastAsia="Adobe Fan Heiti Std B" w:hAnsi="Arial" w:cs="Arial"/>
          <w:sz w:val="22"/>
        </w:rPr>
        <w:t>,</w:t>
      </w:r>
      <w:r w:rsidRPr="005041A1">
        <w:rPr>
          <w:rFonts w:ascii="Arial" w:eastAsia="Adobe Fan Heiti Std B" w:hAnsi="Arial" w:cs="Arial"/>
          <w:sz w:val="22"/>
        </w:rPr>
        <w:t xml:space="preserve"> such as ceramic butterflies</w:t>
      </w:r>
      <w:r w:rsidR="00F411A3">
        <w:rPr>
          <w:rFonts w:ascii="Arial" w:eastAsia="Adobe Fan Heiti Std B" w:hAnsi="Arial" w:cs="Arial"/>
          <w:sz w:val="22"/>
        </w:rPr>
        <w:t>,</w:t>
      </w:r>
      <w:r w:rsidRPr="005041A1">
        <w:rPr>
          <w:rFonts w:ascii="Arial" w:eastAsia="Adobe Fan Heiti Std B" w:hAnsi="Arial" w:cs="Arial"/>
          <w:sz w:val="22"/>
        </w:rPr>
        <w:t xml:space="preserve"> on their walls and hosting art installations on their premises. A participant with disability said, </w:t>
      </w:r>
    </w:p>
    <w:p w14:paraId="5E71B525" w14:textId="64EF3EE8" w:rsidR="00066D7F" w:rsidRPr="005041A1" w:rsidRDefault="00066D7F" w:rsidP="00066D7F">
      <w:pPr>
        <w:tabs>
          <w:tab w:val="left" w:pos="5245"/>
          <w:tab w:val="left" w:pos="5387"/>
          <w:tab w:val="left" w:pos="6521"/>
        </w:tabs>
        <w:spacing w:line="288" w:lineRule="auto"/>
        <w:ind w:right="2126"/>
        <w:jc w:val="right"/>
        <w:rPr>
          <w:rFonts w:ascii="Arial" w:hAnsi="Arial" w:cs="Arial"/>
          <w:sz w:val="22"/>
        </w:rPr>
      </w:pPr>
      <w:r w:rsidRPr="005041A1">
        <w:rPr>
          <w:rFonts w:ascii="Arial" w:hAnsi="Arial" w:cs="Arial"/>
          <w:noProof/>
          <w:sz w:val="22"/>
          <w:lang w:val="en-GB" w:eastAsia="en-GB"/>
        </w:rPr>
        <w:drawing>
          <wp:anchor distT="0" distB="0" distL="114300" distR="114300" simplePos="0" relativeHeight="251698176" behindDoc="1" locked="0" layoutInCell="1" allowOverlap="1" wp14:anchorId="0D5BCF83" wp14:editId="11E5F2B7">
            <wp:simplePos x="0" y="0"/>
            <wp:positionH relativeFrom="margin">
              <wp:posOffset>3957955</wp:posOffset>
            </wp:positionH>
            <wp:positionV relativeFrom="paragraph">
              <wp:posOffset>663575</wp:posOffset>
            </wp:positionV>
            <wp:extent cx="2123440" cy="1508760"/>
            <wp:effectExtent l="0" t="0" r="0" b="0"/>
            <wp:wrapSquare wrapText="bothSides"/>
            <wp:docPr id="10" name="Picture 10" descr="An audience member writing a reflection on a cut-out of a footprint on a public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XavierMansfieldPhotography2016 29 (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3440" cy="1508760"/>
                    </a:xfrm>
                    <a:prstGeom prst="rect">
                      <a:avLst/>
                    </a:prstGeom>
                  </pic:spPr>
                </pic:pic>
              </a:graphicData>
            </a:graphic>
            <wp14:sizeRelH relativeFrom="margin">
              <wp14:pctWidth>0</wp14:pctWidth>
            </wp14:sizeRelH>
            <wp14:sizeRelV relativeFrom="margin">
              <wp14:pctHeight>0</wp14:pctHeight>
            </wp14:sizeRelV>
          </wp:anchor>
        </w:drawing>
      </w:r>
      <w:r w:rsidR="009E7BC0">
        <w:rPr>
          <w:rFonts w:ascii="Arial" w:hAnsi="Arial" w:cs="Arial"/>
          <w:sz w:val="22"/>
        </w:rPr>
        <w:t>‘</w:t>
      </w:r>
      <w:r w:rsidRPr="005041A1">
        <w:rPr>
          <w:rFonts w:ascii="Arial" w:hAnsi="Arial" w:cs="Arial"/>
          <w:sz w:val="22"/>
        </w:rPr>
        <w:t xml:space="preserve">I like the way literally we took theatre to the street… [and] made art installations, so there were a couple of murals up in the local community…so even after the show, you could walk past that, and if you’re walking with a friend, and say, </w:t>
      </w:r>
      <w:r w:rsidR="009E7BC0">
        <w:rPr>
          <w:rFonts w:ascii="Arial" w:hAnsi="Arial" w:cs="Arial"/>
          <w:sz w:val="22"/>
        </w:rPr>
        <w:t>“</w:t>
      </w:r>
      <w:r w:rsidRPr="005041A1">
        <w:rPr>
          <w:rFonts w:ascii="Arial" w:hAnsi="Arial" w:cs="Arial"/>
          <w:sz w:val="22"/>
        </w:rPr>
        <w:t>Hey, this is something that we’ve done”</w:t>
      </w:r>
      <w:r w:rsidR="009E7BC0">
        <w:rPr>
          <w:rFonts w:ascii="Arial" w:hAnsi="Arial" w:cs="Arial"/>
          <w:sz w:val="22"/>
        </w:rPr>
        <w:t>’</w:t>
      </w:r>
      <w:r w:rsidRPr="005041A1">
        <w:rPr>
          <w:rFonts w:ascii="Arial" w:hAnsi="Arial" w:cs="Arial"/>
          <w:sz w:val="22"/>
        </w:rPr>
        <w:t>.</w:t>
      </w:r>
    </w:p>
    <w:p w14:paraId="4B3F3FE8" w14:textId="642A3EC1" w:rsidR="00066D7F" w:rsidRPr="005041A1" w:rsidRDefault="00066D7F" w:rsidP="00066D7F">
      <w:pPr>
        <w:tabs>
          <w:tab w:val="left" w:pos="5245"/>
          <w:tab w:val="left" w:pos="5387"/>
        </w:tabs>
        <w:spacing w:line="288" w:lineRule="auto"/>
        <w:ind w:right="2126"/>
        <w:rPr>
          <w:rFonts w:ascii="Arial" w:eastAsia="Adobe Fan Heiti Std B" w:hAnsi="Arial" w:cs="Arial"/>
          <w:sz w:val="22"/>
        </w:rPr>
      </w:pPr>
      <w:r w:rsidRPr="005041A1">
        <w:rPr>
          <w:rFonts w:ascii="Arial" w:eastAsia="Adobe Fan Heiti Std B" w:hAnsi="Arial" w:cs="Arial"/>
          <w:sz w:val="22"/>
        </w:rPr>
        <w:t xml:space="preserve">After the performance, the audience </w:t>
      </w:r>
      <w:r w:rsidR="00F411A3">
        <w:rPr>
          <w:rFonts w:ascii="Arial" w:eastAsia="Adobe Fan Heiti Std B" w:hAnsi="Arial" w:cs="Arial"/>
          <w:sz w:val="22"/>
        </w:rPr>
        <w:t>was</w:t>
      </w:r>
      <w:r w:rsidR="00F411A3" w:rsidRPr="005041A1">
        <w:rPr>
          <w:rFonts w:ascii="Arial" w:eastAsia="Adobe Fan Heiti Std B" w:hAnsi="Arial" w:cs="Arial"/>
          <w:sz w:val="22"/>
        </w:rPr>
        <w:t xml:space="preserve"> </w:t>
      </w:r>
      <w:r w:rsidRPr="005041A1">
        <w:rPr>
          <w:rFonts w:ascii="Arial" w:eastAsia="Adobe Fan Heiti Std B" w:hAnsi="Arial" w:cs="Arial"/>
          <w:sz w:val="22"/>
        </w:rPr>
        <w:t xml:space="preserve">asked to write their reflections on cut-outs of footprints and put them on a public wall. Some reflections included quotes from the audience like </w:t>
      </w:r>
      <w:r w:rsidR="009E7BC0">
        <w:rPr>
          <w:rFonts w:ascii="Arial" w:eastAsia="Adobe Fan Heiti Std B" w:hAnsi="Arial" w:cs="Arial"/>
          <w:sz w:val="22"/>
        </w:rPr>
        <w:t>‘</w:t>
      </w:r>
      <w:r w:rsidRPr="005041A1">
        <w:rPr>
          <w:rFonts w:ascii="Arial" w:eastAsia="Adobe Fan Heiti Std B" w:hAnsi="Arial" w:cs="Arial"/>
          <w:sz w:val="22"/>
        </w:rPr>
        <w:t>I will ask more questions!</w:t>
      </w:r>
      <w:r w:rsidR="009E7BC0">
        <w:rPr>
          <w:rFonts w:ascii="Arial" w:eastAsia="Adobe Fan Heiti Std B" w:hAnsi="Arial" w:cs="Arial"/>
          <w:sz w:val="22"/>
        </w:rPr>
        <w:t>’</w:t>
      </w:r>
      <w:r w:rsidRPr="005041A1">
        <w:rPr>
          <w:rFonts w:ascii="Arial" w:eastAsia="Adobe Fan Heiti Std B" w:hAnsi="Arial" w:cs="Arial"/>
          <w:sz w:val="22"/>
        </w:rPr>
        <w:t xml:space="preserve"> and </w:t>
      </w:r>
      <w:r w:rsidR="009E7BC0">
        <w:rPr>
          <w:rFonts w:ascii="Arial" w:eastAsia="Adobe Fan Heiti Std B" w:hAnsi="Arial" w:cs="Arial"/>
          <w:sz w:val="22"/>
        </w:rPr>
        <w:t>‘</w:t>
      </w:r>
      <w:r w:rsidRPr="005041A1">
        <w:rPr>
          <w:rFonts w:ascii="Arial" w:eastAsia="Adobe Fan Heiti Std B" w:hAnsi="Arial" w:cs="Arial"/>
          <w:sz w:val="22"/>
        </w:rPr>
        <w:t>Be kind and caring</w:t>
      </w:r>
      <w:r w:rsidR="009E7BC0">
        <w:rPr>
          <w:rFonts w:ascii="Arial" w:eastAsia="Adobe Fan Heiti Std B" w:hAnsi="Arial" w:cs="Arial"/>
          <w:sz w:val="22"/>
        </w:rPr>
        <w:t>’</w:t>
      </w:r>
      <w:r w:rsidRPr="005041A1">
        <w:rPr>
          <w:rFonts w:ascii="Arial" w:eastAsia="Adobe Fan Heiti Std B" w:hAnsi="Arial" w:cs="Arial"/>
          <w:sz w:val="22"/>
        </w:rPr>
        <w:t>.</w:t>
      </w:r>
    </w:p>
    <w:p w14:paraId="54837D99" w14:textId="43B65A0A" w:rsidR="00066D7F" w:rsidRPr="005041A1" w:rsidRDefault="00066D7F" w:rsidP="00066D7F">
      <w:pPr>
        <w:pStyle w:val="NoSpacing"/>
        <w:tabs>
          <w:tab w:val="left" w:pos="5245"/>
          <w:tab w:val="left" w:pos="5387"/>
        </w:tabs>
        <w:spacing w:after="240" w:line="288" w:lineRule="auto"/>
        <w:ind w:right="2126"/>
        <w:rPr>
          <w:rFonts w:ascii="Arial" w:eastAsia="Adobe Fan Heiti Std B" w:hAnsi="Arial" w:cs="Arial"/>
          <w:sz w:val="22"/>
        </w:rPr>
      </w:pPr>
      <w:r w:rsidRPr="005041A1">
        <w:rPr>
          <w:rFonts w:ascii="Arial" w:eastAsia="Adobe Fan Heiti Std B" w:hAnsi="Arial" w:cs="Arial"/>
          <w:noProof/>
          <w:color w:val="1D2129"/>
          <w:sz w:val="22"/>
          <w:lang w:val="en-GB" w:eastAsia="en-GB"/>
        </w:rPr>
        <w:drawing>
          <wp:anchor distT="0" distB="0" distL="114300" distR="114300" simplePos="0" relativeHeight="251700224" behindDoc="1" locked="0" layoutInCell="1" allowOverlap="1" wp14:anchorId="78912321" wp14:editId="02F4B35B">
            <wp:simplePos x="0" y="0"/>
            <wp:positionH relativeFrom="margin">
              <wp:posOffset>3962400</wp:posOffset>
            </wp:positionH>
            <wp:positionV relativeFrom="paragraph">
              <wp:posOffset>540385</wp:posOffset>
            </wp:positionV>
            <wp:extent cx="2141855" cy="1485900"/>
            <wp:effectExtent l="0" t="0" r="0" b="0"/>
            <wp:wrapSquare wrapText="bothSides"/>
            <wp:docPr id="9" name="Picture 9" descr="A woman in a wheelchair on stage with Connect Theatr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indo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185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1A1">
        <w:rPr>
          <w:rFonts w:ascii="Arial" w:eastAsia="Adobe Fan Heiti Std B" w:hAnsi="Arial" w:cs="Arial"/>
          <w:sz w:val="22"/>
        </w:rPr>
        <w:t>Professional development opportunities that emerged because of the project were important outcomes for those who participated. For example, the playwright shared in a follow-up interview</w:t>
      </w:r>
      <w:r w:rsidR="00F411A3">
        <w:rPr>
          <w:rFonts w:ascii="Arial" w:eastAsia="Adobe Fan Heiti Std B" w:hAnsi="Arial" w:cs="Arial"/>
          <w:sz w:val="22"/>
        </w:rPr>
        <w:t>:</w:t>
      </w:r>
    </w:p>
    <w:p w14:paraId="53763A03" w14:textId="0A3A3D7D" w:rsidR="00066D7F" w:rsidRPr="005041A1" w:rsidRDefault="009E7BC0" w:rsidP="00066D7F">
      <w:pPr>
        <w:tabs>
          <w:tab w:val="left" w:pos="4962"/>
          <w:tab w:val="left" w:pos="5103"/>
          <w:tab w:val="left" w:pos="5245"/>
          <w:tab w:val="left" w:pos="5387"/>
        </w:tabs>
        <w:spacing w:line="288" w:lineRule="auto"/>
        <w:ind w:right="2126"/>
        <w:jc w:val="right"/>
        <w:rPr>
          <w:rFonts w:ascii="Arial" w:hAnsi="Arial" w:cs="Arial"/>
          <w:sz w:val="22"/>
        </w:rPr>
      </w:pPr>
      <w:r>
        <w:rPr>
          <w:rFonts w:ascii="Arial" w:hAnsi="Arial" w:cs="Arial"/>
          <w:sz w:val="22"/>
        </w:rPr>
        <w:t>‘</w:t>
      </w:r>
      <w:r w:rsidR="00066D7F" w:rsidRPr="005041A1">
        <w:rPr>
          <w:rFonts w:ascii="Arial" w:hAnsi="Arial" w:cs="Arial"/>
          <w:sz w:val="22"/>
        </w:rPr>
        <w:t xml:space="preserve">I work with another integrative theatre company… which will have a show at the Opera House later this year. I’m also performing with the Australian Chamber Orchestra… I was given quite a lot of opportunities off the back of doing that </w:t>
      </w:r>
      <w:r w:rsidR="00066D7F" w:rsidRPr="005041A1">
        <w:rPr>
          <w:rFonts w:ascii="Arial" w:hAnsi="Arial" w:cs="Arial"/>
          <w:sz w:val="22"/>
        </w:rPr>
        <w:lastRenderedPageBreak/>
        <w:t>project… I’m consistently working as an artist, and I look forward to seeing what’s going to happen in the future</w:t>
      </w:r>
      <w:r>
        <w:rPr>
          <w:rFonts w:ascii="Arial" w:hAnsi="Arial" w:cs="Arial"/>
          <w:sz w:val="22"/>
        </w:rPr>
        <w:t>’</w:t>
      </w:r>
      <w:r w:rsidR="00066D7F" w:rsidRPr="005041A1">
        <w:rPr>
          <w:rFonts w:ascii="Arial" w:hAnsi="Arial" w:cs="Arial"/>
          <w:sz w:val="22"/>
        </w:rPr>
        <w:t>.</w:t>
      </w:r>
    </w:p>
    <w:p w14:paraId="799C6059" w14:textId="77777777" w:rsidR="00066D7F" w:rsidRPr="002C5DF5" w:rsidRDefault="00066D7F" w:rsidP="00066D7F">
      <w:pPr>
        <w:pStyle w:val="NoSpacing"/>
        <w:rPr>
          <w:sz w:val="16"/>
          <w:szCs w:val="20"/>
        </w:rPr>
      </w:pPr>
      <w:r w:rsidRPr="002C5DF5">
        <w:rPr>
          <w:sz w:val="16"/>
          <w:szCs w:val="20"/>
        </w:rPr>
        <w:t xml:space="preserve"> Photo sources: GezXavierMansfieldPhotography2016@ </w:t>
      </w:r>
      <w:hyperlink r:id="rId25" w:history="1">
        <w:r w:rsidRPr="002C5DF5">
          <w:rPr>
            <w:rStyle w:val="Hyperlink"/>
            <w:sz w:val="16"/>
            <w:szCs w:val="20"/>
          </w:rPr>
          <w:t>https://www.facebook.com/reddoorartsrnc/posts/1078964865502882</w:t>
        </w:r>
      </w:hyperlink>
    </w:p>
    <w:p w14:paraId="7F293FAC" w14:textId="77777777" w:rsidR="00066D7F" w:rsidRDefault="00066D7F" w:rsidP="00066D7F">
      <w:pPr>
        <w:pStyle w:val="NoSpacing"/>
        <w:rPr>
          <w:sz w:val="16"/>
          <w:szCs w:val="20"/>
        </w:rPr>
      </w:pPr>
      <w:r w:rsidRPr="002C5DF5">
        <w:rPr>
          <w:sz w:val="16"/>
          <w:szCs w:val="20"/>
        </w:rPr>
        <w:t xml:space="preserve"> Video available at: </w:t>
      </w:r>
      <w:hyperlink r:id="rId26" w:history="1">
        <w:r w:rsidRPr="002C5DF5">
          <w:rPr>
            <w:rStyle w:val="Hyperlink"/>
            <w:sz w:val="16"/>
            <w:szCs w:val="20"/>
          </w:rPr>
          <w:t>https://vimeo.com/164935307</w:t>
        </w:r>
      </w:hyperlink>
      <w:r w:rsidRPr="002C5DF5">
        <w:rPr>
          <w:sz w:val="16"/>
          <w:szCs w:val="20"/>
        </w:rPr>
        <w:t xml:space="preserve"> </w:t>
      </w:r>
    </w:p>
    <w:p w14:paraId="6C7CA7BC" w14:textId="77777777" w:rsidR="00066D7F" w:rsidRPr="00BA00FC" w:rsidRDefault="00066D7F" w:rsidP="00D20B96">
      <w:pPr>
        <w:pStyle w:val="Appendix2ndtierheading"/>
      </w:pPr>
      <w:r w:rsidRPr="00BA00FC">
        <w:t>Case study 2</w:t>
      </w:r>
      <w:r>
        <w:t xml:space="preserve"> – Dance</w:t>
      </w:r>
    </w:p>
    <w:p w14:paraId="053BDA0D" w14:textId="7755A645" w:rsidR="00066D7F" w:rsidRPr="00BA00FC" w:rsidRDefault="00066D7F" w:rsidP="00066D7F">
      <w:pPr>
        <w:tabs>
          <w:tab w:val="left" w:pos="5954"/>
          <w:tab w:val="left" w:pos="6237"/>
        </w:tabs>
        <w:spacing w:line="288" w:lineRule="auto"/>
        <w:ind w:right="2505"/>
        <w:rPr>
          <w:rFonts w:ascii="Arial" w:eastAsia="Adobe Fan Heiti Std B" w:hAnsi="Arial" w:cs="Arial"/>
          <w:sz w:val="22"/>
        </w:rPr>
      </w:pPr>
      <w:r w:rsidRPr="00BA00FC">
        <w:rPr>
          <w:rFonts w:eastAsia="MetaPlusBold-Roman"/>
          <w:noProof/>
          <w:lang w:val="en-GB" w:eastAsia="en-GB"/>
        </w:rPr>
        <w:drawing>
          <wp:anchor distT="0" distB="0" distL="114300" distR="114300" simplePos="0" relativeHeight="251701248" behindDoc="1" locked="0" layoutInCell="1" allowOverlap="1" wp14:anchorId="06C6C058" wp14:editId="20E0B1C7">
            <wp:simplePos x="0" y="0"/>
            <wp:positionH relativeFrom="margin">
              <wp:posOffset>4086860</wp:posOffset>
            </wp:positionH>
            <wp:positionV relativeFrom="paragraph">
              <wp:posOffset>59690</wp:posOffset>
            </wp:positionV>
            <wp:extent cx="1812925" cy="2647950"/>
            <wp:effectExtent l="0" t="0" r="0" b="0"/>
            <wp:wrapTight wrapText="bothSides">
              <wp:wrapPolygon edited="0">
                <wp:start x="0" y="0"/>
                <wp:lineTo x="0" y="21445"/>
                <wp:lineTo x="21335" y="21445"/>
                <wp:lineTo x="21335" y="0"/>
                <wp:lineTo x="0" y="0"/>
              </wp:wrapPolygon>
            </wp:wrapTight>
            <wp:docPr id="11" name="Picture 11" descr="Two male dancers taking part in a dance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rojects\Lifetime Care\CommPartEval\DATA\CASE STUDIES\2 Corner Dance Lab\2u6a018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81292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0FC">
        <w:rPr>
          <w:rFonts w:ascii="Arial" w:eastAsia="Adobe Fan Heiti Std B" w:hAnsi="Arial" w:cs="Arial"/>
          <w:sz w:val="22"/>
        </w:rPr>
        <w:t xml:space="preserve">In its third year running, Case Study 2 was a multi-art form project that held nine workshops and ended with a public performance. </w:t>
      </w:r>
      <w:r w:rsidR="0001044B">
        <w:rPr>
          <w:rFonts w:ascii="Arial" w:eastAsia="Adobe Fan Heiti Std B" w:hAnsi="Arial" w:cs="Arial"/>
          <w:sz w:val="22"/>
        </w:rPr>
        <w:t>The w</w:t>
      </w:r>
      <w:r w:rsidRPr="00BA00FC">
        <w:rPr>
          <w:rFonts w:ascii="Arial" w:eastAsia="Adobe Fan Heiti Std B" w:hAnsi="Arial" w:cs="Arial"/>
          <w:sz w:val="22"/>
        </w:rPr>
        <w:t>orkshops were facilitated by professional dance choreographers, and participants included people with different dance abilities and people with and without disability. A participant reflected</w:t>
      </w:r>
      <w:r w:rsidR="00F411A3">
        <w:rPr>
          <w:rFonts w:ascii="Arial" w:eastAsia="Adobe Fan Heiti Std B" w:hAnsi="Arial" w:cs="Arial"/>
          <w:sz w:val="22"/>
        </w:rPr>
        <w:t>:</w:t>
      </w:r>
    </w:p>
    <w:p w14:paraId="6428D6D9" w14:textId="31110C4C" w:rsidR="00066D7F" w:rsidRPr="00BA00FC" w:rsidRDefault="009E7BC0" w:rsidP="00066D7F">
      <w:pPr>
        <w:tabs>
          <w:tab w:val="left" w:pos="5954"/>
          <w:tab w:val="left" w:pos="6237"/>
        </w:tabs>
        <w:spacing w:line="288" w:lineRule="auto"/>
        <w:ind w:right="2505"/>
        <w:jc w:val="right"/>
        <w:rPr>
          <w:rFonts w:ascii="Arial" w:eastAsia="Adobe Fan Heiti Std B" w:hAnsi="Arial" w:cs="Arial"/>
          <w:sz w:val="22"/>
        </w:rPr>
      </w:pPr>
      <w:r>
        <w:rPr>
          <w:rFonts w:ascii="Arial" w:eastAsia="Adobe Fan Heiti Std B" w:hAnsi="Arial" w:cs="Arial"/>
          <w:sz w:val="22"/>
        </w:rPr>
        <w:t>‘</w:t>
      </w:r>
      <w:r w:rsidR="00066D7F" w:rsidRPr="00BA00FC">
        <w:rPr>
          <w:rFonts w:ascii="Arial" w:eastAsia="Adobe Fan Heiti Std B" w:hAnsi="Arial" w:cs="Arial"/>
          <w:sz w:val="22"/>
        </w:rPr>
        <w:t>I met the choreographers who I perform with now. And the other dancers, so I now work with them too… I have only participated in integrated dance spaces because I am a person with a disability, but this was great because there was such a good mix of professionals, with disability and able-bodied dancers</w:t>
      </w:r>
      <w:r>
        <w:rPr>
          <w:rFonts w:ascii="Arial" w:eastAsia="Adobe Fan Heiti Std B" w:hAnsi="Arial" w:cs="Arial"/>
          <w:sz w:val="22"/>
        </w:rPr>
        <w:t>’</w:t>
      </w:r>
      <w:r w:rsidR="00066D7F" w:rsidRPr="00BA00FC">
        <w:rPr>
          <w:rFonts w:ascii="Arial" w:eastAsia="Adobe Fan Heiti Std B" w:hAnsi="Arial" w:cs="Arial"/>
          <w:sz w:val="22"/>
        </w:rPr>
        <w:t>.</w:t>
      </w:r>
    </w:p>
    <w:p w14:paraId="0DC73088" w14:textId="67BAD4C3" w:rsidR="00066D7F" w:rsidRPr="00BA00FC" w:rsidRDefault="00066D7F" w:rsidP="00066D7F">
      <w:pPr>
        <w:tabs>
          <w:tab w:val="left" w:pos="5954"/>
          <w:tab w:val="left" w:pos="6237"/>
        </w:tabs>
        <w:spacing w:line="288" w:lineRule="auto"/>
        <w:ind w:right="2505"/>
        <w:rPr>
          <w:rFonts w:ascii="Arial" w:eastAsia="Adobe Fan Heiti Std B" w:hAnsi="Arial" w:cs="Arial"/>
          <w:sz w:val="22"/>
        </w:rPr>
      </w:pPr>
      <w:r w:rsidRPr="00BA00FC">
        <w:rPr>
          <w:noProof/>
          <w:sz w:val="14"/>
          <w:lang w:val="en-GB" w:eastAsia="en-GB"/>
        </w:rPr>
        <w:drawing>
          <wp:anchor distT="0" distB="0" distL="114300" distR="114300" simplePos="0" relativeHeight="251702272" behindDoc="0" locked="0" layoutInCell="1" allowOverlap="1" wp14:anchorId="196B996F" wp14:editId="14CBD58A">
            <wp:simplePos x="0" y="0"/>
            <wp:positionH relativeFrom="column">
              <wp:posOffset>3825240</wp:posOffset>
            </wp:positionH>
            <wp:positionV relativeFrom="paragraph">
              <wp:posOffset>652780</wp:posOffset>
            </wp:positionV>
            <wp:extent cx="2123440" cy="1437005"/>
            <wp:effectExtent l="0" t="0" r="0" b="0"/>
            <wp:wrapSquare wrapText="bothSides"/>
            <wp:docPr id="12" name="Picture 12" descr="Exterior photo of the Corner Dance Lab studio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jects\Lifetime Care\CommPartEval\DATA\CASE STUDIES\2 Corner Dance Lab\2 - Copy.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850"/>
                    <a:stretch/>
                  </pic:blipFill>
                  <pic:spPr bwMode="auto">
                    <a:xfrm>
                      <a:off x="0" y="0"/>
                      <a:ext cx="2123440" cy="143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00FC">
        <w:rPr>
          <w:rFonts w:ascii="Arial" w:eastAsia="Adobe Fan Heiti Std B" w:hAnsi="Arial" w:cs="Arial"/>
          <w:sz w:val="22"/>
        </w:rPr>
        <w:t xml:space="preserve">This participant added that the best part of the workshops was the location, saying </w:t>
      </w:r>
      <w:r w:rsidR="009E7BC0">
        <w:rPr>
          <w:rFonts w:ascii="Arial" w:eastAsia="Adobe Fan Heiti Std B" w:hAnsi="Arial" w:cs="Arial"/>
          <w:sz w:val="22"/>
        </w:rPr>
        <w:t>‘</w:t>
      </w:r>
      <w:r w:rsidRPr="00BA00FC">
        <w:rPr>
          <w:rFonts w:ascii="Arial" w:eastAsia="Adobe Fan Heiti Std B" w:hAnsi="Arial" w:cs="Arial"/>
          <w:sz w:val="22"/>
        </w:rPr>
        <w:t>we were there in the rainforest for a week</w:t>
      </w:r>
      <w:r w:rsidR="009E7BC0">
        <w:rPr>
          <w:rFonts w:ascii="Arial" w:eastAsia="Adobe Fan Heiti Std B" w:hAnsi="Arial" w:cs="Arial"/>
          <w:sz w:val="22"/>
        </w:rPr>
        <w:t>’</w:t>
      </w:r>
      <w:r w:rsidRPr="00BA00FC">
        <w:rPr>
          <w:rFonts w:ascii="Arial" w:eastAsia="Adobe Fan Heiti Std B" w:hAnsi="Arial" w:cs="Arial"/>
          <w:sz w:val="22"/>
        </w:rPr>
        <w:t xml:space="preserve"> and </w:t>
      </w:r>
      <w:r w:rsidR="009E7BC0">
        <w:rPr>
          <w:rFonts w:ascii="Arial" w:eastAsia="Adobe Fan Heiti Std B" w:hAnsi="Arial" w:cs="Arial"/>
          <w:sz w:val="22"/>
        </w:rPr>
        <w:t>‘</w:t>
      </w:r>
      <w:r w:rsidRPr="00BA00FC">
        <w:rPr>
          <w:rFonts w:ascii="Arial" w:eastAsia="Adobe Fan Heiti Std B" w:hAnsi="Arial" w:cs="Arial"/>
          <w:sz w:val="22"/>
        </w:rPr>
        <w:t>I would go home each night… and just buzz with everything from the day</w:t>
      </w:r>
      <w:r w:rsidR="009E7BC0">
        <w:rPr>
          <w:rFonts w:ascii="Arial" w:eastAsia="Adobe Fan Heiti Std B" w:hAnsi="Arial" w:cs="Arial"/>
          <w:sz w:val="22"/>
        </w:rPr>
        <w:t>’</w:t>
      </w:r>
      <w:r w:rsidRPr="00BA00FC">
        <w:rPr>
          <w:rFonts w:ascii="Arial" w:eastAsia="Adobe Fan Heiti Std B" w:hAnsi="Arial" w:cs="Arial"/>
          <w:sz w:val="22"/>
        </w:rPr>
        <w:t>.</w:t>
      </w:r>
    </w:p>
    <w:p w14:paraId="2D9D81E3" w14:textId="05812452" w:rsidR="00066D7F" w:rsidRPr="00BA00FC" w:rsidRDefault="00066D7F" w:rsidP="00066D7F">
      <w:pPr>
        <w:tabs>
          <w:tab w:val="left" w:pos="5954"/>
          <w:tab w:val="left" w:pos="6237"/>
        </w:tabs>
        <w:spacing w:before="240" w:line="288" w:lineRule="auto"/>
        <w:ind w:right="2222"/>
        <w:rPr>
          <w:rFonts w:ascii="Arial" w:eastAsia="Adobe Fan Heiti Std B" w:hAnsi="Arial" w:cs="Arial"/>
          <w:sz w:val="22"/>
        </w:rPr>
      </w:pPr>
      <w:r w:rsidRPr="00BA00FC">
        <w:rPr>
          <w:rFonts w:ascii="Arial" w:eastAsia="Adobe Fan Heiti Std B" w:hAnsi="Arial" w:cs="Arial"/>
          <w:sz w:val="22"/>
        </w:rPr>
        <w:t>The project attracted worldwide attention, and the Creative Director shared</w:t>
      </w:r>
      <w:r w:rsidR="009E7BC0">
        <w:rPr>
          <w:rFonts w:ascii="Arial" w:eastAsia="Adobe Fan Heiti Std B" w:hAnsi="Arial" w:cs="Arial"/>
          <w:sz w:val="22"/>
        </w:rPr>
        <w:t>:</w:t>
      </w:r>
    </w:p>
    <w:p w14:paraId="0E8CA8F3" w14:textId="465B0B58" w:rsidR="00066D7F" w:rsidRPr="00BA00FC" w:rsidRDefault="009E7BC0" w:rsidP="00066D7F">
      <w:pPr>
        <w:tabs>
          <w:tab w:val="left" w:pos="5954"/>
          <w:tab w:val="left" w:pos="6237"/>
        </w:tabs>
        <w:spacing w:line="288" w:lineRule="auto"/>
        <w:ind w:right="2505"/>
        <w:jc w:val="right"/>
        <w:rPr>
          <w:rFonts w:ascii="Arial" w:eastAsia="Adobe Fan Heiti Std B" w:hAnsi="Arial" w:cs="Arial"/>
          <w:sz w:val="22"/>
        </w:rPr>
      </w:pPr>
      <w:r>
        <w:rPr>
          <w:rFonts w:ascii="Arial" w:eastAsia="Adobe Fan Heiti Std B" w:hAnsi="Arial" w:cs="Arial"/>
          <w:sz w:val="22"/>
        </w:rPr>
        <w:t>‘</w:t>
      </w:r>
      <w:r w:rsidR="00066D7F" w:rsidRPr="00BA00FC">
        <w:rPr>
          <w:rFonts w:ascii="Arial" w:eastAsia="Adobe Fan Heiti Std B" w:hAnsi="Arial" w:cs="Arial"/>
          <w:sz w:val="22"/>
        </w:rPr>
        <w:t>When we first set it up back in 2013, the buzz on the street in the dance world was “There’s this new thing happening up in this tiny little village…” and then now that we’ve had people coming from New Zealand and parts of Europe, they’re going back saying “Wow, there’s this thing that happens in Australia, which is so unique”</w:t>
      </w:r>
      <w:r>
        <w:rPr>
          <w:rFonts w:ascii="Arial" w:eastAsia="Adobe Fan Heiti Std B" w:hAnsi="Arial" w:cs="Arial"/>
          <w:sz w:val="22"/>
        </w:rPr>
        <w:t>’</w:t>
      </w:r>
      <w:r w:rsidR="00066D7F" w:rsidRPr="00BA00FC">
        <w:rPr>
          <w:rFonts w:ascii="Arial" w:eastAsia="Adobe Fan Heiti Std B" w:hAnsi="Arial" w:cs="Arial"/>
          <w:sz w:val="22"/>
        </w:rPr>
        <w:t>.</w:t>
      </w:r>
    </w:p>
    <w:p w14:paraId="453A30B1" w14:textId="2DCF1998" w:rsidR="00066D7F" w:rsidRPr="00BA00FC" w:rsidRDefault="00066D7F" w:rsidP="00066D7F">
      <w:pPr>
        <w:tabs>
          <w:tab w:val="left" w:pos="5954"/>
          <w:tab w:val="left" w:pos="6237"/>
        </w:tabs>
        <w:spacing w:line="288" w:lineRule="auto"/>
        <w:ind w:right="2505"/>
        <w:rPr>
          <w:rFonts w:ascii="Arial" w:eastAsia="Adobe Fan Heiti Std B" w:hAnsi="Arial" w:cs="Arial"/>
          <w:sz w:val="22"/>
        </w:rPr>
      </w:pPr>
      <w:r w:rsidRPr="00BA00FC">
        <w:rPr>
          <w:rFonts w:ascii="Arial" w:eastAsia="Adobe Fan Heiti Std B" w:hAnsi="Arial" w:cs="Arial"/>
          <w:noProof/>
          <w:sz w:val="22"/>
          <w:lang w:val="en-GB" w:eastAsia="en-GB"/>
        </w:rPr>
        <w:drawing>
          <wp:anchor distT="0" distB="0" distL="114300" distR="114300" simplePos="0" relativeHeight="251697152" behindDoc="1" locked="0" layoutInCell="1" allowOverlap="1" wp14:anchorId="5C93C420" wp14:editId="5ABD3CF2">
            <wp:simplePos x="0" y="0"/>
            <wp:positionH relativeFrom="margin">
              <wp:posOffset>3820795</wp:posOffset>
            </wp:positionH>
            <wp:positionV relativeFrom="paragraph">
              <wp:posOffset>207645</wp:posOffset>
            </wp:positionV>
            <wp:extent cx="2141855" cy="1447800"/>
            <wp:effectExtent l="0" t="0" r="0" b="0"/>
            <wp:wrapTight wrapText="bothSides">
              <wp:wrapPolygon edited="0">
                <wp:start x="0" y="0"/>
                <wp:lineTo x="0" y="21316"/>
                <wp:lineTo x="21325" y="21316"/>
                <wp:lineTo x="21325" y="0"/>
                <wp:lineTo x="0" y="0"/>
              </wp:wrapPolygon>
            </wp:wrapTight>
            <wp:docPr id="13" name="Picture 13" descr="Five people of mixed abilities participating in a Corner Dance Lab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jects\Lifetime Care\CommPartEval\DATA\CASE STUDIES\2 Corner Dance Lab\sean-anna-max.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7544"/>
                    <a:stretch/>
                  </pic:blipFill>
                  <pic:spPr bwMode="auto">
                    <a:xfrm>
                      <a:off x="0" y="0"/>
                      <a:ext cx="214185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00FC">
        <w:rPr>
          <w:rFonts w:ascii="Arial" w:eastAsia="Adobe Fan Heiti Std B" w:hAnsi="Arial" w:cs="Arial"/>
          <w:sz w:val="22"/>
        </w:rPr>
        <w:t>The 2016 project was situated in a small village in Northern NSW, and almost 150 people attended the final performance. Community engagement and inclusion of people from different backgrounds and artistic abilities were key successes of this project. A dance facilitator shared</w:t>
      </w:r>
      <w:r w:rsidR="009E7BC0">
        <w:rPr>
          <w:rFonts w:ascii="Arial" w:eastAsia="Adobe Fan Heiti Std B" w:hAnsi="Arial" w:cs="Arial"/>
          <w:sz w:val="22"/>
        </w:rPr>
        <w:t>:</w:t>
      </w:r>
      <w:r w:rsidRPr="00BA00FC">
        <w:rPr>
          <w:rFonts w:ascii="Arial" w:eastAsia="Adobe Fan Heiti Std B" w:hAnsi="Arial" w:cs="Arial"/>
          <w:sz w:val="22"/>
        </w:rPr>
        <w:t xml:space="preserve"> </w:t>
      </w:r>
    </w:p>
    <w:p w14:paraId="646ADBE7" w14:textId="537D4D23" w:rsidR="00066D7F" w:rsidRPr="00BA00FC" w:rsidRDefault="009E7BC0" w:rsidP="00066D7F">
      <w:pPr>
        <w:pStyle w:val="NoSpacing"/>
        <w:tabs>
          <w:tab w:val="left" w:pos="5954"/>
          <w:tab w:val="left" w:pos="6237"/>
        </w:tabs>
        <w:spacing w:line="288" w:lineRule="auto"/>
        <w:ind w:right="2505"/>
        <w:jc w:val="right"/>
        <w:rPr>
          <w:rFonts w:ascii="Arial" w:hAnsi="Arial" w:cs="Arial"/>
          <w:sz w:val="22"/>
        </w:rPr>
      </w:pPr>
      <w:r>
        <w:rPr>
          <w:rFonts w:ascii="Arial" w:hAnsi="Arial" w:cs="Arial"/>
          <w:sz w:val="22"/>
        </w:rPr>
        <w:t>‘</w:t>
      </w:r>
      <w:r w:rsidR="00066D7F" w:rsidRPr="00BA00FC">
        <w:rPr>
          <w:rFonts w:ascii="Arial" w:hAnsi="Arial" w:cs="Arial"/>
          <w:sz w:val="22"/>
        </w:rPr>
        <w:t>There is quite a great sense of community in that area, and I think a lot of people know some of the people with disabilities. So, I think there's a great understanding already of the need for community awareness and community events, to include everyone and make it an inclusive environment</w:t>
      </w:r>
      <w:r>
        <w:rPr>
          <w:rFonts w:ascii="Arial" w:hAnsi="Arial" w:cs="Arial"/>
          <w:sz w:val="22"/>
        </w:rPr>
        <w:t>’</w:t>
      </w:r>
      <w:r w:rsidR="00066D7F" w:rsidRPr="00BA00FC">
        <w:rPr>
          <w:rFonts w:ascii="Arial" w:hAnsi="Arial" w:cs="Arial"/>
          <w:sz w:val="22"/>
        </w:rPr>
        <w:t>.</w:t>
      </w:r>
    </w:p>
    <w:p w14:paraId="72831271" w14:textId="77777777" w:rsidR="00066D7F" w:rsidRDefault="00066D7F" w:rsidP="00066D7F">
      <w:pPr>
        <w:pStyle w:val="NoSpacing"/>
      </w:pPr>
    </w:p>
    <w:p w14:paraId="29677DFA" w14:textId="77777777" w:rsidR="00066D7F" w:rsidRDefault="00066D7F" w:rsidP="00066D7F">
      <w:pPr>
        <w:pStyle w:val="NoSpacing"/>
        <w:rPr>
          <w:sz w:val="16"/>
        </w:rPr>
      </w:pPr>
      <w:bookmarkStart w:id="23" w:name="_Hlk497750364"/>
      <w:r w:rsidRPr="004D6090">
        <w:rPr>
          <w:sz w:val="16"/>
        </w:rPr>
        <w:t>Photo</w:t>
      </w:r>
      <w:r>
        <w:rPr>
          <w:sz w:val="16"/>
        </w:rPr>
        <w:t>s Sources</w:t>
      </w:r>
      <w:r w:rsidRPr="004D6090">
        <w:rPr>
          <w:sz w:val="16"/>
        </w:rPr>
        <w:t xml:space="preserve">: </w:t>
      </w:r>
      <w:bookmarkEnd w:id="23"/>
      <w:r w:rsidRPr="004D6090">
        <w:rPr>
          <w:sz w:val="16"/>
        </w:rPr>
        <w:t>Tim Standing / Daylight Breaks</w:t>
      </w:r>
      <w:r>
        <w:rPr>
          <w:sz w:val="16"/>
        </w:rPr>
        <w:t xml:space="preserve"> @ </w:t>
      </w:r>
      <w:hyperlink r:id="rId30" w:history="1">
        <w:r w:rsidRPr="00351CB7">
          <w:rPr>
            <w:rStyle w:val="Hyperlink"/>
            <w:sz w:val="16"/>
          </w:rPr>
          <w:t>https://philipchannells.com/the-corner/</w:t>
        </w:r>
      </w:hyperlink>
      <w:r>
        <w:rPr>
          <w:sz w:val="16"/>
        </w:rPr>
        <w:t xml:space="preserve"> </w:t>
      </w:r>
    </w:p>
    <w:p w14:paraId="02589C4B" w14:textId="3B9D7EBE" w:rsidR="00066D7F" w:rsidRDefault="00066D7F" w:rsidP="00066D7F">
      <w:pPr>
        <w:pStyle w:val="NoSpacing"/>
        <w:rPr>
          <w:sz w:val="16"/>
        </w:rPr>
      </w:pPr>
      <w:r>
        <w:rPr>
          <w:sz w:val="16"/>
        </w:rPr>
        <w:t xml:space="preserve">Video available at: </w:t>
      </w:r>
      <w:hyperlink r:id="rId31" w:history="1">
        <w:r w:rsidRPr="00351CB7">
          <w:rPr>
            <w:rStyle w:val="Hyperlink"/>
            <w:sz w:val="16"/>
          </w:rPr>
          <w:t>https://vimeo.com/105991473</w:t>
        </w:r>
      </w:hyperlink>
      <w:r w:rsidR="001B49AB">
        <w:rPr>
          <w:rStyle w:val="Hyperlink"/>
          <w:sz w:val="16"/>
        </w:rPr>
        <w:t xml:space="preserve"> </w:t>
      </w:r>
      <w:r>
        <w:rPr>
          <w:sz w:val="16"/>
        </w:rPr>
        <w:t xml:space="preserve"> </w:t>
      </w:r>
    </w:p>
    <w:p w14:paraId="1C708CC4" w14:textId="77777777" w:rsidR="00066D7F" w:rsidRDefault="00066D7F" w:rsidP="00066D7F">
      <w:pPr>
        <w:pStyle w:val="NoSpacing"/>
        <w:rPr>
          <w:sz w:val="16"/>
        </w:rPr>
      </w:pPr>
    </w:p>
    <w:p w14:paraId="24D4F26E" w14:textId="55915E3E" w:rsidR="00066D7F" w:rsidRPr="00AA38D0" w:rsidRDefault="00066D7F" w:rsidP="00D20B96">
      <w:pPr>
        <w:pStyle w:val="Appendix2ndtierheading"/>
      </w:pPr>
      <w:r w:rsidRPr="00AA38D0">
        <w:lastRenderedPageBreak/>
        <w:t>Case Study 3</w:t>
      </w:r>
      <w:r>
        <w:t xml:space="preserve"> –</w:t>
      </w:r>
      <w:r w:rsidR="00894A21">
        <w:t xml:space="preserve"> P</w:t>
      </w:r>
      <w:r>
        <w:t>hotograph</w:t>
      </w:r>
      <w:r w:rsidR="00894A21">
        <w:t>y</w:t>
      </w:r>
    </w:p>
    <w:p w14:paraId="18652B6C" w14:textId="77777777" w:rsidR="00066D7F" w:rsidRPr="009A7D64" w:rsidRDefault="00066D7F" w:rsidP="00066D7F">
      <w:pPr>
        <w:tabs>
          <w:tab w:val="left" w:pos="0"/>
          <w:tab w:val="left" w:pos="5812"/>
        </w:tabs>
        <w:spacing w:line="288" w:lineRule="auto"/>
        <w:ind w:right="2268"/>
        <w:rPr>
          <w:rFonts w:ascii="Arial" w:eastAsia="Adobe Fan Heiti Std B" w:hAnsi="Arial" w:cs="Arial"/>
          <w:sz w:val="22"/>
        </w:rPr>
      </w:pPr>
      <w:r w:rsidRPr="009A7D64">
        <w:rPr>
          <w:rFonts w:ascii="Arial" w:eastAsia="Adobe Fan Heiti Std B" w:hAnsi="Arial" w:cs="Arial"/>
          <w:noProof/>
          <w:sz w:val="22"/>
          <w:lang w:val="en-GB" w:eastAsia="en-GB"/>
        </w:rPr>
        <w:drawing>
          <wp:anchor distT="0" distB="0" distL="114300" distR="114300" simplePos="0" relativeHeight="251703296" behindDoc="1" locked="0" layoutInCell="1" allowOverlap="1" wp14:anchorId="14A1662E" wp14:editId="489A0F96">
            <wp:simplePos x="0" y="0"/>
            <wp:positionH relativeFrom="column">
              <wp:posOffset>4095972</wp:posOffset>
            </wp:positionH>
            <wp:positionV relativeFrom="paragraph">
              <wp:posOffset>74133</wp:posOffset>
            </wp:positionV>
            <wp:extent cx="2352040" cy="1388696"/>
            <wp:effectExtent l="0" t="0" r="0" b="2540"/>
            <wp:wrapTight wrapText="bothSides">
              <wp:wrapPolygon edited="0">
                <wp:start x="0" y="0"/>
                <wp:lineTo x="0" y="21343"/>
                <wp:lineTo x="21343" y="21343"/>
                <wp:lineTo x="21343" y="0"/>
                <wp:lineTo x="0" y="0"/>
              </wp:wrapPolygon>
            </wp:wrapTight>
            <wp:docPr id="14" name="Picture 14" descr="A learning auslan tour about photographers at Art Gallery of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rojects\Lifetime Care\CommPartEval\DATA\CASE STUDIES\3 SDHP\Photos and Media links\One of the meet ups - learning auslan tour about photographers at Art Gallery of NSW 201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721" b="25601"/>
                    <a:stretch/>
                  </pic:blipFill>
                  <pic:spPr bwMode="auto">
                    <a:xfrm>
                      <a:off x="0" y="0"/>
                      <a:ext cx="2352040" cy="13886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D64">
        <w:rPr>
          <w:rFonts w:ascii="Arial" w:eastAsia="Adobe Fan Heiti Std B" w:hAnsi="Arial" w:cs="Arial"/>
          <w:sz w:val="22"/>
        </w:rPr>
        <w:t xml:space="preserve">This project explored themes and perspectives of photography through </w:t>
      </w:r>
      <w:proofErr w:type="spellStart"/>
      <w:r w:rsidRPr="009A7D64">
        <w:rPr>
          <w:rFonts w:ascii="Arial" w:eastAsia="Adobe Fan Heiti Std B" w:hAnsi="Arial" w:cs="Arial"/>
          <w:sz w:val="22"/>
        </w:rPr>
        <w:t>Auslan</w:t>
      </w:r>
      <w:proofErr w:type="spellEnd"/>
      <w:r w:rsidRPr="009A7D64">
        <w:rPr>
          <w:rFonts w:ascii="Arial" w:eastAsia="Adobe Fan Heiti Std B" w:hAnsi="Arial" w:cs="Arial"/>
          <w:sz w:val="22"/>
        </w:rPr>
        <w:t xml:space="preserve"> (Australian Sign Language). The project group was established in 2014 as the first of its kind in Australia. It has been working collaboratively with organisations to achieve access and equity for deaf and hard of hearing photographers and </w:t>
      </w:r>
      <w:r>
        <w:rPr>
          <w:rFonts w:ascii="Arial" w:eastAsia="Adobe Fan Heiti Std B" w:hAnsi="Arial" w:cs="Arial"/>
          <w:sz w:val="22"/>
        </w:rPr>
        <w:t xml:space="preserve">to </w:t>
      </w:r>
      <w:r w:rsidRPr="009A7D64">
        <w:rPr>
          <w:rFonts w:ascii="Arial" w:eastAsia="Adobe Fan Heiti Std B" w:hAnsi="Arial" w:cs="Arial"/>
          <w:sz w:val="22"/>
        </w:rPr>
        <w:t>support members of the deaf community.</w:t>
      </w:r>
    </w:p>
    <w:p w14:paraId="7C3F9051" w14:textId="09051B39" w:rsidR="00066D7F" w:rsidRPr="009A7D64" w:rsidRDefault="00066D7F" w:rsidP="00066D7F">
      <w:pPr>
        <w:tabs>
          <w:tab w:val="left" w:pos="0"/>
          <w:tab w:val="left" w:pos="5812"/>
        </w:tabs>
        <w:spacing w:line="288" w:lineRule="auto"/>
        <w:ind w:right="2268"/>
        <w:rPr>
          <w:rFonts w:ascii="Arial" w:eastAsia="Adobe Fan Heiti Std B" w:hAnsi="Arial" w:cs="Arial"/>
          <w:sz w:val="22"/>
        </w:rPr>
      </w:pPr>
      <w:r w:rsidRPr="009A7D64">
        <w:rPr>
          <w:rFonts w:ascii="Arial" w:eastAsia="Adobe Fan Heiti Std B" w:hAnsi="Arial" w:cs="Arial"/>
          <w:noProof/>
          <w:sz w:val="22"/>
          <w:lang w:val="en-GB" w:eastAsia="en-GB"/>
        </w:rPr>
        <w:drawing>
          <wp:anchor distT="0" distB="0" distL="114300" distR="114300" simplePos="0" relativeHeight="251704320" behindDoc="1" locked="0" layoutInCell="1" allowOverlap="1" wp14:anchorId="4E7314FD" wp14:editId="0CABB7D7">
            <wp:simplePos x="0" y="0"/>
            <wp:positionH relativeFrom="rightMargin">
              <wp:posOffset>-1924892</wp:posOffset>
            </wp:positionH>
            <wp:positionV relativeFrom="paragraph">
              <wp:posOffset>405617</wp:posOffset>
            </wp:positionV>
            <wp:extent cx="2326152" cy="1409700"/>
            <wp:effectExtent l="0" t="0" r="0" b="0"/>
            <wp:wrapTight wrapText="bothSides">
              <wp:wrapPolygon edited="0">
                <wp:start x="0" y="0"/>
                <wp:lineTo x="0" y="21308"/>
                <wp:lineTo x="21405" y="21308"/>
                <wp:lineTo x="21405" y="0"/>
                <wp:lineTo x="0" y="0"/>
              </wp:wrapPolygon>
            </wp:wrapTight>
            <wp:docPr id="15" name="Picture 15" descr="An outdoor photography meet up on Bare Island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jects\Lifetime Care\CommPartEval\DATA\CASE STUDIES\3 SDHP\Photos and Media links\One of the meet ups (Bare Island) - 201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972" b="6140"/>
                    <a:stretch/>
                  </pic:blipFill>
                  <pic:spPr bwMode="auto">
                    <a:xfrm>
                      <a:off x="0" y="0"/>
                      <a:ext cx="2326152"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D64">
        <w:rPr>
          <w:rFonts w:ascii="Arial" w:eastAsia="Adobe Fan Heiti Std B" w:hAnsi="Arial" w:cs="Arial"/>
          <w:sz w:val="22"/>
        </w:rPr>
        <w:t>The grant enabled the group to participate in regular meetings, skills and professional development workshops, and to visit art galleries to develop as photographic artists. A participant shared</w:t>
      </w:r>
      <w:r w:rsidR="009E7BC0">
        <w:rPr>
          <w:rFonts w:ascii="Arial" w:eastAsia="Adobe Fan Heiti Std B" w:hAnsi="Arial" w:cs="Arial"/>
          <w:sz w:val="22"/>
        </w:rPr>
        <w:t>:</w:t>
      </w:r>
    </w:p>
    <w:p w14:paraId="2D907B92" w14:textId="19328744" w:rsidR="00066D7F" w:rsidRPr="00AA38D0" w:rsidRDefault="009E7BC0" w:rsidP="00066D7F">
      <w:pPr>
        <w:tabs>
          <w:tab w:val="left" w:pos="0"/>
          <w:tab w:val="left" w:pos="5812"/>
        </w:tabs>
        <w:spacing w:line="288" w:lineRule="auto"/>
        <w:ind w:right="2268"/>
        <w:jc w:val="right"/>
        <w:rPr>
          <w:rFonts w:ascii="Arial" w:eastAsia="Adobe Fan Heiti Std B" w:hAnsi="Arial" w:cs="Arial"/>
          <w:color w:val="000000" w:themeColor="text1"/>
          <w:sz w:val="22"/>
        </w:rPr>
      </w:pPr>
      <w:r>
        <w:rPr>
          <w:rFonts w:ascii="Arial" w:eastAsia="Adobe Fan Heiti Std B" w:hAnsi="Arial" w:cs="Arial"/>
          <w:color w:val="000000" w:themeColor="text1"/>
          <w:sz w:val="22"/>
        </w:rPr>
        <w:t>‘</w:t>
      </w:r>
      <w:r w:rsidR="00066D7F" w:rsidRPr="00AA38D0">
        <w:rPr>
          <w:rFonts w:ascii="Arial" w:eastAsia="Adobe Fan Heiti Std B" w:hAnsi="Arial" w:cs="Arial"/>
          <w:color w:val="000000" w:themeColor="text1"/>
          <w:sz w:val="22"/>
        </w:rPr>
        <w:t>Photography, it's been a long passion of mine. It's been really hard to get into courses to do photography, but this project has just given me that opportunity without experience from [other] courses to take things further</w:t>
      </w:r>
      <w:r>
        <w:rPr>
          <w:rFonts w:ascii="Arial" w:eastAsia="Adobe Fan Heiti Std B" w:hAnsi="Arial" w:cs="Arial"/>
          <w:color w:val="000000" w:themeColor="text1"/>
          <w:sz w:val="22"/>
        </w:rPr>
        <w:t>’</w:t>
      </w:r>
      <w:r w:rsidR="00066D7F" w:rsidRPr="00AA38D0">
        <w:rPr>
          <w:rFonts w:ascii="Arial" w:eastAsia="Adobe Fan Heiti Std B" w:hAnsi="Arial" w:cs="Arial"/>
          <w:color w:val="000000" w:themeColor="text1"/>
          <w:sz w:val="22"/>
        </w:rPr>
        <w:t>.</w:t>
      </w:r>
    </w:p>
    <w:p w14:paraId="1AE16B87" w14:textId="67FD3465" w:rsidR="00066D7F" w:rsidRPr="00AA38D0" w:rsidRDefault="00066D7F" w:rsidP="00066D7F">
      <w:pPr>
        <w:tabs>
          <w:tab w:val="left" w:pos="0"/>
          <w:tab w:val="left" w:pos="5812"/>
        </w:tabs>
        <w:spacing w:line="288" w:lineRule="auto"/>
        <w:ind w:right="2268"/>
        <w:rPr>
          <w:rFonts w:ascii="Arial" w:hAnsi="Arial" w:cs="Arial"/>
          <w:color w:val="000000" w:themeColor="text1"/>
          <w:sz w:val="22"/>
        </w:rPr>
      </w:pPr>
      <w:r w:rsidRPr="00AA38D0">
        <w:rPr>
          <w:rFonts w:ascii="Arial" w:eastAsia="Adobe Fan Heiti Std B" w:hAnsi="Arial" w:cs="Arial"/>
          <w:noProof/>
          <w:color w:val="000000" w:themeColor="text1"/>
          <w:sz w:val="22"/>
          <w:lang w:val="en-GB" w:eastAsia="en-GB"/>
        </w:rPr>
        <w:drawing>
          <wp:anchor distT="0" distB="0" distL="114300" distR="114300" simplePos="0" relativeHeight="251706368" behindDoc="1" locked="0" layoutInCell="1" allowOverlap="1" wp14:anchorId="00E19475" wp14:editId="79AEE436">
            <wp:simplePos x="0" y="0"/>
            <wp:positionH relativeFrom="page">
              <wp:posOffset>4911725</wp:posOffset>
            </wp:positionH>
            <wp:positionV relativeFrom="paragraph">
              <wp:posOffset>642620</wp:posOffset>
            </wp:positionV>
            <wp:extent cx="2365375" cy="1354455"/>
            <wp:effectExtent l="0" t="0" r="0" b="0"/>
            <wp:wrapTight wrapText="bothSides">
              <wp:wrapPolygon edited="0">
                <wp:start x="0" y="0"/>
                <wp:lineTo x="0" y="21266"/>
                <wp:lineTo x="21397" y="21266"/>
                <wp:lineTo x="21397" y="0"/>
                <wp:lineTo x="0" y="0"/>
              </wp:wrapPolygon>
            </wp:wrapTight>
            <wp:docPr id="16" name="Picture 16" descr="A stack of postcards on a 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rojects\Lifetime Care\CommPartEval\DATA\CASE STUDIES\3 SDHP\Photos and Media links\DSC_0372-19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949"/>
                    <a:stretch/>
                  </pic:blipFill>
                  <pic:spPr bwMode="auto">
                    <a:xfrm>
                      <a:off x="0" y="0"/>
                      <a:ext cx="2365375"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38D0">
        <w:rPr>
          <w:rFonts w:ascii="Arial" w:hAnsi="Arial" w:cs="Arial"/>
          <w:color w:val="000000" w:themeColor="text1"/>
          <w:sz w:val="22"/>
        </w:rPr>
        <w:t>Workshops involved hiring professional artists to help strengthen skills and knowledge</w:t>
      </w:r>
      <w:r w:rsidR="009E7BC0">
        <w:rPr>
          <w:rFonts w:ascii="Arial" w:hAnsi="Arial" w:cs="Arial"/>
          <w:color w:val="000000" w:themeColor="text1"/>
          <w:sz w:val="22"/>
        </w:rPr>
        <w:t>;</w:t>
      </w:r>
      <w:r w:rsidRPr="00AA38D0">
        <w:rPr>
          <w:rFonts w:ascii="Arial" w:hAnsi="Arial" w:cs="Arial"/>
          <w:color w:val="000000" w:themeColor="text1"/>
          <w:sz w:val="22"/>
        </w:rPr>
        <w:t xml:space="preserve"> however</w:t>
      </w:r>
      <w:r w:rsidR="009E7BC0">
        <w:rPr>
          <w:rFonts w:ascii="Arial" w:hAnsi="Arial" w:cs="Arial"/>
          <w:color w:val="000000" w:themeColor="text1"/>
          <w:sz w:val="22"/>
        </w:rPr>
        <w:t>,</w:t>
      </w:r>
      <w:r w:rsidRPr="00AA38D0">
        <w:rPr>
          <w:rFonts w:ascii="Arial" w:hAnsi="Arial" w:cs="Arial"/>
          <w:color w:val="000000" w:themeColor="text1"/>
          <w:sz w:val="22"/>
        </w:rPr>
        <w:t xml:space="preserve"> some of the participants preferred to learn from other deaf photographers and artists. </w:t>
      </w:r>
      <w:r w:rsidR="009E7BC0">
        <w:rPr>
          <w:rFonts w:ascii="Arial" w:hAnsi="Arial" w:cs="Arial"/>
          <w:color w:val="000000" w:themeColor="text1"/>
          <w:sz w:val="22"/>
        </w:rPr>
        <w:t>A</w:t>
      </w:r>
      <w:r w:rsidR="009E7BC0" w:rsidRPr="00AA38D0">
        <w:rPr>
          <w:rFonts w:ascii="Arial" w:hAnsi="Arial" w:cs="Arial"/>
          <w:color w:val="000000" w:themeColor="text1"/>
          <w:sz w:val="22"/>
        </w:rPr>
        <w:t xml:space="preserve"> </w:t>
      </w:r>
      <w:r w:rsidRPr="00AA38D0">
        <w:rPr>
          <w:rFonts w:ascii="Arial" w:hAnsi="Arial" w:cs="Arial"/>
          <w:color w:val="000000" w:themeColor="text1"/>
          <w:sz w:val="22"/>
        </w:rPr>
        <w:t>participant explained</w:t>
      </w:r>
      <w:r w:rsidR="009E7BC0">
        <w:rPr>
          <w:rFonts w:ascii="Arial" w:hAnsi="Arial" w:cs="Arial"/>
          <w:color w:val="000000" w:themeColor="text1"/>
          <w:sz w:val="22"/>
        </w:rPr>
        <w:t>:</w:t>
      </w:r>
    </w:p>
    <w:p w14:paraId="54E6EB90" w14:textId="7FAB9322" w:rsidR="00066D7F" w:rsidRPr="00AA38D0" w:rsidRDefault="009E7BC0" w:rsidP="00066D7F">
      <w:pPr>
        <w:tabs>
          <w:tab w:val="left" w:pos="0"/>
          <w:tab w:val="left" w:pos="5812"/>
        </w:tabs>
        <w:spacing w:line="288" w:lineRule="auto"/>
        <w:ind w:right="2268"/>
        <w:jc w:val="right"/>
        <w:rPr>
          <w:rFonts w:ascii="Arial" w:hAnsi="Arial" w:cs="Arial"/>
          <w:color w:val="000000" w:themeColor="text1"/>
          <w:sz w:val="22"/>
        </w:rPr>
      </w:pPr>
      <w:r>
        <w:rPr>
          <w:rFonts w:ascii="Arial" w:hAnsi="Arial" w:cs="Arial"/>
          <w:color w:val="000000" w:themeColor="text1"/>
          <w:sz w:val="22"/>
        </w:rPr>
        <w:t>‘</w:t>
      </w:r>
      <w:r w:rsidR="00066D7F" w:rsidRPr="00AA38D0">
        <w:rPr>
          <w:rFonts w:ascii="Arial" w:hAnsi="Arial" w:cs="Arial"/>
          <w:color w:val="000000" w:themeColor="text1"/>
          <w:sz w:val="22"/>
        </w:rPr>
        <w:t>the workshop is basically like all individuals helping each other. It's not like the teacher teaching students, just someone knows something they tell you</w:t>
      </w:r>
      <w:r>
        <w:rPr>
          <w:rFonts w:ascii="Arial" w:hAnsi="Arial" w:cs="Arial"/>
          <w:color w:val="000000" w:themeColor="text1"/>
          <w:sz w:val="22"/>
        </w:rPr>
        <w:t>’</w:t>
      </w:r>
      <w:r w:rsidR="00066D7F" w:rsidRPr="00AA38D0">
        <w:rPr>
          <w:rFonts w:ascii="Arial" w:hAnsi="Arial" w:cs="Arial"/>
          <w:color w:val="000000" w:themeColor="text1"/>
          <w:sz w:val="22"/>
        </w:rPr>
        <w:t>.</w:t>
      </w:r>
    </w:p>
    <w:p w14:paraId="39E7E521" w14:textId="57CDAA22" w:rsidR="00066D7F" w:rsidRPr="00AA38D0" w:rsidRDefault="00066D7F" w:rsidP="00066D7F">
      <w:pPr>
        <w:tabs>
          <w:tab w:val="left" w:pos="0"/>
          <w:tab w:val="left" w:pos="5812"/>
        </w:tabs>
        <w:spacing w:line="288" w:lineRule="auto"/>
        <w:ind w:right="2268"/>
        <w:rPr>
          <w:rFonts w:ascii="Arial" w:hAnsi="Arial" w:cs="Arial"/>
          <w:sz w:val="22"/>
        </w:rPr>
      </w:pPr>
      <w:r w:rsidRPr="00AA38D0">
        <w:rPr>
          <w:rFonts w:ascii="Arial" w:hAnsi="Arial" w:cs="Arial"/>
          <w:color w:val="000000" w:themeColor="text1"/>
          <w:sz w:val="22"/>
        </w:rPr>
        <w:t xml:space="preserve">The group also worked towards holding their own exhibition </w:t>
      </w:r>
      <w:r w:rsidRPr="00AA38D0">
        <w:rPr>
          <w:rFonts w:ascii="Arial" w:hAnsi="Arial" w:cs="Arial"/>
          <w:sz w:val="22"/>
        </w:rPr>
        <w:t xml:space="preserve">at a gallery in inner Sydney, with the opening attended by the </w:t>
      </w:r>
      <w:r w:rsidRPr="00AA38D0">
        <w:rPr>
          <w:rFonts w:ascii="Arial" w:hAnsi="Arial" w:cs="Arial"/>
          <w:sz w:val="22"/>
          <w:shd w:val="clear" w:color="auto" w:fill="FFFFFF"/>
        </w:rPr>
        <w:t xml:space="preserve">Disability </w:t>
      </w:r>
      <w:r w:rsidR="0001044B">
        <w:rPr>
          <w:rFonts w:ascii="Arial" w:hAnsi="Arial" w:cs="Arial"/>
          <w:sz w:val="22"/>
          <w:shd w:val="clear" w:color="auto" w:fill="FFFFFF"/>
        </w:rPr>
        <w:t xml:space="preserve">Discrimination </w:t>
      </w:r>
      <w:r w:rsidRPr="00AA38D0">
        <w:rPr>
          <w:rFonts w:ascii="Arial" w:hAnsi="Arial" w:cs="Arial"/>
          <w:sz w:val="22"/>
          <w:shd w:val="clear" w:color="auto" w:fill="FFFFFF"/>
        </w:rPr>
        <w:t>Commissioner</w:t>
      </w:r>
      <w:r w:rsidRPr="00AA38D0">
        <w:rPr>
          <w:rFonts w:ascii="Arial" w:hAnsi="Arial" w:cs="Arial"/>
          <w:color w:val="000000" w:themeColor="text1"/>
          <w:sz w:val="22"/>
        </w:rPr>
        <w:t>.</w:t>
      </w:r>
      <w:r>
        <w:rPr>
          <w:rFonts w:ascii="Arial" w:hAnsi="Arial" w:cs="Arial"/>
          <w:color w:val="000000" w:themeColor="text1"/>
          <w:sz w:val="22"/>
        </w:rPr>
        <w:t xml:space="preserve"> </w:t>
      </w:r>
    </w:p>
    <w:p w14:paraId="104DF975" w14:textId="74386AB9" w:rsidR="00066D7F" w:rsidRPr="00AA38D0" w:rsidRDefault="00066D7F" w:rsidP="00066D7F">
      <w:pPr>
        <w:tabs>
          <w:tab w:val="left" w:pos="0"/>
          <w:tab w:val="left" w:pos="5812"/>
        </w:tabs>
        <w:spacing w:line="288" w:lineRule="auto"/>
        <w:ind w:right="2268"/>
        <w:rPr>
          <w:rFonts w:ascii="Arial" w:hAnsi="Arial" w:cs="Arial"/>
          <w:color w:val="000000" w:themeColor="text1"/>
          <w:sz w:val="22"/>
        </w:rPr>
      </w:pPr>
      <w:r w:rsidRPr="00AA38D0">
        <w:rPr>
          <w:rFonts w:ascii="Arial" w:eastAsia="Adobe Fan Heiti Std B" w:hAnsi="Arial" w:cs="Arial"/>
          <w:noProof/>
          <w:color w:val="000000" w:themeColor="text1"/>
          <w:sz w:val="22"/>
          <w:lang w:val="en-GB" w:eastAsia="en-GB"/>
        </w:rPr>
        <w:drawing>
          <wp:anchor distT="0" distB="0" distL="114300" distR="114300" simplePos="0" relativeHeight="251705344" behindDoc="1" locked="0" layoutInCell="1" allowOverlap="1" wp14:anchorId="1B8A3841" wp14:editId="66B28F08">
            <wp:simplePos x="0" y="0"/>
            <wp:positionH relativeFrom="column">
              <wp:posOffset>4195327</wp:posOffset>
            </wp:positionH>
            <wp:positionV relativeFrom="paragraph">
              <wp:posOffset>420178</wp:posOffset>
            </wp:positionV>
            <wp:extent cx="2348865" cy="1395095"/>
            <wp:effectExtent l="0" t="0" r="0" b="0"/>
            <wp:wrapTight wrapText="bothSides">
              <wp:wrapPolygon edited="0">
                <wp:start x="0" y="0"/>
                <wp:lineTo x="0" y="21236"/>
                <wp:lineTo x="21372" y="21236"/>
                <wp:lineTo x="21372" y="0"/>
                <wp:lineTo x="0" y="0"/>
              </wp:wrapPolygon>
            </wp:wrapTight>
            <wp:docPr id="19" name="Picture 19" descr="Two people observing photographs on a wall in an art galler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rojects\Lifetime Care\CommPartEval\DATA\CASE STUDIES\3 SDHP\Photos and Media links\DSC_0444-25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8865"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8D0">
        <w:rPr>
          <w:rFonts w:ascii="Arial" w:hAnsi="Arial" w:cs="Arial"/>
          <w:color w:val="000000" w:themeColor="text1"/>
          <w:sz w:val="22"/>
        </w:rPr>
        <w:t xml:space="preserve">They also developed connections and future opportunities with a major public art gallery, a neighbourhood art centre, the NSW Deaf Society and a TAFE campus, where the Head Teacher and the case study founder have been developing a new course for deaf photographers. </w:t>
      </w:r>
      <w:r w:rsidRPr="00AA38D0">
        <w:rPr>
          <w:rFonts w:ascii="Arial" w:eastAsia="Adobe Fan Heiti Std B" w:hAnsi="Arial" w:cs="Arial"/>
          <w:color w:val="000000" w:themeColor="text1"/>
          <w:sz w:val="22"/>
        </w:rPr>
        <w:t>The founder of the group said</w:t>
      </w:r>
      <w:r w:rsidR="009E7BC0">
        <w:rPr>
          <w:rFonts w:ascii="Arial" w:eastAsia="Adobe Fan Heiti Std B" w:hAnsi="Arial" w:cs="Arial"/>
          <w:color w:val="000000" w:themeColor="text1"/>
          <w:sz w:val="22"/>
        </w:rPr>
        <w:t>:</w:t>
      </w:r>
    </w:p>
    <w:p w14:paraId="1A67C882" w14:textId="7CDA6BB4" w:rsidR="00066D7F" w:rsidRPr="00AA38D0" w:rsidRDefault="009E7BC0" w:rsidP="00066D7F">
      <w:pPr>
        <w:tabs>
          <w:tab w:val="left" w:pos="0"/>
          <w:tab w:val="left" w:pos="5812"/>
        </w:tabs>
        <w:spacing w:line="288" w:lineRule="auto"/>
        <w:ind w:right="2268"/>
        <w:jc w:val="right"/>
        <w:rPr>
          <w:rFonts w:ascii="Arial" w:eastAsia="Adobe Fan Heiti Std B" w:hAnsi="Arial" w:cs="Arial"/>
          <w:color w:val="000000" w:themeColor="text1"/>
          <w:sz w:val="22"/>
        </w:rPr>
      </w:pPr>
      <w:r>
        <w:rPr>
          <w:rFonts w:ascii="Arial" w:eastAsia="Adobe Fan Heiti Std B" w:hAnsi="Arial" w:cs="Arial"/>
          <w:color w:val="000000" w:themeColor="text1"/>
          <w:sz w:val="22"/>
        </w:rPr>
        <w:t>‘</w:t>
      </w:r>
      <w:r w:rsidR="00066D7F" w:rsidRPr="00AA38D0">
        <w:rPr>
          <w:rFonts w:ascii="Arial" w:eastAsia="Adobe Fan Heiti Std B" w:hAnsi="Arial" w:cs="Arial"/>
          <w:color w:val="000000" w:themeColor="text1"/>
          <w:sz w:val="22"/>
        </w:rPr>
        <w:t>there were two main objectives: to improve skill development through having artists present to the group and the exhibition [and] networking as well, … and we achieved them all, so it was great</w:t>
      </w:r>
      <w:r>
        <w:rPr>
          <w:rFonts w:ascii="Arial" w:eastAsia="Adobe Fan Heiti Std B" w:hAnsi="Arial" w:cs="Arial"/>
          <w:color w:val="000000" w:themeColor="text1"/>
          <w:sz w:val="22"/>
        </w:rPr>
        <w:t>’</w:t>
      </w:r>
      <w:r w:rsidR="00066D7F" w:rsidRPr="00AA38D0">
        <w:rPr>
          <w:rFonts w:ascii="Arial" w:eastAsia="Adobe Fan Heiti Std B" w:hAnsi="Arial" w:cs="Arial"/>
          <w:color w:val="000000" w:themeColor="text1"/>
          <w:sz w:val="22"/>
        </w:rPr>
        <w:t>.</w:t>
      </w:r>
    </w:p>
    <w:p w14:paraId="1A83F640" w14:textId="77777777" w:rsidR="00066D7F" w:rsidRPr="009A7D64" w:rsidRDefault="00066D7F" w:rsidP="00066D7F">
      <w:pPr>
        <w:spacing w:after="0" w:line="259" w:lineRule="auto"/>
        <w:rPr>
          <w:rFonts w:ascii="Calibri" w:eastAsia="Calibri" w:hAnsi="Calibri" w:cs="Times New Roman"/>
          <w:color w:val="auto"/>
          <w:sz w:val="16"/>
          <w:szCs w:val="22"/>
        </w:rPr>
      </w:pPr>
      <w:r w:rsidRPr="00AA38D0">
        <w:rPr>
          <w:rFonts w:ascii="Calibri" w:eastAsia="Calibri" w:hAnsi="Calibri" w:cs="Times New Roman"/>
          <w:color w:val="auto"/>
          <w:sz w:val="16"/>
          <w:szCs w:val="22"/>
        </w:rPr>
        <w:t>Photos Sources:</w:t>
      </w:r>
      <w:r w:rsidRPr="00AA38D0">
        <w:rPr>
          <w:rFonts w:ascii="Calibri" w:eastAsia="Calibri" w:hAnsi="Calibri" w:cs="Times New Roman"/>
          <w:color w:val="auto"/>
          <w:sz w:val="22"/>
          <w:szCs w:val="22"/>
        </w:rPr>
        <w:t xml:space="preserve"> </w:t>
      </w:r>
      <w:hyperlink r:id="rId36" w:history="1">
        <w:r w:rsidRPr="00AA38D0">
          <w:rPr>
            <w:rFonts w:ascii="Calibri" w:eastAsia="Calibri" w:hAnsi="Calibri" w:cs="Times New Roman"/>
            <w:color w:val="0563C1"/>
            <w:sz w:val="16"/>
            <w:szCs w:val="22"/>
            <w:u w:val="single"/>
          </w:rPr>
          <w:t>https://www.sydneydeafhohphotographers.com/past-exhibitions/</w:t>
        </w:r>
      </w:hyperlink>
      <w:r w:rsidRPr="00AA38D0">
        <w:rPr>
          <w:rFonts w:ascii="Calibri" w:eastAsia="Calibri" w:hAnsi="Calibri" w:cs="Times New Roman"/>
          <w:color w:val="auto"/>
          <w:sz w:val="16"/>
          <w:szCs w:val="22"/>
        </w:rPr>
        <w:t xml:space="preserve"> and </w:t>
      </w:r>
      <w:hyperlink r:id="rId37" w:history="1">
        <w:r w:rsidRPr="00AA38D0">
          <w:rPr>
            <w:rFonts w:ascii="Calibri" w:eastAsia="Calibri" w:hAnsi="Calibri" w:cs="Times New Roman"/>
            <w:color w:val="0563C1"/>
            <w:sz w:val="16"/>
            <w:szCs w:val="22"/>
            <w:u w:val="single"/>
          </w:rPr>
          <w:t>https://spaces.hightail.com/space/ZIC8aorHjL</w:t>
        </w:r>
      </w:hyperlink>
      <w:r w:rsidRPr="00AA38D0">
        <w:rPr>
          <w:rFonts w:ascii="Calibri" w:eastAsia="Calibri" w:hAnsi="Calibri" w:cs="Times New Roman"/>
          <w:color w:val="auto"/>
          <w:sz w:val="16"/>
          <w:szCs w:val="22"/>
        </w:rPr>
        <w:t xml:space="preserve"> </w:t>
      </w:r>
      <w:r>
        <w:rPr>
          <w:rFonts w:ascii="Calibri" w:eastAsia="Calibri" w:hAnsi="Calibri" w:cs="Times New Roman"/>
          <w:color w:val="auto"/>
          <w:sz w:val="16"/>
          <w:szCs w:val="22"/>
        </w:rPr>
        <w:t xml:space="preserve"> </w:t>
      </w:r>
      <w:r w:rsidRPr="00AA38D0">
        <w:rPr>
          <w:rFonts w:ascii="Calibri" w:eastAsia="Calibri" w:hAnsi="Calibri" w:cs="Times New Roman"/>
          <w:color w:val="auto"/>
          <w:sz w:val="16"/>
          <w:szCs w:val="22"/>
        </w:rPr>
        <w:t xml:space="preserve">Video: </w:t>
      </w:r>
      <w:hyperlink r:id="rId38" w:history="1">
        <w:r w:rsidRPr="009A7D64">
          <w:rPr>
            <w:rFonts w:ascii="Calibri" w:eastAsia="Calibri" w:hAnsi="Calibri" w:cs="Times New Roman"/>
            <w:color w:val="0563C1"/>
            <w:sz w:val="16"/>
            <w:szCs w:val="22"/>
            <w:u w:val="single"/>
          </w:rPr>
          <w:t>https://youtu.be/Kl7i4cyJjIU</w:t>
        </w:r>
      </w:hyperlink>
      <w:r w:rsidRPr="00AA38D0">
        <w:rPr>
          <w:rFonts w:ascii="Calibri" w:eastAsia="Calibri" w:hAnsi="Calibri" w:cs="Times New Roman"/>
          <w:color w:val="auto"/>
          <w:sz w:val="16"/>
          <w:szCs w:val="22"/>
        </w:rPr>
        <w:t xml:space="preserve"> </w:t>
      </w:r>
    </w:p>
    <w:p w14:paraId="538AB29E" w14:textId="77777777" w:rsidR="00066D7F" w:rsidRPr="008F5A4C" w:rsidRDefault="00066D7F" w:rsidP="00D20B96">
      <w:pPr>
        <w:pStyle w:val="Appendix2ndtierheading"/>
      </w:pPr>
      <w:bookmarkStart w:id="24" w:name="_Hlk503272662"/>
      <w:bookmarkEnd w:id="24"/>
      <w:r w:rsidRPr="008F5A4C">
        <w:lastRenderedPageBreak/>
        <w:t xml:space="preserve">Case Study </w:t>
      </w:r>
      <w:r>
        <w:t>4</w:t>
      </w:r>
      <w:r w:rsidRPr="008F5A4C">
        <w:t xml:space="preserve"> </w:t>
      </w:r>
      <w:r>
        <w:t>– Cycling hub</w:t>
      </w:r>
    </w:p>
    <w:p w14:paraId="0AF3282D" w14:textId="7D23779D" w:rsidR="00066D7F" w:rsidRPr="008A42B4" w:rsidRDefault="00066D7F" w:rsidP="00066D7F">
      <w:pPr>
        <w:tabs>
          <w:tab w:val="left" w:pos="0"/>
        </w:tabs>
        <w:spacing w:line="288" w:lineRule="auto"/>
        <w:ind w:right="3119"/>
        <w:rPr>
          <w:rFonts w:ascii="Arial" w:hAnsi="Arial" w:cs="Arial"/>
          <w:color w:val="000000" w:themeColor="text1"/>
          <w:sz w:val="22"/>
        </w:rPr>
      </w:pPr>
      <w:r w:rsidRPr="008A42B4">
        <w:rPr>
          <w:rFonts w:ascii="Arial" w:hAnsi="Arial" w:cs="Arial"/>
          <w:noProof/>
          <w:color w:val="000000" w:themeColor="text1"/>
          <w:sz w:val="22"/>
          <w:lang w:val="en-GB" w:eastAsia="en-GB"/>
        </w:rPr>
        <w:drawing>
          <wp:anchor distT="0" distB="0" distL="114300" distR="114300" simplePos="0" relativeHeight="251707392" behindDoc="1" locked="0" layoutInCell="1" allowOverlap="1" wp14:anchorId="39F527DD" wp14:editId="5A0C3834">
            <wp:simplePos x="0" y="0"/>
            <wp:positionH relativeFrom="column">
              <wp:posOffset>3354705</wp:posOffset>
            </wp:positionH>
            <wp:positionV relativeFrom="paragraph">
              <wp:posOffset>12065</wp:posOffset>
            </wp:positionV>
            <wp:extent cx="2512695" cy="1724025"/>
            <wp:effectExtent l="0" t="0" r="1905" b="9525"/>
            <wp:wrapTight wrapText="bothSides">
              <wp:wrapPolygon edited="0">
                <wp:start x="0" y="0"/>
                <wp:lineTo x="0" y="21481"/>
                <wp:lineTo x="21453" y="21481"/>
                <wp:lineTo x="21453" y="0"/>
                <wp:lineTo x="0" y="0"/>
              </wp:wrapPolygon>
            </wp:wrapTight>
            <wp:docPr id="20" name="Picture 20" descr="A man using an adapted bicycle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269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42B4">
        <w:rPr>
          <w:rFonts w:ascii="Arial" w:hAnsi="Arial" w:cs="Arial"/>
          <w:color w:val="000000" w:themeColor="text1"/>
          <w:sz w:val="22"/>
        </w:rPr>
        <w:t>This project was run by an organisation that offers a range of recreational sport and leisure activities for people with disabilit</w:t>
      </w:r>
      <w:r w:rsidR="0001044B">
        <w:rPr>
          <w:rFonts w:ascii="Arial" w:hAnsi="Arial" w:cs="Arial"/>
          <w:color w:val="000000" w:themeColor="text1"/>
          <w:sz w:val="22"/>
        </w:rPr>
        <w:t>y</w:t>
      </w:r>
      <w:r w:rsidRPr="008A42B4">
        <w:rPr>
          <w:rFonts w:ascii="Arial" w:hAnsi="Arial" w:cs="Arial"/>
          <w:color w:val="000000" w:themeColor="text1"/>
          <w:sz w:val="22"/>
        </w:rPr>
        <w:t>. The organisation used the grants to establish a new cycling hub by purchasing adaptive bicycles and other equipment, and to reduce assessment and participation fees for participants in the new and a previously established cycling hub. The aim was to improve access for people with disability to recreational and non-competitive cycling and socialising.</w:t>
      </w:r>
    </w:p>
    <w:p w14:paraId="2D58F27B" w14:textId="77777777" w:rsidR="00066D7F" w:rsidRPr="008A42B4" w:rsidRDefault="00066D7F" w:rsidP="00066D7F">
      <w:pPr>
        <w:tabs>
          <w:tab w:val="left" w:pos="0"/>
        </w:tabs>
        <w:spacing w:line="288" w:lineRule="auto"/>
        <w:ind w:right="3119"/>
        <w:rPr>
          <w:rFonts w:ascii="Arial" w:hAnsi="Arial" w:cs="Arial"/>
          <w:color w:val="000000" w:themeColor="text1"/>
          <w:sz w:val="22"/>
        </w:rPr>
      </w:pPr>
      <w:r w:rsidRPr="008A42B4">
        <w:rPr>
          <w:rFonts w:ascii="Arial" w:hAnsi="Arial" w:cs="Arial"/>
          <w:noProof/>
          <w:color w:val="000000" w:themeColor="text1"/>
          <w:sz w:val="22"/>
          <w:lang w:val="en-GB" w:eastAsia="en-GB"/>
        </w:rPr>
        <w:drawing>
          <wp:anchor distT="0" distB="0" distL="114300" distR="114300" simplePos="0" relativeHeight="251709440" behindDoc="1" locked="0" layoutInCell="1" allowOverlap="1" wp14:anchorId="65FAF2DF" wp14:editId="0998666A">
            <wp:simplePos x="0" y="0"/>
            <wp:positionH relativeFrom="column">
              <wp:posOffset>3402330</wp:posOffset>
            </wp:positionH>
            <wp:positionV relativeFrom="paragraph">
              <wp:posOffset>322580</wp:posOffset>
            </wp:positionV>
            <wp:extent cx="2468880" cy="1938020"/>
            <wp:effectExtent l="0" t="0" r="7620" b="5080"/>
            <wp:wrapTight wrapText="bothSides">
              <wp:wrapPolygon edited="0">
                <wp:start x="0" y="0"/>
                <wp:lineTo x="0" y="21444"/>
                <wp:lineTo x="21500" y="21444"/>
                <wp:lineTo x="21500" y="0"/>
                <wp:lineTo x="0" y="0"/>
              </wp:wrapPolygon>
            </wp:wrapTight>
            <wp:docPr id="27" name="Picture 27" descr="A man using an adapted bicycle on an outdoor cycle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68880" cy="193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42B4">
        <w:rPr>
          <w:rFonts w:ascii="Arial" w:hAnsi="Arial" w:cs="Arial"/>
          <w:color w:val="000000" w:themeColor="text1"/>
          <w:sz w:val="22"/>
        </w:rPr>
        <w:t xml:space="preserve">The grants increased participant numbers across both hubs by 50 per cent. The program manager found that for many cyclists the main gains were improved physical health, emotional wellbeing and greater strength:  </w:t>
      </w:r>
    </w:p>
    <w:p w14:paraId="485B31FF" w14:textId="003F4C74" w:rsidR="00066D7F" w:rsidRPr="008A42B4" w:rsidRDefault="008365A5" w:rsidP="00066D7F">
      <w:pPr>
        <w:tabs>
          <w:tab w:val="left" w:pos="0"/>
        </w:tabs>
        <w:spacing w:line="288" w:lineRule="auto"/>
        <w:ind w:right="3119"/>
        <w:jc w:val="right"/>
        <w:rPr>
          <w:rFonts w:ascii="Arial" w:hAnsi="Arial" w:cs="Arial"/>
          <w:color w:val="000000" w:themeColor="text1"/>
          <w:sz w:val="22"/>
        </w:rPr>
      </w:pPr>
      <w:r>
        <w:rPr>
          <w:rFonts w:ascii="Arial" w:hAnsi="Arial" w:cs="Arial"/>
          <w:color w:val="000000" w:themeColor="text1"/>
          <w:sz w:val="22"/>
        </w:rPr>
        <w:t>‘</w:t>
      </w:r>
      <w:r w:rsidR="00066D7F" w:rsidRPr="008A42B4">
        <w:rPr>
          <w:rFonts w:ascii="Arial" w:hAnsi="Arial" w:cs="Arial"/>
          <w:color w:val="000000" w:themeColor="text1"/>
          <w:sz w:val="22"/>
        </w:rPr>
        <w:t>A lot of our clients are reaching new goals, reaching new levels of skills and functioning […] they didn’t think were achievable. They might have been told it wasn’t achievable. We are able to set them up riding independently, or close to independently, which is something they thought they may be never doing again</w:t>
      </w:r>
      <w:r>
        <w:rPr>
          <w:rFonts w:ascii="Arial" w:hAnsi="Arial" w:cs="Arial"/>
          <w:color w:val="000000" w:themeColor="text1"/>
          <w:sz w:val="22"/>
        </w:rPr>
        <w:t>’</w:t>
      </w:r>
      <w:r w:rsidR="00066D7F" w:rsidRPr="008A42B4">
        <w:rPr>
          <w:rFonts w:ascii="Arial" w:hAnsi="Arial" w:cs="Arial"/>
          <w:color w:val="000000" w:themeColor="text1"/>
          <w:sz w:val="22"/>
        </w:rPr>
        <w:t xml:space="preserve">. </w:t>
      </w:r>
    </w:p>
    <w:p w14:paraId="6D99F141" w14:textId="1764B07F" w:rsidR="00066D7F" w:rsidRPr="008A42B4" w:rsidRDefault="00066D7F" w:rsidP="00066D7F">
      <w:pPr>
        <w:tabs>
          <w:tab w:val="left" w:pos="0"/>
        </w:tabs>
        <w:spacing w:line="288" w:lineRule="auto"/>
        <w:ind w:right="3119"/>
        <w:rPr>
          <w:rFonts w:ascii="Arial" w:hAnsi="Arial" w:cs="Arial"/>
          <w:color w:val="000000" w:themeColor="text1"/>
          <w:sz w:val="22"/>
        </w:rPr>
      </w:pPr>
      <w:r w:rsidRPr="008A42B4">
        <w:rPr>
          <w:rFonts w:ascii="Arial" w:hAnsi="Arial" w:cs="Arial"/>
          <w:noProof/>
          <w:color w:val="000000" w:themeColor="text1"/>
          <w:sz w:val="22"/>
          <w:lang w:val="en-GB" w:eastAsia="en-GB"/>
        </w:rPr>
        <w:drawing>
          <wp:anchor distT="0" distB="0" distL="114300" distR="114300" simplePos="0" relativeHeight="251708416" behindDoc="1" locked="0" layoutInCell="1" allowOverlap="1" wp14:anchorId="42695D75" wp14:editId="2A2D0477">
            <wp:simplePos x="0" y="0"/>
            <wp:positionH relativeFrom="column">
              <wp:posOffset>3385185</wp:posOffset>
            </wp:positionH>
            <wp:positionV relativeFrom="paragraph">
              <wp:posOffset>440055</wp:posOffset>
            </wp:positionV>
            <wp:extent cx="2465705" cy="1990725"/>
            <wp:effectExtent l="0" t="0" r="0" b="9525"/>
            <wp:wrapTight wrapText="bothSides">
              <wp:wrapPolygon edited="0">
                <wp:start x="0" y="0"/>
                <wp:lineTo x="0" y="21497"/>
                <wp:lineTo x="21361" y="21497"/>
                <wp:lineTo x="21361" y="0"/>
                <wp:lineTo x="0" y="0"/>
              </wp:wrapPolygon>
            </wp:wrapTight>
            <wp:docPr id="28" name="Picture 28" descr="Two people using adapted bicycles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570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42B4">
        <w:rPr>
          <w:rFonts w:ascii="Arial" w:hAnsi="Arial" w:cs="Arial"/>
          <w:color w:val="000000" w:themeColor="text1"/>
          <w:sz w:val="22"/>
        </w:rPr>
        <w:t>In addition, many people made new friends and found peers with similar interests through the cycling hubs, which made them feel more included in their communities. The program manager said:</w:t>
      </w:r>
    </w:p>
    <w:p w14:paraId="45C940DA" w14:textId="2FC781F0" w:rsidR="00066D7F" w:rsidRPr="008A42B4" w:rsidRDefault="002828FC" w:rsidP="00066D7F">
      <w:pPr>
        <w:tabs>
          <w:tab w:val="left" w:pos="0"/>
        </w:tabs>
        <w:spacing w:line="288" w:lineRule="auto"/>
        <w:ind w:right="3119"/>
        <w:jc w:val="right"/>
        <w:rPr>
          <w:rFonts w:ascii="Arial" w:hAnsi="Arial" w:cs="Arial"/>
          <w:color w:val="000000" w:themeColor="text1"/>
          <w:sz w:val="22"/>
        </w:rPr>
      </w:pPr>
      <w:r>
        <w:rPr>
          <w:rFonts w:ascii="Arial" w:hAnsi="Arial" w:cs="Arial"/>
          <w:color w:val="000000" w:themeColor="text1"/>
          <w:sz w:val="22"/>
        </w:rPr>
        <w:t>‘</w:t>
      </w:r>
      <w:r w:rsidR="00066D7F" w:rsidRPr="008A42B4">
        <w:rPr>
          <w:rFonts w:ascii="Arial" w:hAnsi="Arial" w:cs="Arial"/>
          <w:color w:val="000000" w:themeColor="text1"/>
          <w:sz w:val="22"/>
        </w:rPr>
        <w:t>We’ve created this social network where individuals can come and feel empowered and they’ve made new friends and new relationships with others with disabilities</w:t>
      </w:r>
      <w:r>
        <w:rPr>
          <w:rFonts w:ascii="Arial" w:hAnsi="Arial" w:cs="Arial"/>
          <w:color w:val="000000" w:themeColor="text1"/>
          <w:sz w:val="22"/>
        </w:rPr>
        <w:t>’</w:t>
      </w:r>
      <w:r w:rsidR="00066D7F" w:rsidRPr="008A42B4">
        <w:rPr>
          <w:rFonts w:ascii="Arial" w:hAnsi="Arial" w:cs="Arial"/>
          <w:color w:val="000000" w:themeColor="text1"/>
          <w:sz w:val="22"/>
        </w:rPr>
        <w:t xml:space="preserve">. </w:t>
      </w:r>
    </w:p>
    <w:p w14:paraId="54C9B6F2" w14:textId="77777777" w:rsidR="00066D7F" w:rsidRPr="008A42B4" w:rsidRDefault="00066D7F" w:rsidP="00066D7F">
      <w:pPr>
        <w:tabs>
          <w:tab w:val="left" w:pos="0"/>
        </w:tabs>
        <w:spacing w:line="288" w:lineRule="auto"/>
        <w:ind w:right="3119"/>
        <w:rPr>
          <w:rFonts w:ascii="Arial" w:hAnsi="Arial" w:cs="Arial"/>
          <w:color w:val="000000" w:themeColor="text1"/>
          <w:sz w:val="22"/>
        </w:rPr>
      </w:pPr>
      <w:r w:rsidRPr="008A42B4">
        <w:rPr>
          <w:rFonts w:ascii="Arial" w:hAnsi="Arial" w:cs="Arial"/>
          <w:color w:val="000000" w:themeColor="text1"/>
          <w:sz w:val="22"/>
        </w:rPr>
        <w:t>The new cycling hub became a permanent offering once it had been set up with the grant. Due to this success, the organisation was planning to partner with other providers to expand the concept to other locations.</w:t>
      </w:r>
    </w:p>
    <w:p w14:paraId="597C5441" w14:textId="77777777" w:rsidR="00066D7F" w:rsidRPr="009A7D64" w:rsidRDefault="00066D7F" w:rsidP="00066D7F">
      <w:pPr>
        <w:spacing w:after="0" w:line="259" w:lineRule="auto"/>
        <w:ind w:right="-142"/>
        <w:rPr>
          <w:rFonts w:ascii="Calibri" w:eastAsia="Calibri" w:hAnsi="Calibri" w:cs="Arial"/>
          <w:sz w:val="16"/>
          <w:szCs w:val="16"/>
        </w:rPr>
      </w:pPr>
      <w:r w:rsidRPr="009A7D64">
        <w:rPr>
          <w:rFonts w:ascii="Calibri" w:eastAsia="Calibri" w:hAnsi="Calibri" w:cs="Arial"/>
          <w:sz w:val="16"/>
          <w:szCs w:val="16"/>
        </w:rPr>
        <w:t xml:space="preserve">Photo source: </w:t>
      </w:r>
      <w:hyperlink r:id="rId42" w:anchor="cycling" w:history="1">
        <w:r w:rsidRPr="009A7D64">
          <w:rPr>
            <w:rStyle w:val="Hyperlink"/>
            <w:rFonts w:ascii="Calibri" w:eastAsia="Calibri" w:hAnsi="Calibri" w:cs="Arial"/>
            <w:sz w:val="16"/>
            <w:szCs w:val="16"/>
          </w:rPr>
          <w:t>http://www.royalrehab.com.au/return2sport/#cycling</w:t>
        </w:r>
      </w:hyperlink>
    </w:p>
    <w:p w14:paraId="11B92280" w14:textId="77777777" w:rsidR="00066D7F" w:rsidRDefault="00066D7F" w:rsidP="00066D7F">
      <w:pPr>
        <w:spacing w:after="0" w:line="259" w:lineRule="auto"/>
        <w:ind w:right="3686"/>
        <w:rPr>
          <w:rFonts w:ascii="Arial" w:eastAsia="Calibri" w:hAnsi="Arial" w:cs="Arial"/>
          <w:sz w:val="22"/>
          <w:szCs w:val="22"/>
        </w:rPr>
      </w:pPr>
    </w:p>
    <w:p w14:paraId="066D36A9" w14:textId="63AAD0F8" w:rsidR="00066D7F" w:rsidRPr="00025061" w:rsidRDefault="001B49AB" w:rsidP="00D20B96">
      <w:pPr>
        <w:pStyle w:val="Appendix2ndtierheading"/>
      </w:pPr>
      <w:r w:rsidRPr="001B49AB">
        <w:rPr>
          <w:rFonts w:eastAsia="DengXian" w:cstheme="minorHAnsi"/>
          <w:noProof/>
          <w:sz w:val="22"/>
        </w:rPr>
        <w:lastRenderedPageBreak/>
        <w:drawing>
          <wp:anchor distT="0" distB="0" distL="114300" distR="114300" simplePos="0" relativeHeight="251713536" behindDoc="1" locked="0" layoutInCell="1" allowOverlap="1" wp14:anchorId="75C6214F" wp14:editId="6199DABC">
            <wp:simplePos x="0" y="0"/>
            <wp:positionH relativeFrom="column">
              <wp:posOffset>3396615</wp:posOffset>
            </wp:positionH>
            <wp:positionV relativeFrom="paragraph">
              <wp:posOffset>257175</wp:posOffset>
            </wp:positionV>
            <wp:extent cx="2351405" cy="1565910"/>
            <wp:effectExtent l="0" t="0" r="0" b="0"/>
            <wp:wrapTight wrapText="bothSides">
              <wp:wrapPolygon edited="0">
                <wp:start x="0" y="0"/>
                <wp:lineTo x="0" y="21285"/>
                <wp:lineTo x="21349" y="21285"/>
                <wp:lineTo x="21349" y="0"/>
                <wp:lineTo x="0" y="0"/>
              </wp:wrapPolygon>
            </wp:wrapTight>
            <wp:docPr id="32" name="Picture 32" descr="A person at a gun rifle shooting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z3417852\Desktop\IMG_7787-450x3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1405"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D7F" w:rsidRPr="00025061">
        <w:t>Case study 5</w:t>
      </w:r>
      <w:r w:rsidR="00066D7F">
        <w:t xml:space="preserve"> – Shooting club</w:t>
      </w:r>
    </w:p>
    <w:p w14:paraId="26D6A0AD" w14:textId="13D09FD9" w:rsidR="00066D7F" w:rsidRPr="00025061" w:rsidRDefault="00066D7F" w:rsidP="001B49AB">
      <w:pPr>
        <w:tabs>
          <w:tab w:val="left" w:pos="5245"/>
          <w:tab w:val="left" w:pos="5387"/>
        </w:tabs>
        <w:spacing w:line="288" w:lineRule="auto"/>
        <w:ind w:right="3119"/>
        <w:rPr>
          <w:rFonts w:eastAsia="DengXian" w:cstheme="minorHAnsi"/>
          <w:sz w:val="22"/>
        </w:rPr>
      </w:pPr>
      <w:r w:rsidRPr="00025061">
        <w:rPr>
          <w:rFonts w:eastAsia="DengXian" w:cstheme="minorHAnsi"/>
          <w:sz w:val="22"/>
        </w:rPr>
        <w:t>The grant helped a shooting club install a stair lift for shooters with limited mobility to access an indoor air rifle range upstairs. This installation successfully reduced a physical access barrier to sport for shooters with limited mobility. A shooter who uses a wheelchair explicitly mentioned the direct impact of the stair lift on her training experience in the club</w:t>
      </w:r>
      <w:r w:rsidR="002828FC">
        <w:rPr>
          <w:rFonts w:eastAsia="DengXian" w:cstheme="minorHAnsi"/>
          <w:sz w:val="22"/>
        </w:rPr>
        <w:t>:</w:t>
      </w:r>
      <w:r w:rsidRPr="00025061">
        <w:rPr>
          <w:rFonts w:eastAsia="DengXian" w:cstheme="minorHAnsi"/>
          <w:sz w:val="22"/>
        </w:rPr>
        <w:t xml:space="preserve"> </w:t>
      </w:r>
    </w:p>
    <w:p w14:paraId="12DED7EE" w14:textId="69D44B87" w:rsidR="00066D7F" w:rsidRPr="00025061" w:rsidRDefault="001B49AB" w:rsidP="001B49AB">
      <w:pPr>
        <w:tabs>
          <w:tab w:val="left" w:pos="5245"/>
          <w:tab w:val="left" w:pos="5387"/>
        </w:tabs>
        <w:spacing w:line="288" w:lineRule="auto"/>
        <w:ind w:right="3119"/>
        <w:jc w:val="right"/>
        <w:rPr>
          <w:rFonts w:eastAsia="DengXian" w:cstheme="minorHAnsi"/>
          <w:sz w:val="22"/>
        </w:rPr>
      </w:pPr>
      <w:r w:rsidRPr="001B49AB">
        <w:rPr>
          <w:rFonts w:eastAsia="DengXian" w:cstheme="minorHAnsi"/>
          <w:noProof/>
          <w:sz w:val="22"/>
        </w:rPr>
        <w:drawing>
          <wp:anchor distT="0" distB="0" distL="114300" distR="114300" simplePos="0" relativeHeight="251714560" behindDoc="1" locked="0" layoutInCell="1" allowOverlap="1" wp14:anchorId="7CF523FB" wp14:editId="43B3210A">
            <wp:simplePos x="0" y="0"/>
            <wp:positionH relativeFrom="column">
              <wp:posOffset>3377565</wp:posOffset>
            </wp:positionH>
            <wp:positionV relativeFrom="paragraph">
              <wp:posOffset>419735</wp:posOffset>
            </wp:positionV>
            <wp:extent cx="2428875" cy="1524000"/>
            <wp:effectExtent l="0" t="0" r="9525" b="0"/>
            <wp:wrapTight wrapText="bothSides">
              <wp:wrapPolygon edited="0">
                <wp:start x="0" y="0"/>
                <wp:lineTo x="0" y="21330"/>
                <wp:lineTo x="21515" y="21330"/>
                <wp:lineTo x="21515" y="0"/>
                <wp:lineTo x="0" y="0"/>
              </wp:wrapPolygon>
            </wp:wrapTight>
            <wp:docPr id="2" name="Picture 2" descr="Red, green, yellow and orange targets at a gun rifle shooting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z3417852\Desktop\2015-09-11-13.09.44-400x300.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19296" r="3628"/>
                    <a:stretch/>
                  </pic:blipFill>
                  <pic:spPr bwMode="auto">
                    <a:xfrm>
                      <a:off x="0" y="0"/>
                      <a:ext cx="242887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28FC">
        <w:rPr>
          <w:rFonts w:eastAsia="DengXian" w:cstheme="minorHAnsi"/>
          <w:sz w:val="22"/>
        </w:rPr>
        <w:t>‘</w:t>
      </w:r>
      <w:r w:rsidR="00066D7F" w:rsidRPr="00025061">
        <w:rPr>
          <w:rFonts w:eastAsia="DengXian" w:cstheme="minorHAnsi"/>
          <w:sz w:val="22"/>
        </w:rPr>
        <w:t>That’s where the funding to try and get the stair climber means a lot to me, because if they were not able to do that, I would not have been able to continue with that particular discipline, which is the thing that I enjoy</w:t>
      </w:r>
      <w:r w:rsidR="002828FC">
        <w:rPr>
          <w:rFonts w:eastAsia="DengXian" w:cstheme="minorHAnsi"/>
          <w:sz w:val="22"/>
        </w:rPr>
        <w:t>’</w:t>
      </w:r>
      <w:r w:rsidR="00066D7F" w:rsidRPr="00025061">
        <w:rPr>
          <w:rFonts w:eastAsia="DengXian" w:cstheme="minorHAnsi"/>
          <w:sz w:val="22"/>
        </w:rPr>
        <w:t>.</w:t>
      </w:r>
    </w:p>
    <w:p w14:paraId="0A0E7917" w14:textId="106269D7" w:rsidR="00066D7F" w:rsidRPr="00025061" w:rsidRDefault="00066D7F" w:rsidP="001B49AB">
      <w:pPr>
        <w:tabs>
          <w:tab w:val="left" w:pos="5245"/>
          <w:tab w:val="left" w:pos="5387"/>
        </w:tabs>
        <w:spacing w:line="288" w:lineRule="auto"/>
        <w:ind w:right="3119"/>
        <w:rPr>
          <w:rFonts w:eastAsia="DengXian" w:cstheme="minorHAnsi"/>
          <w:sz w:val="22"/>
        </w:rPr>
      </w:pPr>
      <w:r w:rsidRPr="00025061">
        <w:rPr>
          <w:rFonts w:eastAsia="DengXian" w:cstheme="minorHAnsi"/>
          <w:sz w:val="22"/>
        </w:rPr>
        <w:t>Improved skills and knowledge of the sport due to the stair lift were evident, as the shooter stated</w:t>
      </w:r>
      <w:r w:rsidR="002828FC">
        <w:rPr>
          <w:rFonts w:eastAsia="DengXian" w:cstheme="minorHAnsi"/>
          <w:sz w:val="22"/>
        </w:rPr>
        <w:t>:</w:t>
      </w:r>
    </w:p>
    <w:p w14:paraId="68482099" w14:textId="012B754A" w:rsidR="00066D7F" w:rsidRPr="00025061" w:rsidRDefault="001B49AB" w:rsidP="001B49AB">
      <w:pPr>
        <w:tabs>
          <w:tab w:val="left" w:pos="5245"/>
          <w:tab w:val="left" w:pos="5387"/>
        </w:tabs>
        <w:spacing w:line="288" w:lineRule="auto"/>
        <w:ind w:right="3119"/>
        <w:jc w:val="right"/>
        <w:rPr>
          <w:rFonts w:eastAsia="DengXian" w:cstheme="minorHAnsi"/>
          <w:sz w:val="22"/>
        </w:rPr>
      </w:pPr>
      <w:r w:rsidRPr="001B49AB">
        <w:rPr>
          <w:rFonts w:eastAsia="DengXian" w:cstheme="minorHAnsi"/>
          <w:noProof/>
          <w:sz w:val="22"/>
        </w:rPr>
        <w:drawing>
          <wp:anchor distT="0" distB="0" distL="114300" distR="114300" simplePos="0" relativeHeight="251716608" behindDoc="1" locked="0" layoutInCell="1" allowOverlap="1" wp14:anchorId="6372489F" wp14:editId="2A0E9288">
            <wp:simplePos x="0" y="0"/>
            <wp:positionH relativeFrom="column">
              <wp:posOffset>3396615</wp:posOffset>
            </wp:positionH>
            <wp:positionV relativeFrom="paragraph">
              <wp:posOffset>721360</wp:posOffset>
            </wp:positionV>
            <wp:extent cx="2409825" cy="1666875"/>
            <wp:effectExtent l="0" t="0" r="9525" b="9525"/>
            <wp:wrapTight wrapText="bothSides">
              <wp:wrapPolygon edited="0">
                <wp:start x="0" y="0"/>
                <wp:lineTo x="0" y="21477"/>
                <wp:lineTo x="21515" y="21477"/>
                <wp:lineTo x="21515" y="0"/>
                <wp:lineTo x="0" y="0"/>
              </wp:wrapPolygon>
            </wp:wrapTight>
            <wp:docPr id="1" name="Picture 1" descr="Shooting stations at a gun rifle shooting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z3417852\Desktop\IMG_7777-450x300.jpg"/>
                    <pic:cNvPicPr>
                      <a:picLocks noChangeAspect="1" noChangeArrowheads="1"/>
                    </pic:cNvPicPr>
                  </pic:nvPicPr>
                  <pic:blipFill rotWithShape="1">
                    <a:blip r:embed="rId45">
                      <a:extLst>
                        <a:ext uri="{28A0092B-C50C-407E-A947-70E740481C1C}">
                          <a14:useLocalDpi xmlns:a14="http://schemas.microsoft.com/office/drawing/2010/main" val="0"/>
                        </a:ext>
                      </a:extLst>
                    </a:blip>
                    <a:srcRect r="3680"/>
                    <a:stretch/>
                  </pic:blipFill>
                  <pic:spPr bwMode="auto">
                    <a:xfrm>
                      <a:off x="0" y="0"/>
                      <a:ext cx="2409825"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28FC">
        <w:rPr>
          <w:rFonts w:eastAsia="DengXian" w:cstheme="minorHAnsi"/>
          <w:sz w:val="22"/>
        </w:rPr>
        <w:t>‘</w:t>
      </w:r>
      <w:r w:rsidR="00066D7F" w:rsidRPr="00025061">
        <w:rPr>
          <w:rFonts w:eastAsia="DengXian" w:cstheme="minorHAnsi"/>
          <w:sz w:val="22"/>
        </w:rPr>
        <w:t xml:space="preserve">I am able to train more </w:t>
      </w:r>
      <w:proofErr w:type="gramStart"/>
      <w:r w:rsidR="00066D7F" w:rsidRPr="00025061">
        <w:rPr>
          <w:rFonts w:eastAsia="DengXian" w:cstheme="minorHAnsi"/>
          <w:sz w:val="22"/>
        </w:rPr>
        <w:t>often</w:t>
      </w:r>
      <w:proofErr w:type="gramEnd"/>
      <w:r w:rsidR="00066D7F" w:rsidRPr="00025061">
        <w:rPr>
          <w:rFonts w:eastAsia="DengXian" w:cstheme="minorHAnsi"/>
          <w:sz w:val="22"/>
        </w:rPr>
        <w:t xml:space="preserve"> and I get better at the sport…I get to spend time with other people that are doing the same things and talk about how to make changes and what they are doing</w:t>
      </w:r>
      <w:r w:rsidR="002828FC">
        <w:rPr>
          <w:rFonts w:eastAsia="DengXian" w:cstheme="minorHAnsi"/>
          <w:sz w:val="22"/>
        </w:rPr>
        <w:t>’</w:t>
      </w:r>
      <w:r w:rsidR="00066D7F" w:rsidRPr="00025061">
        <w:rPr>
          <w:rFonts w:eastAsia="DengXian" w:cstheme="minorHAnsi"/>
          <w:sz w:val="22"/>
        </w:rPr>
        <w:t>.</w:t>
      </w:r>
    </w:p>
    <w:p w14:paraId="32178518" w14:textId="7B3F3A6C" w:rsidR="00066D7F" w:rsidRPr="00025061" w:rsidRDefault="00066D7F" w:rsidP="001B49AB">
      <w:pPr>
        <w:tabs>
          <w:tab w:val="left" w:pos="5245"/>
          <w:tab w:val="left" w:pos="5387"/>
        </w:tabs>
        <w:spacing w:line="288" w:lineRule="auto"/>
        <w:ind w:right="3119"/>
        <w:rPr>
          <w:rFonts w:eastAsia="DengXian" w:cstheme="minorHAnsi"/>
          <w:sz w:val="22"/>
        </w:rPr>
      </w:pPr>
      <w:r w:rsidRPr="00025061">
        <w:rPr>
          <w:rFonts w:eastAsia="DengXian" w:cstheme="minorHAnsi"/>
          <w:sz w:val="22"/>
        </w:rPr>
        <w:t>In addition, the shooter mentioned a sense of increased inclusion and confidence due to the installed stair lift</w:t>
      </w:r>
      <w:r w:rsidR="002828FC">
        <w:rPr>
          <w:rFonts w:eastAsia="DengXian" w:cstheme="minorHAnsi"/>
          <w:sz w:val="22"/>
        </w:rPr>
        <w:t>:</w:t>
      </w:r>
    </w:p>
    <w:p w14:paraId="4B59B8B1" w14:textId="00A4345D" w:rsidR="00066D7F" w:rsidRPr="00025061" w:rsidRDefault="001B49AB" w:rsidP="001B49AB">
      <w:pPr>
        <w:tabs>
          <w:tab w:val="left" w:pos="5245"/>
          <w:tab w:val="left" w:pos="5387"/>
        </w:tabs>
        <w:spacing w:line="288" w:lineRule="auto"/>
        <w:ind w:right="3119"/>
        <w:jc w:val="right"/>
        <w:rPr>
          <w:rFonts w:eastAsia="DengXian" w:cstheme="minorHAnsi"/>
          <w:sz w:val="22"/>
        </w:rPr>
      </w:pPr>
      <w:r w:rsidRPr="001B49AB">
        <w:rPr>
          <w:rFonts w:eastAsia="DengXian" w:cstheme="minorHAnsi"/>
          <w:noProof/>
          <w:sz w:val="22"/>
        </w:rPr>
        <w:drawing>
          <wp:anchor distT="0" distB="0" distL="114300" distR="114300" simplePos="0" relativeHeight="251715584" behindDoc="1" locked="0" layoutInCell="1" allowOverlap="1" wp14:anchorId="4CF8B99A" wp14:editId="3E3EA13F">
            <wp:simplePos x="0" y="0"/>
            <wp:positionH relativeFrom="column">
              <wp:posOffset>3396615</wp:posOffset>
            </wp:positionH>
            <wp:positionV relativeFrom="paragraph">
              <wp:posOffset>1061085</wp:posOffset>
            </wp:positionV>
            <wp:extent cx="2409825" cy="1609725"/>
            <wp:effectExtent l="0" t="0" r="9525" b="9525"/>
            <wp:wrapTight wrapText="bothSides">
              <wp:wrapPolygon edited="0">
                <wp:start x="0" y="0"/>
                <wp:lineTo x="0" y="21472"/>
                <wp:lineTo x="21515" y="21472"/>
                <wp:lineTo x="21515" y="0"/>
                <wp:lineTo x="0" y="0"/>
              </wp:wrapPolygon>
            </wp:wrapTight>
            <wp:docPr id="18" name="Picture 18" descr="A group of people standing outside with the targets at the gun rifle shooting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z3417852\Desktop\IMG_7748-450x300.jpg"/>
                    <pic:cNvPicPr>
                      <a:picLocks noChangeAspect="1" noChangeArrowheads="1"/>
                    </pic:cNvPicPr>
                  </pic:nvPicPr>
                  <pic:blipFill rotWithShape="1">
                    <a:blip r:embed="rId46">
                      <a:extLst>
                        <a:ext uri="{28A0092B-C50C-407E-A947-70E740481C1C}">
                          <a14:useLocalDpi xmlns:a14="http://schemas.microsoft.com/office/drawing/2010/main" val="0"/>
                        </a:ext>
                      </a:extLst>
                    </a:blip>
                    <a:srcRect r="5220" b="4914"/>
                    <a:stretch/>
                  </pic:blipFill>
                  <pic:spPr bwMode="auto">
                    <a:xfrm>
                      <a:off x="0" y="0"/>
                      <a:ext cx="2409825"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28FC">
        <w:rPr>
          <w:rFonts w:eastAsia="DengXian" w:cstheme="minorHAnsi"/>
          <w:sz w:val="22"/>
        </w:rPr>
        <w:t>‘</w:t>
      </w:r>
      <w:r w:rsidR="00066D7F" w:rsidRPr="00025061">
        <w:rPr>
          <w:rFonts w:eastAsia="DengXian" w:cstheme="minorHAnsi"/>
          <w:sz w:val="22"/>
        </w:rPr>
        <w:t>I am very much an equal member of the club. I am treated as one of the shooters…It’s very nice to have the opportunity to compete and spend time with other people and be regarded as just another shooter, not someone who needs special things</w:t>
      </w:r>
      <w:r w:rsidR="002828FC">
        <w:rPr>
          <w:rFonts w:eastAsia="DengXian" w:cstheme="minorHAnsi"/>
          <w:sz w:val="22"/>
        </w:rPr>
        <w:t>’</w:t>
      </w:r>
      <w:r w:rsidR="00066D7F" w:rsidRPr="00025061">
        <w:rPr>
          <w:rFonts w:eastAsia="DengXian" w:cstheme="minorHAnsi"/>
          <w:sz w:val="22"/>
        </w:rPr>
        <w:t>.</w:t>
      </w:r>
    </w:p>
    <w:p w14:paraId="1275AC82" w14:textId="08541501" w:rsidR="001B49AB" w:rsidRDefault="00066D7F" w:rsidP="001B49AB">
      <w:pPr>
        <w:tabs>
          <w:tab w:val="left" w:pos="5245"/>
          <w:tab w:val="left" w:pos="5387"/>
        </w:tabs>
        <w:spacing w:line="288" w:lineRule="auto"/>
        <w:ind w:right="3119"/>
        <w:rPr>
          <w:rFonts w:eastAsia="DengXian" w:cstheme="minorHAnsi"/>
          <w:sz w:val="22"/>
        </w:rPr>
      </w:pPr>
      <w:r w:rsidRPr="00025061">
        <w:rPr>
          <w:rFonts w:eastAsia="DengXian" w:cstheme="minorHAnsi"/>
          <w:sz w:val="22"/>
        </w:rPr>
        <w:t>The shooter considered the stair lift a form of public education for people without disability. In addition, this project had supported the club’s initiative to attract and assist people with disability. According to the vice president, the club had launched various publicity activities to attract more shooters with disability. He mentioned that already several wheelchair shooters had visited.</w:t>
      </w:r>
    </w:p>
    <w:p w14:paraId="4508B0E8" w14:textId="555FC5B5" w:rsidR="001B49AB" w:rsidRPr="00025061" w:rsidRDefault="001B49AB" w:rsidP="001B49AB">
      <w:pPr>
        <w:tabs>
          <w:tab w:val="left" w:pos="5245"/>
          <w:tab w:val="left" w:pos="5387"/>
        </w:tabs>
        <w:spacing w:line="288" w:lineRule="auto"/>
        <w:ind w:right="2647"/>
        <w:rPr>
          <w:rFonts w:eastAsia="DengXian" w:cstheme="minorHAnsi"/>
          <w:sz w:val="22"/>
        </w:rPr>
      </w:pPr>
      <w:r>
        <w:rPr>
          <w:rFonts w:ascii="Calibri" w:eastAsia="Calibri" w:hAnsi="Calibri" w:cs="Arial"/>
          <w:sz w:val="16"/>
          <w:szCs w:val="16"/>
        </w:rPr>
        <w:t>Photo source:</w:t>
      </w:r>
      <w:r>
        <w:t xml:space="preserve"> </w:t>
      </w:r>
      <w:hyperlink r:id="rId47" w:history="1">
        <w:r w:rsidRPr="001E4A48">
          <w:rPr>
            <w:rStyle w:val="Hyperlink"/>
            <w:rFonts w:ascii="Calibri" w:eastAsia="Calibri" w:hAnsi="Calibri" w:cs="Arial"/>
            <w:sz w:val="16"/>
            <w:szCs w:val="16"/>
          </w:rPr>
          <w:t>http://nsbarc.org.au/?page_id=546</w:t>
        </w:r>
      </w:hyperlink>
      <w:r>
        <w:rPr>
          <w:rFonts w:ascii="Calibri" w:eastAsia="Calibri" w:hAnsi="Calibri" w:cs="Arial"/>
          <w:sz w:val="16"/>
          <w:szCs w:val="16"/>
        </w:rPr>
        <w:t xml:space="preserve"> </w:t>
      </w:r>
    </w:p>
    <w:p w14:paraId="017EB102" w14:textId="77777777" w:rsidR="00066D7F" w:rsidRPr="00F352AF" w:rsidRDefault="00066D7F" w:rsidP="00D20B96">
      <w:pPr>
        <w:pStyle w:val="Appendix2ndtierheading"/>
      </w:pPr>
      <w:r w:rsidRPr="00F352AF">
        <w:lastRenderedPageBreak/>
        <w:t xml:space="preserve">Case Study </w:t>
      </w:r>
      <w:r>
        <w:t>6 – Stadium upgrades</w:t>
      </w:r>
    </w:p>
    <w:p w14:paraId="745957FD" w14:textId="77777777" w:rsidR="00066D7F" w:rsidRPr="00685087" w:rsidRDefault="00066D7F" w:rsidP="00066D7F">
      <w:pPr>
        <w:tabs>
          <w:tab w:val="left" w:pos="5245"/>
          <w:tab w:val="left" w:pos="5387"/>
        </w:tabs>
        <w:spacing w:after="160"/>
        <w:ind w:right="2647"/>
        <w:rPr>
          <w:rFonts w:eastAsia="DengXian" w:cstheme="minorHAnsi"/>
          <w:sz w:val="22"/>
        </w:rPr>
      </w:pPr>
      <w:r w:rsidRPr="00730D8D">
        <w:rPr>
          <w:rFonts w:eastAsia="DengXian" w:cstheme="minorHAnsi"/>
          <w:noProof/>
          <w:sz w:val="22"/>
          <w:lang w:val="en-GB" w:eastAsia="en-GB"/>
        </w:rPr>
        <w:drawing>
          <wp:anchor distT="0" distB="0" distL="114300" distR="114300" simplePos="0" relativeHeight="251710464" behindDoc="1" locked="0" layoutInCell="1" allowOverlap="1" wp14:anchorId="46E7D99A" wp14:editId="61F7346E">
            <wp:simplePos x="0" y="0"/>
            <wp:positionH relativeFrom="column">
              <wp:posOffset>3628626</wp:posOffset>
            </wp:positionH>
            <wp:positionV relativeFrom="paragraph">
              <wp:posOffset>10751</wp:posOffset>
            </wp:positionV>
            <wp:extent cx="2426792" cy="1819275"/>
            <wp:effectExtent l="0" t="0" r="0" b="0"/>
            <wp:wrapTight wrapText="bothSides">
              <wp:wrapPolygon edited="0">
                <wp:start x="0" y="0"/>
                <wp:lineTo x="0" y="21261"/>
                <wp:lineTo x="21368" y="21261"/>
                <wp:lineTo x="21368" y="0"/>
                <wp:lineTo x="0" y="0"/>
              </wp:wrapPolygon>
            </wp:wrapTight>
            <wp:docPr id="29" name="图片 2" descr="An indoor basketball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udy\UNSW\工作阶段\icare\Pics\IMG-102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26792"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DengXian" w:cstheme="minorHAnsi"/>
          <w:sz w:val="22"/>
        </w:rPr>
        <w:t xml:space="preserve">Over two years, the project </w:t>
      </w:r>
      <w:r w:rsidRPr="00685087">
        <w:rPr>
          <w:rFonts w:eastAsia="DengXian" w:cstheme="minorHAnsi"/>
          <w:sz w:val="22"/>
        </w:rPr>
        <w:t>conduct</w:t>
      </w:r>
      <w:r>
        <w:rPr>
          <w:rFonts w:eastAsia="DengXian" w:cstheme="minorHAnsi"/>
          <w:sz w:val="22"/>
        </w:rPr>
        <w:t>ed</w:t>
      </w:r>
      <w:r w:rsidRPr="00730D8D">
        <w:rPr>
          <w:rFonts w:eastAsia="DengXian" w:cstheme="minorHAnsi"/>
          <w:sz w:val="22"/>
        </w:rPr>
        <w:t xml:space="preserve"> upgrades </w:t>
      </w:r>
      <w:r>
        <w:rPr>
          <w:rFonts w:eastAsia="DengXian" w:cstheme="minorHAnsi" w:hint="eastAsia"/>
          <w:sz w:val="22"/>
        </w:rPr>
        <w:t xml:space="preserve">to enhance </w:t>
      </w:r>
      <w:r>
        <w:rPr>
          <w:rFonts w:eastAsia="DengXian" w:cstheme="minorHAnsi"/>
          <w:sz w:val="22"/>
        </w:rPr>
        <w:t>the</w:t>
      </w:r>
      <w:r>
        <w:rPr>
          <w:rFonts w:eastAsia="DengXian" w:cstheme="minorHAnsi" w:hint="eastAsia"/>
          <w:sz w:val="22"/>
        </w:rPr>
        <w:t xml:space="preserve"> accessibility and amenity of </w:t>
      </w:r>
      <w:r>
        <w:rPr>
          <w:rFonts w:eastAsia="DengXian" w:cstheme="minorHAnsi"/>
          <w:sz w:val="22"/>
        </w:rPr>
        <w:t xml:space="preserve">a sport </w:t>
      </w:r>
      <w:r>
        <w:rPr>
          <w:rFonts w:eastAsia="DengXian" w:cstheme="minorHAnsi" w:hint="eastAsia"/>
          <w:sz w:val="22"/>
        </w:rPr>
        <w:t>stadium</w:t>
      </w:r>
      <w:r>
        <w:rPr>
          <w:rFonts w:eastAsia="DengXian" w:cstheme="minorHAnsi"/>
          <w:sz w:val="22"/>
        </w:rPr>
        <w:t xml:space="preserve"> used by athletes with and without disability in outer Sydney</w:t>
      </w:r>
      <w:r w:rsidRPr="00730D8D">
        <w:rPr>
          <w:rFonts w:eastAsia="DengXian" w:cstheme="minorHAnsi"/>
          <w:sz w:val="22"/>
        </w:rPr>
        <w:t xml:space="preserve">. </w:t>
      </w:r>
      <w:r>
        <w:rPr>
          <w:rFonts w:eastAsia="DengXian" w:cstheme="minorHAnsi"/>
          <w:sz w:val="22"/>
        </w:rPr>
        <w:t>U</w:t>
      </w:r>
      <w:r w:rsidRPr="00685087">
        <w:rPr>
          <w:rFonts w:eastAsia="DengXian" w:cstheme="minorHAnsi"/>
          <w:sz w:val="22"/>
        </w:rPr>
        <w:t>pgrades</w:t>
      </w:r>
      <w:r>
        <w:rPr>
          <w:rFonts w:eastAsia="DengXian" w:cstheme="minorHAnsi"/>
          <w:sz w:val="22"/>
        </w:rPr>
        <w:t xml:space="preserve"> included</w:t>
      </w:r>
      <w:r w:rsidRPr="00685087">
        <w:rPr>
          <w:rFonts w:eastAsia="DengXian" w:cstheme="minorHAnsi"/>
          <w:sz w:val="22"/>
        </w:rPr>
        <w:t xml:space="preserve"> installation of </w:t>
      </w:r>
      <w:r>
        <w:rPr>
          <w:rFonts w:eastAsia="DengXian" w:cstheme="minorHAnsi"/>
          <w:sz w:val="22"/>
        </w:rPr>
        <w:t xml:space="preserve">fans and </w:t>
      </w:r>
      <w:r w:rsidRPr="00685087">
        <w:rPr>
          <w:rFonts w:eastAsia="DengXian" w:cstheme="minorHAnsi"/>
          <w:sz w:val="22"/>
        </w:rPr>
        <w:t>electric heaters</w:t>
      </w:r>
      <w:r>
        <w:rPr>
          <w:rFonts w:eastAsia="DengXian" w:cstheme="minorHAnsi"/>
          <w:sz w:val="22"/>
        </w:rPr>
        <w:t>,</w:t>
      </w:r>
      <w:r w:rsidRPr="00685087">
        <w:rPr>
          <w:rFonts w:eastAsia="DengXian" w:cstheme="minorHAnsi"/>
          <w:sz w:val="22"/>
        </w:rPr>
        <w:t xml:space="preserve"> an automatic sliding door at stadium</w:t>
      </w:r>
      <w:r>
        <w:rPr>
          <w:rFonts w:eastAsia="DengXian" w:cstheme="minorHAnsi"/>
          <w:sz w:val="22"/>
        </w:rPr>
        <w:t xml:space="preserve"> entry, a</w:t>
      </w:r>
      <w:r w:rsidRPr="00730D8D" w:rsidDel="00421EC1">
        <w:rPr>
          <w:rFonts w:eastAsia="DengXian" w:cstheme="minorHAnsi"/>
          <w:sz w:val="22"/>
        </w:rPr>
        <w:t xml:space="preserve"> </w:t>
      </w:r>
      <w:r>
        <w:rPr>
          <w:rFonts w:eastAsia="DengXian" w:cstheme="minorHAnsi"/>
          <w:sz w:val="22"/>
        </w:rPr>
        <w:t>BBQ to enhance the outdoor social space, and levelling the concrete access way to the stadium</w:t>
      </w:r>
      <w:r w:rsidRPr="00730D8D">
        <w:rPr>
          <w:rFonts w:eastAsia="DengXian" w:cstheme="minorHAnsi"/>
          <w:sz w:val="22"/>
        </w:rPr>
        <w:t>.</w:t>
      </w:r>
    </w:p>
    <w:p w14:paraId="229182F1" w14:textId="367972A8" w:rsidR="00066D7F" w:rsidRPr="00365BAD" w:rsidRDefault="00066D7F" w:rsidP="00066D7F">
      <w:pPr>
        <w:tabs>
          <w:tab w:val="left" w:pos="5245"/>
          <w:tab w:val="left" w:pos="5387"/>
        </w:tabs>
        <w:spacing w:after="160"/>
        <w:ind w:right="2647"/>
        <w:rPr>
          <w:rFonts w:eastAsia="DengXian" w:cstheme="minorHAnsi"/>
          <w:sz w:val="22"/>
        </w:rPr>
      </w:pPr>
      <w:r w:rsidRPr="00365BAD">
        <w:rPr>
          <w:rFonts w:eastAsia="DengXian" w:cstheme="minorHAnsi"/>
          <w:sz w:val="22"/>
        </w:rPr>
        <w:t>The upgrades reduced physical access barriers for athletes with disability</w:t>
      </w:r>
      <w:r w:rsidRPr="00730D8D">
        <w:rPr>
          <w:rFonts w:eastAsia="DengXian" w:cstheme="minorHAnsi"/>
          <w:sz w:val="22"/>
        </w:rPr>
        <w:t xml:space="preserve">. </w:t>
      </w:r>
      <w:r w:rsidRPr="00365BAD">
        <w:rPr>
          <w:rFonts w:eastAsia="DengXian" w:cstheme="minorHAnsi"/>
          <w:sz w:val="22"/>
        </w:rPr>
        <w:t xml:space="preserve">One athlete commented </w:t>
      </w:r>
      <w:r>
        <w:rPr>
          <w:rFonts w:eastAsia="DengXian" w:cstheme="minorHAnsi" w:hint="eastAsia"/>
          <w:sz w:val="22"/>
        </w:rPr>
        <w:t>that</w:t>
      </w:r>
      <w:r w:rsidR="002828FC">
        <w:rPr>
          <w:rFonts w:eastAsia="DengXian" w:cstheme="minorHAnsi"/>
          <w:sz w:val="22"/>
        </w:rPr>
        <w:t>:</w:t>
      </w:r>
    </w:p>
    <w:p w14:paraId="43592A7F" w14:textId="6F2FDC6F" w:rsidR="00066D7F" w:rsidRPr="00365BAD" w:rsidRDefault="002828FC" w:rsidP="00066D7F">
      <w:pPr>
        <w:tabs>
          <w:tab w:val="left" w:pos="5245"/>
          <w:tab w:val="left" w:pos="5387"/>
        </w:tabs>
        <w:spacing w:after="160"/>
        <w:ind w:right="2647"/>
        <w:jc w:val="right"/>
        <w:rPr>
          <w:rFonts w:eastAsia="DengXian" w:cstheme="minorHAnsi"/>
          <w:sz w:val="22"/>
        </w:rPr>
      </w:pPr>
      <w:r>
        <w:rPr>
          <w:rFonts w:eastAsia="DengXian" w:cstheme="minorHAnsi"/>
          <w:sz w:val="22"/>
        </w:rPr>
        <w:t>‘h</w:t>
      </w:r>
      <w:r w:rsidR="00066D7F" w:rsidRPr="00365BAD">
        <w:rPr>
          <w:rFonts w:eastAsia="DengXian" w:cstheme="minorHAnsi"/>
          <w:sz w:val="22"/>
        </w:rPr>
        <w:t>aving that extra heat actually makes it easier for us to play on the court. So that’s definitely a benefit</w:t>
      </w:r>
      <w:r w:rsidR="00066D7F">
        <w:rPr>
          <w:rFonts w:eastAsia="DengXian" w:cstheme="minorHAnsi"/>
          <w:sz w:val="22"/>
        </w:rPr>
        <w:t xml:space="preserve"> …</w:t>
      </w:r>
      <w:r>
        <w:rPr>
          <w:rFonts w:eastAsia="DengXian" w:cstheme="minorHAnsi"/>
          <w:sz w:val="22"/>
        </w:rPr>
        <w:t>’</w:t>
      </w:r>
      <w:r w:rsidR="00066D7F" w:rsidRPr="00365BAD">
        <w:rPr>
          <w:rFonts w:eastAsia="DengXian" w:cstheme="minorHAnsi"/>
          <w:sz w:val="22"/>
        </w:rPr>
        <w:t xml:space="preserve">. </w:t>
      </w:r>
    </w:p>
    <w:p w14:paraId="4EC026E6" w14:textId="359AD8E3" w:rsidR="00066D7F" w:rsidRPr="00365BAD" w:rsidRDefault="00066D7F" w:rsidP="00066D7F">
      <w:pPr>
        <w:tabs>
          <w:tab w:val="left" w:pos="5245"/>
          <w:tab w:val="left" w:pos="5387"/>
        </w:tabs>
        <w:spacing w:after="160"/>
        <w:ind w:right="2647"/>
        <w:rPr>
          <w:rFonts w:eastAsia="DengXian" w:cstheme="minorHAnsi"/>
          <w:sz w:val="22"/>
        </w:rPr>
      </w:pPr>
      <w:r w:rsidRPr="00730D8D">
        <w:rPr>
          <w:rFonts w:eastAsia="DengXian" w:cstheme="minorHAnsi"/>
          <w:noProof/>
          <w:sz w:val="22"/>
          <w:lang w:val="en-GB" w:eastAsia="en-GB"/>
        </w:rPr>
        <w:drawing>
          <wp:anchor distT="0" distB="0" distL="114300" distR="114300" simplePos="0" relativeHeight="251711488" behindDoc="1" locked="0" layoutInCell="1" allowOverlap="1" wp14:anchorId="09095D30" wp14:editId="042BB36D">
            <wp:simplePos x="0" y="0"/>
            <wp:positionH relativeFrom="column">
              <wp:posOffset>3639259</wp:posOffset>
            </wp:positionH>
            <wp:positionV relativeFrom="paragraph">
              <wp:posOffset>268295</wp:posOffset>
            </wp:positionV>
            <wp:extent cx="2379980" cy="1724025"/>
            <wp:effectExtent l="0" t="0" r="1270" b="9525"/>
            <wp:wrapTight wrapText="bothSides">
              <wp:wrapPolygon edited="0">
                <wp:start x="0" y="0"/>
                <wp:lineTo x="0" y="21481"/>
                <wp:lineTo x="21439" y="21481"/>
                <wp:lineTo x="21439" y="0"/>
                <wp:lineTo x="0" y="0"/>
              </wp:wrapPolygon>
            </wp:wrapTight>
            <wp:docPr id="30" name="Picture 2" descr="The new sliding door at the indoor stadium"/>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79980" cy="1724025"/>
                    </a:xfrm>
                    <a:prstGeom prst="rect">
                      <a:avLst/>
                    </a:prstGeom>
                  </pic:spPr>
                </pic:pic>
              </a:graphicData>
            </a:graphic>
            <wp14:sizeRelH relativeFrom="page">
              <wp14:pctWidth>0</wp14:pctWidth>
            </wp14:sizeRelH>
            <wp14:sizeRelV relativeFrom="page">
              <wp14:pctHeight>0</wp14:pctHeight>
            </wp14:sizeRelV>
          </wp:anchor>
        </w:drawing>
      </w:r>
      <w:r w:rsidRPr="00365BAD">
        <w:rPr>
          <w:rFonts w:eastAsia="DengXian" w:cstheme="minorHAnsi"/>
          <w:sz w:val="22"/>
        </w:rPr>
        <w:t>Both athlete</w:t>
      </w:r>
      <w:r>
        <w:rPr>
          <w:rFonts w:eastAsia="DengXian" w:cstheme="minorHAnsi"/>
          <w:sz w:val="22"/>
        </w:rPr>
        <w:t>s</w:t>
      </w:r>
      <w:r w:rsidRPr="00365BAD">
        <w:rPr>
          <w:rFonts w:eastAsia="DengXian" w:cstheme="minorHAnsi"/>
          <w:sz w:val="22"/>
        </w:rPr>
        <w:t xml:space="preserve"> and </w:t>
      </w:r>
      <w:r>
        <w:rPr>
          <w:rFonts w:eastAsia="DengXian" w:cstheme="minorHAnsi"/>
          <w:sz w:val="22"/>
        </w:rPr>
        <w:t xml:space="preserve">their </w:t>
      </w:r>
      <w:r w:rsidRPr="00365BAD">
        <w:rPr>
          <w:rFonts w:eastAsia="DengXian" w:cstheme="minorHAnsi"/>
          <w:sz w:val="22"/>
        </w:rPr>
        <w:t>supporter</w:t>
      </w:r>
      <w:r>
        <w:rPr>
          <w:rFonts w:eastAsia="DengXian" w:cstheme="minorHAnsi"/>
          <w:sz w:val="22"/>
        </w:rPr>
        <w:t>s stated in</w:t>
      </w:r>
      <w:r w:rsidRPr="00365BAD">
        <w:rPr>
          <w:rFonts w:eastAsia="DengXian" w:cstheme="minorHAnsi"/>
          <w:sz w:val="22"/>
        </w:rPr>
        <w:t xml:space="preserve"> interviews that </w:t>
      </w:r>
      <w:r>
        <w:rPr>
          <w:rFonts w:eastAsia="DengXian" w:cstheme="minorHAnsi"/>
          <w:sz w:val="22"/>
        </w:rPr>
        <w:t>the automatic sliding door le</w:t>
      </w:r>
      <w:r>
        <w:rPr>
          <w:rFonts w:eastAsia="DengXian" w:cstheme="minorHAnsi" w:hint="eastAsia"/>
          <w:sz w:val="22"/>
        </w:rPr>
        <w:t>d</w:t>
      </w:r>
      <w:r w:rsidRPr="00365BAD">
        <w:rPr>
          <w:rFonts w:eastAsia="DengXian" w:cstheme="minorHAnsi"/>
          <w:sz w:val="22"/>
        </w:rPr>
        <w:t xml:space="preserve"> </w:t>
      </w:r>
      <w:r>
        <w:rPr>
          <w:rFonts w:eastAsia="DengXian" w:cstheme="minorHAnsi"/>
          <w:sz w:val="22"/>
        </w:rPr>
        <w:t xml:space="preserve">to </w:t>
      </w:r>
      <w:r w:rsidR="002828FC">
        <w:rPr>
          <w:rFonts w:eastAsia="DengXian" w:cstheme="minorHAnsi"/>
          <w:sz w:val="22"/>
        </w:rPr>
        <w:t>‘</w:t>
      </w:r>
      <w:r>
        <w:rPr>
          <w:rFonts w:eastAsia="DengXian" w:cstheme="minorHAnsi"/>
          <w:sz w:val="22"/>
        </w:rPr>
        <w:t>a lot easier</w:t>
      </w:r>
      <w:r w:rsidR="002828FC">
        <w:rPr>
          <w:rFonts w:eastAsia="DengXian" w:cstheme="minorHAnsi"/>
          <w:sz w:val="22"/>
        </w:rPr>
        <w:t>’</w:t>
      </w:r>
      <w:r>
        <w:rPr>
          <w:rFonts w:eastAsia="DengXian" w:cstheme="minorHAnsi"/>
          <w:sz w:val="22"/>
        </w:rPr>
        <w:t xml:space="preserve"> access and </w:t>
      </w:r>
      <w:r>
        <w:rPr>
          <w:rFonts w:eastAsia="DengXian" w:cstheme="minorHAnsi" w:hint="eastAsia"/>
          <w:sz w:val="22"/>
        </w:rPr>
        <w:t>was</w:t>
      </w:r>
      <w:r w:rsidRPr="00365BAD">
        <w:rPr>
          <w:rFonts w:eastAsia="DengXian" w:cstheme="minorHAnsi"/>
          <w:sz w:val="22"/>
        </w:rPr>
        <w:t xml:space="preserve"> </w:t>
      </w:r>
      <w:r w:rsidR="002828FC">
        <w:rPr>
          <w:rFonts w:eastAsia="DengXian" w:cstheme="minorHAnsi"/>
          <w:sz w:val="22"/>
        </w:rPr>
        <w:t>‘</w:t>
      </w:r>
      <w:r w:rsidRPr="00365BAD">
        <w:rPr>
          <w:rFonts w:eastAsia="DengXian" w:cstheme="minorHAnsi"/>
          <w:sz w:val="22"/>
        </w:rPr>
        <w:t>very good</w:t>
      </w:r>
      <w:r w:rsidR="002828FC">
        <w:rPr>
          <w:rFonts w:eastAsia="DengXian" w:cstheme="minorHAnsi"/>
          <w:sz w:val="22"/>
        </w:rPr>
        <w:t>’</w:t>
      </w:r>
      <w:r w:rsidRPr="00365BAD">
        <w:rPr>
          <w:rFonts w:eastAsia="DengXian" w:cstheme="minorHAnsi"/>
          <w:sz w:val="22"/>
        </w:rPr>
        <w:t xml:space="preserve">. </w:t>
      </w:r>
    </w:p>
    <w:p w14:paraId="3CA11A73" w14:textId="107F3E1B" w:rsidR="00066D7F" w:rsidRPr="00365BAD" w:rsidRDefault="00066D7F" w:rsidP="00066D7F">
      <w:pPr>
        <w:tabs>
          <w:tab w:val="left" w:pos="5245"/>
          <w:tab w:val="left" w:pos="5387"/>
        </w:tabs>
        <w:spacing w:after="160"/>
        <w:ind w:right="2647"/>
        <w:rPr>
          <w:rFonts w:eastAsia="DengXian" w:cstheme="minorHAnsi"/>
          <w:sz w:val="22"/>
        </w:rPr>
      </w:pPr>
      <w:r>
        <w:rPr>
          <w:rFonts w:eastAsia="DengXian" w:cstheme="minorHAnsi"/>
          <w:noProof/>
          <w:sz w:val="22"/>
        </w:rPr>
        <w:t>As the</w:t>
      </w:r>
      <w:r>
        <w:rPr>
          <w:rFonts w:eastAsia="DengXian" w:cstheme="minorHAnsi" w:hint="eastAsia"/>
          <w:sz w:val="22"/>
        </w:rPr>
        <w:t xml:space="preserve"> upgrades </w:t>
      </w:r>
      <w:r>
        <w:rPr>
          <w:rFonts w:eastAsia="DengXian" w:cstheme="minorHAnsi"/>
          <w:sz w:val="22"/>
        </w:rPr>
        <w:t>increase</w:t>
      </w:r>
      <w:r>
        <w:rPr>
          <w:rFonts w:eastAsia="DengXian" w:cstheme="minorHAnsi" w:hint="eastAsia"/>
          <w:sz w:val="22"/>
        </w:rPr>
        <w:t>d</w:t>
      </w:r>
      <w:r w:rsidRPr="00365BAD">
        <w:rPr>
          <w:rFonts w:eastAsia="DengXian" w:cstheme="minorHAnsi"/>
          <w:sz w:val="22"/>
        </w:rPr>
        <w:t xml:space="preserve"> the accessibility of </w:t>
      </w:r>
      <w:r>
        <w:rPr>
          <w:rFonts w:eastAsia="DengXian" w:cstheme="minorHAnsi"/>
          <w:sz w:val="22"/>
        </w:rPr>
        <w:t>the stadium, they</w:t>
      </w:r>
      <w:r w:rsidRPr="00365BAD">
        <w:rPr>
          <w:rFonts w:eastAsia="DengXian" w:cstheme="minorHAnsi"/>
          <w:sz w:val="22"/>
        </w:rPr>
        <w:t xml:space="preserve"> indirectly enhance</w:t>
      </w:r>
      <w:r>
        <w:rPr>
          <w:rFonts w:eastAsia="DengXian" w:cstheme="minorHAnsi"/>
          <w:sz w:val="22"/>
        </w:rPr>
        <w:t>d</w:t>
      </w:r>
      <w:r w:rsidRPr="00365BAD">
        <w:rPr>
          <w:rFonts w:eastAsia="DengXian" w:cstheme="minorHAnsi"/>
          <w:sz w:val="22"/>
        </w:rPr>
        <w:t xml:space="preserve"> the well-being of athletes with disability, as articulated by one athlete</w:t>
      </w:r>
      <w:r w:rsidR="002828FC">
        <w:rPr>
          <w:rFonts w:eastAsia="DengXian" w:cstheme="minorHAnsi"/>
          <w:sz w:val="22"/>
        </w:rPr>
        <w:t>:</w:t>
      </w:r>
    </w:p>
    <w:p w14:paraId="0B807FE7" w14:textId="13E14B6F" w:rsidR="00066D7F" w:rsidRPr="00365BAD" w:rsidRDefault="002828FC" w:rsidP="00066D7F">
      <w:pPr>
        <w:tabs>
          <w:tab w:val="left" w:pos="5245"/>
          <w:tab w:val="left" w:pos="5387"/>
        </w:tabs>
        <w:spacing w:after="160"/>
        <w:ind w:right="2647"/>
        <w:jc w:val="right"/>
        <w:rPr>
          <w:rFonts w:eastAsia="DengXian" w:cstheme="minorHAnsi"/>
          <w:sz w:val="22"/>
        </w:rPr>
      </w:pPr>
      <w:r>
        <w:rPr>
          <w:rFonts w:eastAsia="DengXian" w:cstheme="minorHAnsi"/>
          <w:sz w:val="22"/>
        </w:rPr>
        <w:t>‘</w:t>
      </w:r>
      <w:r w:rsidR="00066D7F">
        <w:rPr>
          <w:rFonts w:eastAsia="DengXian" w:cstheme="minorHAnsi"/>
          <w:sz w:val="22"/>
        </w:rPr>
        <w:t>T</w:t>
      </w:r>
      <w:r w:rsidR="00066D7F" w:rsidRPr="00933E9C">
        <w:rPr>
          <w:rFonts w:cstheme="minorHAnsi"/>
          <w:sz w:val="22"/>
        </w:rPr>
        <w:t>he whole sporting community is like a family of just little families all joined together as one massive family</w:t>
      </w:r>
      <w:r>
        <w:rPr>
          <w:rFonts w:cstheme="minorHAnsi"/>
          <w:sz w:val="22"/>
        </w:rPr>
        <w:t>’</w:t>
      </w:r>
      <w:r w:rsidR="00066D7F">
        <w:rPr>
          <w:rFonts w:cstheme="minorHAnsi"/>
          <w:sz w:val="22"/>
        </w:rPr>
        <w:t>.</w:t>
      </w:r>
    </w:p>
    <w:p w14:paraId="5BB77764" w14:textId="4517A9C8" w:rsidR="00066D7F" w:rsidRPr="00365BAD" w:rsidRDefault="00066D7F" w:rsidP="00066D7F">
      <w:pPr>
        <w:tabs>
          <w:tab w:val="left" w:pos="5245"/>
          <w:tab w:val="left" w:pos="5387"/>
        </w:tabs>
        <w:spacing w:after="160"/>
        <w:ind w:right="2647"/>
        <w:rPr>
          <w:rFonts w:eastAsia="DengXian" w:cstheme="minorHAnsi"/>
          <w:sz w:val="22"/>
        </w:rPr>
      </w:pPr>
      <w:r>
        <w:rPr>
          <w:rFonts w:eastAsia="DengXian" w:cstheme="minorHAnsi" w:hint="eastAsia"/>
          <w:sz w:val="22"/>
        </w:rPr>
        <w:t xml:space="preserve">After the upgrades, the stadium reported </w:t>
      </w:r>
      <w:r>
        <w:rPr>
          <w:rFonts w:eastAsia="DengXian" w:cstheme="minorHAnsi"/>
          <w:sz w:val="22"/>
        </w:rPr>
        <w:t>a</w:t>
      </w:r>
      <w:r w:rsidRPr="00365BAD">
        <w:rPr>
          <w:rFonts w:eastAsia="DengXian" w:cstheme="minorHAnsi"/>
          <w:sz w:val="22"/>
        </w:rPr>
        <w:t xml:space="preserve"> 20</w:t>
      </w:r>
      <w:r>
        <w:rPr>
          <w:rFonts w:eastAsia="DengXian" w:cstheme="minorHAnsi"/>
          <w:sz w:val="22"/>
        </w:rPr>
        <w:t xml:space="preserve"> per cent</w:t>
      </w:r>
      <w:r w:rsidRPr="00365BAD">
        <w:rPr>
          <w:rFonts w:eastAsia="DengXian" w:cstheme="minorHAnsi"/>
          <w:sz w:val="22"/>
        </w:rPr>
        <w:t xml:space="preserve"> increase </w:t>
      </w:r>
      <w:r>
        <w:rPr>
          <w:rFonts w:eastAsia="DengXian" w:cstheme="minorHAnsi"/>
          <w:sz w:val="22"/>
        </w:rPr>
        <w:t xml:space="preserve">in </w:t>
      </w:r>
      <w:r w:rsidRPr="00365BAD">
        <w:rPr>
          <w:rFonts w:eastAsia="DengXian" w:cstheme="minorHAnsi"/>
          <w:sz w:val="22"/>
        </w:rPr>
        <w:t>new users</w:t>
      </w:r>
      <w:r>
        <w:rPr>
          <w:rFonts w:eastAsia="DengXian" w:cstheme="minorHAnsi"/>
          <w:sz w:val="22"/>
        </w:rPr>
        <w:t xml:space="preserve">, including </w:t>
      </w:r>
      <w:r w:rsidRPr="00365BAD">
        <w:rPr>
          <w:rFonts w:eastAsia="DengXian" w:cstheme="minorHAnsi"/>
          <w:sz w:val="22"/>
        </w:rPr>
        <w:t xml:space="preserve">two </w:t>
      </w:r>
      <w:r>
        <w:rPr>
          <w:rFonts w:eastAsia="DengXian" w:cstheme="minorHAnsi"/>
          <w:sz w:val="22"/>
        </w:rPr>
        <w:t>new groups of athletes with disability</w:t>
      </w:r>
      <w:r w:rsidRPr="00365BAD">
        <w:rPr>
          <w:rFonts w:eastAsia="DengXian" w:cstheme="minorHAnsi"/>
          <w:sz w:val="22"/>
        </w:rPr>
        <w:t>. The increas</w:t>
      </w:r>
      <w:r>
        <w:rPr>
          <w:rFonts w:eastAsia="DengXian" w:cstheme="minorHAnsi"/>
          <w:sz w:val="22"/>
        </w:rPr>
        <w:t>e in usage help</w:t>
      </w:r>
      <w:r>
        <w:rPr>
          <w:rFonts w:eastAsia="DengXian" w:cstheme="minorHAnsi" w:hint="eastAsia"/>
          <w:sz w:val="22"/>
        </w:rPr>
        <w:t>ed</w:t>
      </w:r>
      <w:r w:rsidRPr="00365BAD">
        <w:rPr>
          <w:rFonts w:eastAsia="DengXian" w:cstheme="minorHAnsi"/>
          <w:sz w:val="22"/>
        </w:rPr>
        <w:t xml:space="preserve"> increase the awareness of disability across the community, as one supporter articulated</w:t>
      </w:r>
      <w:r w:rsidR="002828FC">
        <w:rPr>
          <w:rFonts w:eastAsia="DengXian" w:cstheme="minorHAnsi"/>
          <w:sz w:val="22"/>
        </w:rPr>
        <w:t>:</w:t>
      </w:r>
    </w:p>
    <w:p w14:paraId="286C1331" w14:textId="212A8C38" w:rsidR="00066D7F" w:rsidRPr="00891D38" w:rsidRDefault="00066D7F" w:rsidP="00066D7F">
      <w:pPr>
        <w:tabs>
          <w:tab w:val="left" w:pos="5245"/>
          <w:tab w:val="left" w:pos="5387"/>
        </w:tabs>
        <w:spacing w:after="160"/>
        <w:ind w:right="2647"/>
        <w:jc w:val="right"/>
        <w:rPr>
          <w:rFonts w:eastAsia="DengXian" w:cstheme="minorHAnsi"/>
          <w:sz w:val="22"/>
        </w:rPr>
      </w:pPr>
      <w:r w:rsidRPr="00730D8D">
        <w:rPr>
          <w:rFonts w:eastAsia="DengXian" w:cstheme="minorHAnsi"/>
          <w:noProof/>
          <w:sz w:val="22"/>
          <w:lang w:val="en-GB" w:eastAsia="en-GB"/>
        </w:rPr>
        <w:drawing>
          <wp:anchor distT="0" distB="0" distL="114300" distR="114300" simplePos="0" relativeHeight="251712512" behindDoc="1" locked="0" layoutInCell="1" allowOverlap="1" wp14:anchorId="4C474488" wp14:editId="4C3257B6">
            <wp:simplePos x="0" y="0"/>
            <wp:positionH relativeFrom="column">
              <wp:posOffset>3660524</wp:posOffset>
            </wp:positionH>
            <wp:positionV relativeFrom="paragraph">
              <wp:posOffset>871</wp:posOffset>
            </wp:positionV>
            <wp:extent cx="2352450" cy="1562100"/>
            <wp:effectExtent l="0" t="0" r="0" b="0"/>
            <wp:wrapTight wrapText="bothSides">
              <wp:wrapPolygon edited="0">
                <wp:start x="0" y="0"/>
                <wp:lineTo x="0" y="21337"/>
                <wp:lineTo x="21343" y="21337"/>
                <wp:lineTo x="21343" y="0"/>
                <wp:lineTo x="0" y="0"/>
              </wp:wrapPolygon>
            </wp:wrapTight>
            <wp:docPr id="31" name="图片 5" descr="Outdoor cafe tables at a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2450" cy="1562100"/>
                    </a:xfrm>
                    <a:prstGeom prst="rect">
                      <a:avLst/>
                    </a:prstGeom>
                    <a:noFill/>
                  </pic:spPr>
                </pic:pic>
              </a:graphicData>
            </a:graphic>
            <wp14:sizeRelH relativeFrom="page">
              <wp14:pctWidth>0</wp14:pctWidth>
            </wp14:sizeRelH>
            <wp14:sizeRelV relativeFrom="page">
              <wp14:pctHeight>0</wp14:pctHeight>
            </wp14:sizeRelV>
          </wp:anchor>
        </w:drawing>
      </w:r>
      <w:r w:rsidR="002828FC">
        <w:rPr>
          <w:rFonts w:eastAsia="DengXian" w:cstheme="minorHAnsi"/>
          <w:sz w:val="22"/>
        </w:rPr>
        <w:t>‘</w:t>
      </w:r>
      <w:r>
        <w:rPr>
          <w:rFonts w:eastAsia="DengXian" w:cstheme="minorHAnsi"/>
          <w:sz w:val="22"/>
        </w:rPr>
        <w:t>[The toilets]</w:t>
      </w:r>
      <w:r w:rsidRPr="00730D8D">
        <w:rPr>
          <w:rFonts w:eastAsia="DengXian" w:cstheme="minorHAnsi"/>
          <w:sz w:val="22"/>
        </w:rPr>
        <w:t xml:space="preserve"> are fully set up for disabled people, obviously</w:t>
      </w:r>
      <w:r>
        <w:rPr>
          <w:rFonts w:eastAsia="DengXian" w:cstheme="minorHAnsi"/>
          <w:sz w:val="22"/>
        </w:rPr>
        <w:t>,</w:t>
      </w:r>
      <w:r w:rsidRPr="00730D8D">
        <w:rPr>
          <w:rFonts w:eastAsia="DengXian" w:cstheme="minorHAnsi"/>
          <w:sz w:val="22"/>
        </w:rPr>
        <w:t xml:space="preserve"> and </w:t>
      </w:r>
      <w:r>
        <w:rPr>
          <w:rFonts w:eastAsia="DengXian" w:cstheme="minorHAnsi"/>
          <w:sz w:val="22"/>
        </w:rPr>
        <w:t xml:space="preserve">… </w:t>
      </w:r>
      <w:r w:rsidRPr="00730D8D">
        <w:rPr>
          <w:rFonts w:eastAsia="DengXian" w:cstheme="minorHAnsi"/>
          <w:sz w:val="22"/>
        </w:rPr>
        <w:t xml:space="preserve">the sliding door. </w:t>
      </w:r>
      <w:r w:rsidRPr="00891D38">
        <w:rPr>
          <w:rFonts w:eastAsia="DengXian" w:cstheme="minorHAnsi"/>
          <w:sz w:val="22"/>
        </w:rPr>
        <w:t>I suppose it gives those people a sense of, you know, it is set up for disabled people</w:t>
      </w:r>
      <w:r w:rsidR="002828FC">
        <w:rPr>
          <w:rFonts w:eastAsia="DengXian" w:cstheme="minorHAnsi"/>
          <w:sz w:val="22"/>
        </w:rPr>
        <w:t>’</w:t>
      </w:r>
      <w:r w:rsidRPr="00891D38">
        <w:rPr>
          <w:rFonts w:eastAsia="DengXian" w:cstheme="minorHAnsi"/>
          <w:sz w:val="22"/>
        </w:rPr>
        <w:t xml:space="preserve">. </w:t>
      </w:r>
    </w:p>
    <w:p w14:paraId="55290CCD" w14:textId="78520460" w:rsidR="00066D7F" w:rsidRPr="00891D38" w:rsidRDefault="00066D7F" w:rsidP="00066D7F">
      <w:pPr>
        <w:tabs>
          <w:tab w:val="left" w:pos="5245"/>
          <w:tab w:val="left" w:pos="5387"/>
        </w:tabs>
        <w:spacing w:after="160"/>
        <w:ind w:right="2647"/>
        <w:rPr>
          <w:rFonts w:eastAsia="DengXian" w:cstheme="minorHAnsi"/>
          <w:sz w:val="22"/>
        </w:rPr>
      </w:pPr>
      <w:r>
        <w:rPr>
          <w:rFonts w:eastAsia="DengXian" w:cstheme="minorHAnsi"/>
          <w:sz w:val="22"/>
        </w:rPr>
        <w:t>A</w:t>
      </w:r>
      <w:r w:rsidRPr="00891D38">
        <w:rPr>
          <w:rFonts w:eastAsia="DengXian" w:cstheme="minorHAnsi"/>
          <w:sz w:val="22"/>
        </w:rPr>
        <w:t xml:space="preserve">thletes and supporters </w:t>
      </w:r>
      <w:r>
        <w:rPr>
          <w:rFonts w:eastAsia="DengXian" w:cstheme="minorHAnsi"/>
          <w:sz w:val="22"/>
        </w:rPr>
        <w:t>suggested that future upgrades include air conditioning on the court. O</w:t>
      </w:r>
      <w:r w:rsidRPr="00891D38">
        <w:rPr>
          <w:rFonts w:eastAsia="DengXian" w:cstheme="minorHAnsi"/>
          <w:sz w:val="22"/>
        </w:rPr>
        <w:t>ne athlete</w:t>
      </w:r>
      <w:r>
        <w:rPr>
          <w:rFonts w:eastAsia="DengXian" w:cstheme="minorHAnsi"/>
          <w:sz w:val="22"/>
        </w:rPr>
        <w:t xml:space="preserve"> said</w:t>
      </w:r>
      <w:r w:rsidR="002828FC">
        <w:rPr>
          <w:rFonts w:eastAsia="DengXian" w:cstheme="minorHAnsi"/>
          <w:sz w:val="22"/>
        </w:rPr>
        <w:t>:</w:t>
      </w:r>
    </w:p>
    <w:p w14:paraId="22DCF1B0" w14:textId="05A670AC" w:rsidR="00066D7F" w:rsidRPr="00891D38" w:rsidRDefault="002828FC" w:rsidP="00066D7F">
      <w:pPr>
        <w:tabs>
          <w:tab w:val="left" w:pos="5245"/>
          <w:tab w:val="left" w:pos="5387"/>
        </w:tabs>
        <w:spacing w:after="160"/>
        <w:ind w:right="2647"/>
        <w:jc w:val="right"/>
        <w:rPr>
          <w:rFonts w:eastAsia="DengXian" w:cstheme="minorHAnsi"/>
          <w:sz w:val="22"/>
        </w:rPr>
      </w:pPr>
      <w:r>
        <w:rPr>
          <w:rFonts w:eastAsia="DengXian" w:cstheme="minorHAnsi"/>
          <w:sz w:val="22"/>
        </w:rPr>
        <w:t>‘</w:t>
      </w:r>
      <w:r w:rsidR="00066D7F" w:rsidRPr="00891D38">
        <w:rPr>
          <w:rFonts w:eastAsia="DengXian" w:cstheme="minorHAnsi"/>
          <w:sz w:val="22"/>
        </w:rPr>
        <w:t xml:space="preserve">If there was more air conditioning or more cooling systems, we could play sport more in the summer </w:t>
      </w:r>
      <w:r w:rsidR="00066D7F">
        <w:rPr>
          <w:rFonts w:eastAsia="DengXian" w:cstheme="minorHAnsi"/>
          <w:sz w:val="22"/>
        </w:rPr>
        <w:t xml:space="preserve">… </w:t>
      </w:r>
      <w:r w:rsidR="00066D7F" w:rsidRPr="00891D38">
        <w:rPr>
          <w:rFonts w:eastAsia="DengXian" w:cstheme="minorHAnsi"/>
          <w:sz w:val="22"/>
        </w:rPr>
        <w:t>Because a lot of wheelchair athletes they can’t really control their body temperature very well</w:t>
      </w:r>
      <w:r>
        <w:rPr>
          <w:rFonts w:eastAsia="DengXian" w:cstheme="minorHAnsi"/>
          <w:sz w:val="22"/>
        </w:rPr>
        <w:t>’</w:t>
      </w:r>
      <w:r w:rsidR="00066D7F" w:rsidRPr="00891D38">
        <w:rPr>
          <w:rFonts w:eastAsia="DengXian" w:cstheme="minorHAnsi"/>
          <w:sz w:val="22"/>
        </w:rPr>
        <w:t>.</w:t>
      </w:r>
    </w:p>
    <w:p w14:paraId="11309EEB" w14:textId="5D3D2B75" w:rsidR="00066D7F" w:rsidRPr="00891D38" w:rsidRDefault="00066D7F" w:rsidP="00066D7F">
      <w:pPr>
        <w:tabs>
          <w:tab w:val="left" w:pos="5245"/>
          <w:tab w:val="left" w:pos="5387"/>
        </w:tabs>
        <w:spacing w:after="160"/>
        <w:ind w:right="2647"/>
        <w:rPr>
          <w:rFonts w:eastAsia="DengXian" w:cstheme="minorHAnsi"/>
          <w:sz w:val="22"/>
        </w:rPr>
      </w:pPr>
      <w:r>
        <w:rPr>
          <w:rFonts w:eastAsia="DengXian" w:cstheme="minorHAnsi"/>
          <w:sz w:val="22"/>
        </w:rPr>
        <w:t>T</w:t>
      </w:r>
      <w:r w:rsidRPr="00891D38">
        <w:rPr>
          <w:rFonts w:eastAsia="DengXian" w:cstheme="minorHAnsi"/>
          <w:sz w:val="22"/>
        </w:rPr>
        <w:t>he project manager</w:t>
      </w:r>
      <w:r>
        <w:rPr>
          <w:rFonts w:eastAsia="DengXian" w:cstheme="minorHAnsi"/>
          <w:sz w:val="22"/>
        </w:rPr>
        <w:t xml:space="preserve"> said</w:t>
      </w:r>
      <w:r w:rsidRPr="00891D38">
        <w:rPr>
          <w:rFonts w:eastAsia="DengXian" w:cstheme="minorHAnsi"/>
          <w:sz w:val="22"/>
        </w:rPr>
        <w:t xml:space="preserve"> </w:t>
      </w:r>
      <w:r>
        <w:rPr>
          <w:rFonts w:eastAsia="DengXian" w:cstheme="minorHAnsi"/>
          <w:sz w:val="22"/>
        </w:rPr>
        <w:t xml:space="preserve">the stadium </w:t>
      </w:r>
      <w:r>
        <w:rPr>
          <w:rFonts w:eastAsia="DengXian" w:cstheme="minorHAnsi" w:hint="eastAsia"/>
          <w:sz w:val="22"/>
        </w:rPr>
        <w:t>was</w:t>
      </w:r>
      <w:r w:rsidRPr="00891D38">
        <w:rPr>
          <w:rFonts w:eastAsia="DengXian" w:cstheme="minorHAnsi"/>
          <w:sz w:val="22"/>
        </w:rPr>
        <w:t xml:space="preserve"> too old </w:t>
      </w:r>
      <w:r>
        <w:rPr>
          <w:rFonts w:eastAsia="DengXian" w:cstheme="minorHAnsi"/>
          <w:sz w:val="22"/>
        </w:rPr>
        <w:t xml:space="preserve">for </w:t>
      </w:r>
      <w:r w:rsidRPr="00891D38">
        <w:rPr>
          <w:rFonts w:eastAsia="DengXian" w:cstheme="minorHAnsi"/>
          <w:sz w:val="22"/>
        </w:rPr>
        <w:t xml:space="preserve">advanced air-conditioning </w:t>
      </w:r>
      <w:r w:rsidR="002828FC">
        <w:rPr>
          <w:rFonts w:eastAsia="DengXian" w:cstheme="minorHAnsi"/>
          <w:sz w:val="22"/>
        </w:rPr>
        <w:t>on</w:t>
      </w:r>
      <w:r w:rsidR="002828FC" w:rsidRPr="00891D38">
        <w:rPr>
          <w:rFonts w:eastAsia="DengXian" w:cstheme="minorHAnsi"/>
          <w:sz w:val="22"/>
        </w:rPr>
        <w:t xml:space="preserve"> </w:t>
      </w:r>
      <w:r w:rsidRPr="00891D38">
        <w:rPr>
          <w:rFonts w:eastAsia="DengXian" w:cstheme="minorHAnsi"/>
          <w:sz w:val="22"/>
        </w:rPr>
        <w:t>the court</w:t>
      </w:r>
      <w:r>
        <w:rPr>
          <w:rFonts w:eastAsia="DengXian" w:cstheme="minorHAnsi"/>
          <w:sz w:val="22"/>
        </w:rPr>
        <w:t xml:space="preserve">, but management would turn the </w:t>
      </w:r>
      <w:r w:rsidRPr="00891D38">
        <w:rPr>
          <w:rFonts w:eastAsia="DengXian" w:cstheme="minorHAnsi"/>
          <w:sz w:val="22"/>
        </w:rPr>
        <w:t xml:space="preserve">fans </w:t>
      </w:r>
      <w:r>
        <w:rPr>
          <w:rFonts w:eastAsia="DengXian" w:cstheme="minorHAnsi"/>
          <w:sz w:val="22"/>
        </w:rPr>
        <w:t xml:space="preserve">on regularly </w:t>
      </w:r>
      <w:r w:rsidRPr="00891D38">
        <w:rPr>
          <w:rFonts w:eastAsia="DengXian" w:cstheme="minorHAnsi"/>
          <w:sz w:val="22"/>
        </w:rPr>
        <w:t xml:space="preserve">rather than wait for </w:t>
      </w:r>
      <w:r>
        <w:rPr>
          <w:rFonts w:eastAsia="DengXian" w:cstheme="minorHAnsi"/>
          <w:sz w:val="22"/>
        </w:rPr>
        <w:t xml:space="preserve">athletes’ </w:t>
      </w:r>
      <w:r w:rsidRPr="00891D38">
        <w:rPr>
          <w:rFonts w:eastAsia="DengXian" w:cstheme="minorHAnsi"/>
          <w:sz w:val="22"/>
        </w:rPr>
        <w:t>request</w:t>
      </w:r>
      <w:r>
        <w:rPr>
          <w:rFonts w:eastAsia="DengXian" w:cstheme="minorHAnsi"/>
          <w:sz w:val="22"/>
        </w:rPr>
        <w:t>s</w:t>
      </w:r>
      <w:r w:rsidRPr="00891D38">
        <w:rPr>
          <w:rFonts w:eastAsia="DengXian" w:cstheme="minorHAnsi"/>
          <w:sz w:val="22"/>
        </w:rPr>
        <w:t>.</w:t>
      </w:r>
    </w:p>
    <w:p w14:paraId="114D56C5" w14:textId="77777777" w:rsidR="00066D7F" w:rsidRDefault="00066D7F" w:rsidP="00066D7F">
      <w:pPr>
        <w:spacing w:after="0" w:line="259" w:lineRule="auto"/>
        <w:ind w:right="-142"/>
        <w:rPr>
          <w:rFonts w:ascii="Calibri" w:eastAsia="Calibri" w:hAnsi="Calibri" w:cs="Arial"/>
          <w:sz w:val="16"/>
          <w:szCs w:val="16"/>
        </w:rPr>
      </w:pPr>
      <w:r w:rsidRPr="009A7D64">
        <w:rPr>
          <w:rFonts w:ascii="Calibri" w:eastAsia="Calibri" w:hAnsi="Calibri" w:cs="Arial"/>
          <w:sz w:val="16"/>
          <w:szCs w:val="16"/>
        </w:rPr>
        <w:t>Photo</w:t>
      </w:r>
      <w:r>
        <w:rPr>
          <w:rFonts w:ascii="Calibri" w:eastAsia="Calibri" w:hAnsi="Calibri" w:cs="Arial"/>
          <w:sz w:val="16"/>
          <w:szCs w:val="16"/>
        </w:rPr>
        <w:t>s by evaluation staff</w:t>
      </w:r>
      <w:r w:rsidRPr="009A7D64">
        <w:rPr>
          <w:rFonts w:ascii="Calibri" w:eastAsia="Calibri" w:hAnsi="Calibri" w:cs="Arial"/>
          <w:sz w:val="16"/>
          <w:szCs w:val="16"/>
        </w:rPr>
        <w:t xml:space="preserve"> </w:t>
      </w:r>
    </w:p>
    <w:p w14:paraId="79D42D16" w14:textId="08791E41" w:rsidR="000266BD" w:rsidRDefault="000266BD" w:rsidP="006C070E">
      <w:pPr>
        <w:pStyle w:val="Heading1"/>
      </w:pPr>
      <w:bookmarkStart w:id="25" w:name="_Toc520727950"/>
      <w:r>
        <w:lastRenderedPageBreak/>
        <w:t>Community participation and quality of life</w:t>
      </w:r>
      <w:r w:rsidR="00EA68A7">
        <w:t xml:space="preserve"> outcomes</w:t>
      </w:r>
      <w:bookmarkEnd w:id="25"/>
    </w:p>
    <w:p w14:paraId="5BD2A44B" w14:textId="33648F55" w:rsidR="00F54422" w:rsidRDefault="009D707E" w:rsidP="00127A95">
      <w:pPr>
        <w:pStyle w:val="BodyText"/>
      </w:pPr>
      <w:r>
        <w:t>This section summarises i</w:t>
      </w:r>
      <w:r w:rsidR="00F54422">
        <w:t>ntended grant outcomes relating to increased community participation and quality of life for people with disability</w:t>
      </w:r>
      <w:r w:rsidR="00972EA7">
        <w:t xml:space="preserve"> (evaluation question 1)</w:t>
      </w:r>
      <w:r>
        <w:t xml:space="preserve">. These outcomes </w:t>
      </w:r>
      <w:r w:rsidR="00F54422">
        <w:t xml:space="preserve">include participation in </w:t>
      </w:r>
      <w:r w:rsidR="009970AF">
        <w:t>arts and</w:t>
      </w:r>
      <w:r w:rsidR="00F54422">
        <w:t xml:space="preserve"> sport activities,</w:t>
      </w:r>
      <w:r>
        <w:t xml:space="preserve"> community inclusion, awareness of </w:t>
      </w:r>
      <w:r w:rsidR="009970AF">
        <w:t>arts and</w:t>
      </w:r>
      <w:r>
        <w:t xml:space="preserve"> sport opportunities, continuing project activities and quality of life</w:t>
      </w:r>
      <w:r w:rsidR="00126D9E">
        <w:t xml:space="preserve"> improvements. </w:t>
      </w:r>
      <w:r w:rsidR="009970AF">
        <w:t>Data sources of the findings are project reports, surveys and case studies.</w:t>
      </w:r>
    </w:p>
    <w:p w14:paraId="3AF5C277" w14:textId="519FF7E4" w:rsidR="00F54422" w:rsidRDefault="00F54422" w:rsidP="00D20B96">
      <w:pPr>
        <w:pStyle w:val="Heading2"/>
      </w:pPr>
      <w:bookmarkStart w:id="26" w:name="_Toc520727951"/>
      <w:r>
        <w:t xml:space="preserve">Participation in </w:t>
      </w:r>
      <w:r w:rsidR="009970AF">
        <w:t>arts and</w:t>
      </w:r>
      <w:r>
        <w:t xml:space="preserve"> sport activities</w:t>
      </w:r>
      <w:bookmarkEnd w:id="26"/>
    </w:p>
    <w:p w14:paraId="01321452" w14:textId="0A88FFFA" w:rsidR="00C2502E" w:rsidRDefault="00127A95" w:rsidP="00127A95">
      <w:pPr>
        <w:pStyle w:val="BodyText"/>
      </w:pPr>
      <w:r>
        <w:t xml:space="preserve">Across data sources and funding streams, most projects reported that the grants had increased </w:t>
      </w:r>
      <w:r w:rsidRPr="00C2502E">
        <w:t>participation</w:t>
      </w:r>
      <w:r>
        <w:t xml:space="preserve"> of people with disability in </w:t>
      </w:r>
      <w:r w:rsidR="009970AF">
        <w:t>arts or</w:t>
      </w:r>
      <w:r>
        <w:t xml:space="preserve"> sport. </w:t>
      </w:r>
      <w:r w:rsidR="008B2D84">
        <w:t xml:space="preserve">Many sport grants enabled physical access to new activities and locations, for example horse or bike riding, or beaches and pools. This </w:t>
      </w:r>
      <w:r w:rsidR="0093056F">
        <w:t>allowed</w:t>
      </w:r>
      <w:r w:rsidR="008B2D84">
        <w:t xml:space="preserve"> people with disability to pursue interests that were not accessible to them before. </w:t>
      </w:r>
      <w:r w:rsidR="00C2502E">
        <w:t xml:space="preserve">One project manager </w:t>
      </w:r>
      <w:r w:rsidR="000448ED">
        <w:t>wrote in the acquittal form</w:t>
      </w:r>
      <w:r w:rsidR="00C2502E">
        <w:t>:</w:t>
      </w:r>
    </w:p>
    <w:p w14:paraId="79422D08" w14:textId="51385718" w:rsidR="00C2502E" w:rsidRDefault="006117EC" w:rsidP="00C2502E">
      <w:pPr>
        <w:pStyle w:val="BodyText"/>
        <w:ind w:left="720"/>
      </w:pPr>
      <w:r>
        <w:t>‘</w:t>
      </w:r>
      <w:r w:rsidR="00C2502E" w:rsidRPr="00C2502E">
        <w:t>The project is a physical investment which dramatically improves the level of outdoor recreational facilities accessible to those young community members with a disability and/or</w:t>
      </w:r>
      <w:r w:rsidR="00C2502E">
        <w:t xml:space="preserve"> </w:t>
      </w:r>
      <w:r w:rsidR="00C2502E" w:rsidRPr="00C2502E">
        <w:t>mobility issues</w:t>
      </w:r>
      <w:r>
        <w:t>’</w:t>
      </w:r>
      <w:r w:rsidR="00C2502E">
        <w:t>.</w:t>
      </w:r>
    </w:p>
    <w:p w14:paraId="7AC6824A" w14:textId="7E07910D" w:rsidR="00282F18" w:rsidRDefault="00211AB0" w:rsidP="00127A95">
      <w:pPr>
        <w:pStyle w:val="BodyText"/>
      </w:pPr>
      <w:r>
        <w:t xml:space="preserve">Some sport </w:t>
      </w:r>
      <w:r w:rsidR="006B3D56">
        <w:t>grants</w:t>
      </w:r>
      <w:r>
        <w:t xml:space="preserve"> </w:t>
      </w:r>
      <w:r w:rsidR="006B3D56">
        <w:t>helped lift membership of established organisations</w:t>
      </w:r>
      <w:r w:rsidR="006117EC">
        <w:t>.</w:t>
      </w:r>
      <w:r w:rsidR="006B3D56">
        <w:t xml:space="preserve"> </w:t>
      </w:r>
      <w:r w:rsidR="006117EC">
        <w:t>F</w:t>
      </w:r>
      <w:r w:rsidR="006B3D56">
        <w:t>or example</w:t>
      </w:r>
      <w:r w:rsidR="006117EC">
        <w:t>,</w:t>
      </w:r>
      <w:r w:rsidR="006B3D56">
        <w:t xml:space="preserve"> one state-wide group said its regional participant numbers had increased from 45 to 59 per cent of total membership. </w:t>
      </w:r>
      <w:r w:rsidR="007D3097">
        <w:t>Managers who participate</w:t>
      </w:r>
      <w:r w:rsidR="00EC34E0">
        <w:t>d</w:t>
      </w:r>
      <w:r w:rsidR="007D3097">
        <w:t xml:space="preserve"> in the survey generally</w:t>
      </w:r>
      <w:r w:rsidR="00CC6971" w:rsidRPr="00CC6971">
        <w:rPr>
          <w:rStyle w:val="BodytextChar0"/>
        </w:rPr>
        <w:t xml:space="preserve"> reported high satisfaction with the extent to which their project had improved people with disability’s access to activities</w:t>
      </w:r>
      <w:r w:rsidR="009970AF">
        <w:rPr>
          <w:rStyle w:val="BodytextChar0"/>
        </w:rPr>
        <w:t xml:space="preserve"> (</w:t>
      </w:r>
      <w:r w:rsidR="009970AF">
        <w:rPr>
          <w:rStyle w:val="BodytextChar0"/>
        </w:rPr>
        <w:fldChar w:fldCharType="begin"/>
      </w:r>
      <w:r w:rsidR="009970AF">
        <w:rPr>
          <w:rStyle w:val="BodytextChar0"/>
        </w:rPr>
        <w:instrText xml:space="preserve"> REF _Ref503961506 \h </w:instrText>
      </w:r>
      <w:r w:rsidR="009970AF">
        <w:rPr>
          <w:rStyle w:val="BodytextChar0"/>
        </w:rPr>
      </w:r>
      <w:r w:rsidR="009970AF">
        <w:rPr>
          <w:rStyle w:val="BodytextChar0"/>
        </w:rPr>
        <w:fldChar w:fldCharType="separate"/>
      </w:r>
      <w:r w:rsidR="008773CC">
        <w:t>Appendix F Funding recipient survey findings</w:t>
      </w:r>
      <w:r w:rsidR="009970AF">
        <w:rPr>
          <w:rStyle w:val="BodytextChar0"/>
        </w:rPr>
        <w:fldChar w:fldCharType="end"/>
      </w:r>
      <w:r w:rsidR="009970AF">
        <w:rPr>
          <w:rStyle w:val="BodytextChar0"/>
        </w:rPr>
        <w:t>)</w:t>
      </w:r>
      <w:r w:rsidR="00CC6971" w:rsidRPr="00CC6971">
        <w:rPr>
          <w:rStyle w:val="BodytextChar0"/>
        </w:rPr>
        <w:t>.</w:t>
      </w:r>
    </w:p>
    <w:p w14:paraId="2C815C53" w14:textId="77777777" w:rsidR="00B125F8" w:rsidRDefault="006B3D56" w:rsidP="00127A95">
      <w:pPr>
        <w:pStyle w:val="BodyText"/>
      </w:pPr>
      <w:r>
        <w:t xml:space="preserve">Many art grants enabled people to participate in a range of new activities and opportunities. This </w:t>
      </w:r>
      <w:proofErr w:type="gramStart"/>
      <w:r>
        <w:t>often included</w:t>
      </w:r>
      <w:proofErr w:type="gramEnd"/>
      <w:r>
        <w:t xml:space="preserve"> different types of activities, for example workshops, rehearsals, public performances and exhibitions</w:t>
      </w:r>
      <w:r w:rsidR="002F1164">
        <w:t xml:space="preserve">; and participation in various roles, such as an artist participant, event designer, audience member, presenter </w:t>
      </w:r>
      <w:r w:rsidR="00D1236A">
        <w:t>or</w:t>
      </w:r>
      <w:r w:rsidR="002F1164">
        <w:t xml:space="preserve"> facilitator</w:t>
      </w:r>
      <w:r>
        <w:t xml:space="preserve">. </w:t>
      </w:r>
    </w:p>
    <w:p w14:paraId="79BFB756" w14:textId="2AA36374" w:rsidR="006B3BA3" w:rsidRDefault="006B3BA3" w:rsidP="006B3BA3">
      <w:pPr>
        <w:pStyle w:val="BodyText"/>
        <w:pBdr>
          <w:top w:val="single" w:sz="4" w:space="1" w:color="auto"/>
          <w:left w:val="single" w:sz="4" w:space="4" w:color="auto"/>
          <w:bottom w:val="single" w:sz="4" w:space="1" w:color="auto"/>
          <w:right w:val="single" w:sz="4" w:space="4" w:color="auto"/>
        </w:pBdr>
        <w:ind w:left="1134"/>
      </w:pPr>
      <w:r w:rsidRPr="00301E11">
        <w:t xml:space="preserve">Both </w:t>
      </w:r>
      <w:r w:rsidRPr="006B3BA3">
        <w:rPr>
          <w:b/>
        </w:rPr>
        <w:t>Case Studie</w:t>
      </w:r>
      <w:r w:rsidR="001E7A0A">
        <w:rPr>
          <w:b/>
        </w:rPr>
        <w:t>s</w:t>
      </w:r>
      <w:r w:rsidRPr="006B3BA3">
        <w:rPr>
          <w:b/>
        </w:rPr>
        <w:t xml:space="preserve"> 1 </w:t>
      </w:r>
      <w:r w:rsidR="00397445">
        <w:rPr>
          <w:b/>
        </w:rPr>
        <w:t xml:space="preserve">– Immersive performance </w:t>
      </w:r>
      <w:r w:rsidRPr="001E7A0A">
        <w:t>and</w:t>
      </w:r>
      <w:r w:rsidRPr="00397445">
        <w:rPr>
          <w:b/>
        </w:rPr>
        <w:t xml:space="preserve"> 2 </w:t>
      </w:r>
      <w:r w:rsidR="00397445" w:rsidRPr="00397445">
        <w:rPr>
          <w:b/>
        </w:rPr>
        <w:t>– Dance</w:t>
      </w:r>
      <w:r w:rsidR="00397445">
        <w:t xml:space="preserve"> </w:t>
      </w:r>
      <w:r>
        <w:t>involved various activities and roles. A</w:t>
      </w:r>
      <w:r w:rsidRPr="00301E11">
        <w:t xml:space="preserve"> participant said </w:t>
      </w:r>
      <w:r w:rsidR="002C5C98">
        <w:t>‘</w:t>
      </w:r>
      <w:r w:rsidRPr="00301E11">
        <w:t>the workshops were awesome. There were five choreographers</w:t>
      </w:r>
      <w:r>
        <w:t>,</w:t>
      </w:r>
      <w:r w:rsidRPr="00301E11">
        <w:t xml:space="preserve"> which was the best because we learned lots of different styles</w:t>
      </w:r>
      <w:r>
        <w:t>,</w:t>
      </w:r>
      <w:r w:rsidRPr="00301E11">
        <w:t xml:space="preserve"> and at the end we put on a show</w:t>
      </w:r>
      <w:r w:rsidR="002C5C98">
        <w:t>’</w:t>
      </w:r>
      <w:r>
        <w:t xml:space="preserve">. A manager said </w:t>
      </w:r>
      <w:r w:rsidR="002C5C98">
        <w:t>‘</w:t>
      </w:r>
      <w:r w:rsidRPr="00785F2E">
        <w:t>being a year</w:t>
      </w:r>
      <w:r>
        <w:t>-</w:t>
      </w:r>
      <w:r w:rsidRPr="00785F2E">
        <w:t>long project was excellent, because it meant they could really delve into different performance techniques and</w:t>
      </w:r>
      <w:r>
        <w:t xml:space="preserve"> </w:t>
      </w:r>
      <w:r w:rsidRPr="00785F2E">
        <w:t xml:space="preserve">… work with professional artists as well </w:t>
      </w:r>
      <w:r>
        <w:t>…</w:t>
      </w:r>
      <w:r w:rsidRPr="00785F2E">
        <w:t xml:space="preserve"> so they got really pushed in their skills. They offer so many different things</w:t>
      </w:r>
      <w:r>
        <w:t>,</w:t>
      </w:r>
      <w:r w:rsidRPr="00785F2E">
        <w:t xml:space="preserve"> </w:t>
      </w:r>
      <w:r>
        <w:t>and</w:t>
      </w:r>
      <w:r w:rsidRPr="00785F2E">
        <w:t xml:space="preserve"> there was acting, dancing, visual art films, there </w:t>
      </w:r>
      <w:r>
        <w:t>were</w:t>
      </w:r>
      <w:r w:rsidRPr="00785F2E">
        <w:t xml:space="preserve"> most of the art forms that people could participate in</w:t>
      </w:r>
      <w:r w:rsidR="002C5C98">
        <w:t>’</w:t>
      </w:r>
      <w:r>
        <w:t>.</w:t>
      </w:r>
    </w:p>
    <w:p w14:paraId="4AE9609E" w14:textId="39FD47A9" w:rsidR="007D3097" w:rsidRDefault="007D3097" w:rsidP="00127A95">
      <w:pPr>
        <w:pStyle w:val="BodyText"/>
      </w:pPr>
      <w:r>
        <w:t>Art</w:t>
      </w:r>
      <w:r w:rsidR="009970AF">
        <w:t>s</w:t>
      </w:r>
      <w:r>
        <w:t xml:space="preserve"> projects worked particularly well where accessible venues were available, for example for workshops and performances, and where the grant </w:t>
      </w:r>
      <w:r w:rsidR="005A5FFC">
        <w:t>could help facilitate</w:t>
      </w:r>
      <w:r>
        <w:t xml:space="preserve"> transport for participants. </w:t>
      </w:r>
      <w:r w:rsidR="005A5FFC">
        <w:t>These factors were sometimes challenging, more often so in regional than in metropolitan areas</w:t>
      </w:r>
      <w:r>
        <w:t xml:space="preserve">. </w:t>
      </w:r>
    </w:p>
    <w:p w14:paraId="762C6955" w14:textId="21C95B61" w:rsidR="00211AB0" w:rsidRDefault="00282F18" w:rsidP="00127A95">
      <w:pPr>
        <w:pStyle w:val="BodyText"/>
      </w:pPr>
      <w:r>
        <w:lastRenderedPageBreak/>
        <w:t xml:space="preserve">In the survey, </w:t>
      </w:r>
      <w:r w:rsidR="0093056F">
        <w:t>many</w:t>
      </w:r>
      <w:r>
        <w:t xml:space="preserve"> Accessible Arts projects indicated they had mostly or all new participants, while Arts NSW and Sport projects had most</w:t>
      </w:r>
      <w:r w:rsidR="002C5C98">
        <w:t>ly</w:t>
      </w:r>
      <w:r>
        <w:t xml:space="preserve"> or all existing participants.</w:t>
      </w:r>
      <w:r w:rsidR="00B5194A">
        <w:t xml:space="preserve"> L</w:t>
      </w:r>
      <w:r w:rsidR="00B0295B">
        <w:t xml:space="preserve">arger projects </w:t>
      </w:r>
      <w:r w:rsidR="00B5194A">
        <w:t xml:space="preserve">in the survey </w:t>
      </w:r>
      <w:r w:rsidR="00B0295B">
        <w:t>– those with more than 30 participants – were more likely than smaller ones to report increased participation</w:t>
      </w:r>
      <w:r w:rsidR="00B0295B" w:rsidRPr="00B0295B">
        <w:t xml:space="preserve"> </w:t>
      </w:r>
      <w:r w:rsidR="00B0295B">
        <w:t>of people with disability in art</w:t>
      </w:r>
      <w:r w:rsidR="00EC34E0">
        <w:t>s</w:t>
      </w:r>
      <w:r w:rsidR="00B0295B">
        <w:t xml:space="preserve"> or sport</w:t>
      </w:r>
      <w:r w:rsidR="002A7252">
        <w:t>s</w:t>
      </w:r>
      <w:r w:rsidR="00B0295B">
        <w:t xml:space="preserve"> activities due to the grants</w:t>
      </w:r>
      <w:r w:rsidR="009970AF">
        <w:t xml:space="preserve"> (</w:t>
      </w:r>
      <w:r w:rsidR="009970AF">
        <w:rPr>
          <w:rStyle w:val="BodytextChar0"/>
        </w:rPr>
        <w:fldChar w:fldCharType="begin"/>
      </w:r>
      <w:r w:rsidR="009970AF">
        <w:rPr>
          <w:rStyle w:val="BodytextChar0"/>
        </w:rPr>
        <w:instrText xml:space="preserve"> REF _Ref503961506 \h </w:instrText>
      </w:r>
      <w:r w:rsidR="009970AF">
        <w:rPr>
          <w:rStyle w:val="BodytextChar0"/>
        </w:rPr>
      </w:r>
      <w:r w:rsidR="009970AF">
        <w:rPr>
          <w:rStyle w:val="BodytextChar0"/>
        </w:rPr>
        <w:fldChar w:fldCharType="separate"/>
      </w:r>
      <w:r w:rsidR="008773CC">
        <w:t>Appendix F Funding recipient survey findings</w:t>
      </w:r>
      <w:r w:rsidR="009970AF">
        <w:rPr>
          <w:rStyle w:val="BodytextChar0"/>
        </w:rPr>
        <w:fldChar w:fldCharType="end"/>
      </w:r>
      <w:r w:rsidR="009970AF">
        <w:t>)</w:t>
      </w:r>
      <w:r w:rsidR="00B0295B">
        <w:t>.</w:t>
      </w:r>
    </w:p>
    <w:p w14:paraId="20D1DD37" w14:textId="6FF24F37" w:rsidR="00D15185" w:rsidRDefault="00C97BC4" w:rsidP="00127A95">
      <w:pPr>
        <w:pStyle w:val="BodyText"/>
      </w:pPr>
      <w:proofErr w:type="gramStart"/>
      <w:r>
        <w:t>The majority of</w:t>
      </w:r>
      <w:proofErr w:type="gramEnd"/>
      <w:r w:rsidR="00946B32">
        <w:t xml:space="preserve"> projects matched or exceeded their </w:t>
      </w:r>
      <w:r w:rsidR="009C7D40">
        <w:t xml:space="preserve">expectations </w:t>
      </w:r>
      <w:r w:rsidR="00282F18">
        <w:t>of</w:t>
      </w:r>
      <w:r w:rsidR="00946B32">
        <w:t xml:space="preserve"> the number of people participating</w:t>
      </w:r>
      <w:r w:rsidR="009C7D40">
        <w:t>, which indicates strong interest among the target groups</w:t>
      </w:r>
      <w:r w:rsidR="00946B32">
        <w:t xml:space="preserve">. </w:t>
      </w:r>
      <w:r w:rsidR="00D15185">
        <w:t>In response</w:t>
      </w:r>
      <w:r w:rsidR="003B7DB1">
        <w:t xml:space="preserve"> to this interest</w:t>
      </w:r>
      <w:r w:rsidR="00D15185">
        <w:t>, so</w:t>
      </w:r>
      <w:r w:rsidR="009C7D40">
        <w:t xml:space="preserve">me </w:t>
      </w:r>
      <w:r w:rsidR="00D15185">
        <w:t xml:space="preserve">projects </w:t>
      </w:r>
      <w:r w:rsidR="009C7D40">
        <w:t>were able to expand their activities, such as art</w:t>
      </w:r>
      <w:r w:rsidR="009970AF">
        <w:t>s</w:t>
      </w:r>
      <w:r w:rsidR="009C7D40">
        <w:t xml:space="preserve"> projects offering larger or additional workshops, and others had waiting lists. </w:t>
      </w:r>
    </w:p>
    <w:p w14:paraId="2E2039DC" w14:textId="77777777" w:rsidR="0019305F" w:rsidRDefault="00127A95" w:rsidP="00127A95">
      <w:pPr>
        <w:pStyle w:val="BodyText"/>
      </w:pPr>
      <w:r>
        <w:t>Positive participation outcomes seem to have been facilitated by accessibility measures</w:t>
      </w:r>
      <w:r w:rsidR="00D15185">
        <w:t>. These included</w:t>
      </w:r>
      <w:r w:rsidR="0019305F">
        <w:t>:</w:t>
      </w:r>
    </w:p>
    <w:p w14:paraId="25586D36" w14:textId="77777777" w:rsidR="0019305F" w:rsidRDefault="00127A95" w:rsidP="005554A4">
      <w:pPr>
        <w:pStyle w:val="ListBullet"/>
        <w:numPr>
          <w:ilvl w:val="0"/>
          <w:numId w:val="25"/>
        </w:numPr>
      </w:pPr>
      <w:r>
        <w:t>physical facility modifications</w:t>
      </w:r>
      <w:r w:rsidR="00D15185">
        <w:t>, e.g. access ramps</w:t>
      </w:r>
      <w:r w:rsidR="00A672DA">
        <w:t xml:space="preserve"> and</w:t>
      </w:r>
      <w:r w:rsidR="00D15185">
        <w:t xml:space="preserve"> lifts</w:t>
      </w:r>
    </w:p>
    <w:p w14:paraId="252783E3" w14:textId="77777777" w:rsidR="001E7A0A" w:rsidRDefault="00D15185" w:rsidP="005554A4">
      <w:pPr>
        <w:pStyle w:val="ListBullet"/>
        <w:numPr>
          <w:ilvl w:val="0"/>
          <w:numId w:val="25"/>
        </w:numPr>
      </w:pPr>
      <w:r>
        <w:t>the use of assistive te</w:t>
      </w:r>
      <w:r w:rsidR="00127A95">
        <w:t xml:space="preserve">chnology, </w:t>
      </w:r>
      <w:r>
        <w:t xml:space="preserve">e.g. audio </w:t>
      </w:r>
      <w:r w:rsidR="00F46385">
        <w:t xml:space="preserve">and </w:t>
      </w:r>
      <w:proofErr w:type="spellStart"/>
      <w:r w:rsidR="004177CC">
        <w:t>Auslan</w:t>
      </w:r>
      <w:proofErr w:type="spellEnd"/>
    </w:p>
    <w:p w14:paraId="4C62849D" w14:textId="42B7EDB8" w:rsidR="0019305F" w:rsidRDefault="00D15185" w:rsidP="005554A4">
      <w:pPr>
        <w:pStyle w:val="ListBullet"/>
        <w:numPr>
          <w:ilvl w:val="0"/>
          <w:numId w:val="25"/>
        </w:numPr>
      </w:pPr>
      <w:r>
        <w:t xml:space="preserve">descriptions of photos </w:t>
      </w:r>
      <w:r w:rsidR="00F46385">
        <w:t>and performances</w:t>
      </w:r>
    </w:p>
    <w:p w14:paraId="7A864643" w14:textId="77777777" w:rsidR="0019305F" w:rsidRDefault="00127A95" w:rsidP="005554A4">
      <w:pPr>
        <w:pStyle w:val="ListBullet"/>
        <w:numPr>
          <w:ilvl w:val="0"/>
          <w:numId w:val="25"/>
        </w:numPr>
      </w:pPr>
      <w:r>
        <w:t>providing equipment</w:t>
      </w:r>
      <w:r w:rsidR="00D15185">
        <w:t>, e.g.</w:t>
      </w:r>
      <w:r w:rsidR="00A672DA">
        <w:t xml:space="preserve"> adaptive bicycles and shuttle buses</w:t>
      </w:r>
    </w:p>
    <w:p w14:paraId="0C426045" w14:textId="77777777" w:rsidR="00127A95" w:rsidRDefault="00127A95" w:rsidP="005554A4">
      <w:pPr>
        <w:pStyle w:val="ListBullet"/>
        <w:numPr>
          <w:ilvl w:val="0"/>
          <w:numId w:val="25"/>
        </w:numPr>
      </w:pPr>
      <w:r>
        <w:t>mentoring support</w:t>
      </w:r>
      <w:r w:rsidR="00A672DA">
        <w:t>, e.g. for theatre script writing</w:t>
      </w:r>
      <w:r>
        <w:t xml:space="preserve">. </w:t>
      </w:r>
    </w:p>
    <w:p w14:paraId="6973E824" w14:textId="77777777" w:rsidR="00F54422" w:rsidRDefault="00F54422" w:rsidP="00D20B96">
      <w:pPr>
        <w:pStyle w:val="Heading2"/>
        <w:rPr>
          <w:lang w:eastAsia="en-AU"/>
        </w:rPr>
      </w:pPr>
      <w:bookmarkStart w:id="27" w:name="_Toc520727952"/>
      <w:r>
        <w:rPr>
          <w:lang w:eastAsia="en-AU"/>
        </w:rPr>
        <w:t>Community inclusion</w:t>
      </w:r>
      <w:bookmarkEnd w:id="27"/>
    </w:p>
    <w:p w14:paraId="1E9DAC4F" w14:textId="41FB6D70" w:rsidR="009172F2" w:rsidRDefault="00127A95" w:rsidP="00127A95">
      <w:pPr>
        <w:pStyle w:val="BodyText"/>
      </w:pPr>
      <w:r>
        <w:rPr>
          <w:lang w:eastAsia="en-AU"/>
        </w:rPr>
        <w:t xml:space="preserve">Accessibility measures combined with the participation of people without disability in some projects appear </w:t>
      </w:r>
      <w:r w:rsidRPr="00C2502E">
        <w:rPr>
          <w:lang w:eastAsia="en-AU"/>
        </w:rPr>
        <w:t xml:space="preserve">to have improved community inclusion of people with disability beyond the immediate project. </w:t>
      </w:r>
      <w:r w:rsidR="003E65B9" w:rsidRPr="00C2502E">
        <w:t xml:space="preserve">Overall, most survey respondents reported an increase in the number of social networks in which people with disability </w:t>
      </w:r>
      <w:r w:rsidR="007B7D43">
        <w:t>engaged</w:t>
      </w:r>
      <w:r w:rsidR="003E65B9" w:rsidRPr="00C2502E">
        <w:t xml:space="preserve"> </w:t>
      </w:r>
      <w:proofErr w:type="gramStart"/>
      <w:r w:rsidR="003E65B9" w:rsidRPr="00C2502E">
        <w:t>as a result of</w:t>
      </w:r>
      <w:proofErr w:type="gramEnd"/>
      <w:r w:rsidR="003E65B9" w:rsidRPr="00C2502E">
        <w:t xml:space="preserve"> taking part in their projects</w:t>
      </w:r>
      <w:r w:rsidR="00AA7875">
        <w:t xml:space="preserve"> (</w:t>
      </w:r>
      <w:bookmarkStart w:id="28" w:name="_Hlk512956009"/>
      <w:r w:rsidR="00AA7875">
        <w:rPr>
          <w:rStyle w:val="BodytextChar0"/>
        </w:rPr>
        <w:fldChar w:fldCharType="begin"/>
      </w:r>
      <w:r w:rsidR="00AA7875">
        <w:rPr>
          <w:rStyle w:val="BodytextChar0"/>
        </w:rPr>
        <w:instrText xml:space="preserve"> REF _Ref503961506 \h </w:instrText>
      </w:r>
      <w:r w:rsidR="00AA7875">
        <w:rPr>
          <w:rStyle w:val="BodytextChar0"/>
        </w:rPr>
      </w:r>
      <w:r w:rsidR="00AA7875">
        <w:rPr>
          <w:rStyle w:val="BodytextChar0"/>
        </w:rPr>
        <w:fldChar w:fldCharType="separate"/>
      </w:r>
      <w:r w:rsidR="008773CC">
        <w:t>Appendix F Funding recipient survey findings</w:t>
      </w:r>
      <w:r w:rsidR="00AA7875">
        <w:rPr>
          <w:rStyle w:val="BodytextChar0"/>
        </w:rPr>
        <w:fldChar w:fldCharType="end"/>
      </w:r>
      <w:bookmarkEnd w:id="28"/>
      <w:r w:rsidR="00AA7875">
        <w:t>)</w:t>
      </w:r>
      <w:r w:rsidR="003E65B9" w:rsidRPr="00C2502E">
        <w:t xml:space="preserve">. </w:t>
      </w:r>
      <w:r w:rsidRPr="00C2502E">
        <w:rPr>
          <w:lang w:eastAsia="en-AU"/>
        </w:rPr>
        <w:t>In many art</w:t>
      </w:r>
      <w:r w:rsidR="00AA7875">
        <w:rPr>
          <w:lang w:eastAsia="en-AU"/>
        </w:rPr>
        <w:t>s</w:t>
      </w:r>
      <w:r w:rsidRPr="00C2502E">
        <w:rPr>
          <w:lang w:eastAsia="en-AU"/>
        </w:rPr>
        <w:t xml:space="preserve"> project reports, participants described increased community connections, for example through sharing experiences with other artists</w:t>
      </w:r>
      <w:r w:rsidR="009C0AC9">
        <w:rPr>
          <w:lang w:eastAsia="en-AU"/>
        </w:rPr>
        <w:t>, both with and without disability,</w:t>
      </w:r>
      <w:r w:rsidRPr="00C2502E">
        <w:rPr>
          <w:lang w:eastAsia="en-AU"/>
        </w:rPr>
        <w:t xml:space="preserve"> and engaging in social activities.</w:t>
      </w:r>
      <w:r>
        <w:rPr>
          <w:lang w:eastAsia="en-AU"/>
        </w:rPr>
        <w:t xml:space="preserve"> </w:t>
      </w:r>
      <w:r w:rsidR="00A600BF">
        <w:rPr>
          <w:lang w:eastAsia="en-AU"/>
        </w:rPr>
        <w:t>Two art</w:t>
      </w:r>
      <w:r w:rsidR="00AA7875">
        <w:rPr>
          <w:lang w:eastAsia="en-AU"/>
        </w:rPr>
        <w:t>s</w:t>
      </w:r>
      <w:r>
        <w:rPr>
          <w:lang w:eastAsia="en-AU"/>
        </w:rPr>
        <w:t xml:space="preserve"> case study projects brought </w:t>
      </w:r>
      <w:r>
        <w:t>diverse group</w:t>
      </w:r>
      <w:r w:rsidR="009172F2">
        <w:t>s</w:t>
      </w:r>
      <w:r>
        <w:t xml:space="preserve"> of people together, with different ages, levels of skills, artistic talents, with and without disability, as well as local businesses and organisations. Participants felt that this diversity was an important facilitator </w:t>
      </w:r>
      <w:r w:rsidR="005A5FFC">
        <w:t>of</w:t>
      </w:r>
      <w:r>
        <w:t xml:space="preserve"> community connections and inclusion.</w:t>
      </w:r>
      <w:r w:rsidR="009172F2">
        <w:t xml:space="preserve"> </w:t>
      </w:r>
    </w:p>
    <w:p w14:paraId="21E81683" w14:textId="64C78522" w:rsidR="0019305F" w:rsidRDefault="009172F2" w:rsidP="00127A95">
      <w:pPr>
        <w:pStyle w:val="BodyText"/>
      </w:pPr>
      <w:r>
        <w:t>Facility modifications in sport projects allowed people with and without disability to take part in activities together</w:t>
      </w:r>
      <w:r w:rsidR="009C0AC9">
        <w:t>, or side by side</w:t>
      </w:r>
      <w:r>
        <w:t>. Many projects provided disability access to existing facilities, such as pools</w:t>
      </w:r>
      <w:r w:rsidR="00BD26C5">
        <w:t xml:space="preserve"> and playgrounds</w:t>
      </w:r>
      <w:r w:rsidR="00B621C9">
        <w:t xml:space="preserve"> (</w:t>
      </w:r>
      <w:r w:rsidR="00B621C9">
        <w:fldChar w:fldCharType="begin"/>
      </w:r>
      <w:r w:rsidR="00B621C9">
        <w:instrText xml:space="preserve"> REF _Ref498441187 \h </w:instrText>
      </w:r>
      <w:r w:rsidR="00B621C9">
        <w:fldChar w:fldCharType="separate"/>
      </w:r>
      <w:r w:rsidR="008773CC">
        <w:t>Appendix D CPG funded projects</w:t>
      </w:r>
      <w:r w:rsidR="00B621C9">
        <w:fldChar w:fldCharType="end"/>
      </w:r>
      <w:r w:rsidR="00B621C9">
        <w:t>)</w:t>
      </w:r>
      <w:r w:rsidR="00BD26C5">
        <w:t>.</w:t>
      </w:r>
      <w:r>
        <w:t xml:space="preserve"> </w:t>
      </w:r>
    </w:p>
    <w:p w14:paraId="5FB461D3" w14:textId="7C7C8D8B" w:rsidR="00127A95" w:rsidRDefault="0019305F" w:rsidP="00BD1E68">
      <w:pPr>
        <w:pStyle w:val="BodyText"/>
        <w:pBdr>
          <w:top w:val="single" w:sz="4" w:space="1" w:color="auto"/>
          <w:left w:val="single" w:sz="4" w:space="4" w:color="auto"/>
          <w:bottom w:val="single" w:sz="4" w:space="1" w:color="auto"/>
          <w:right w:val="single" w:sz="4" w:space="4" w:color="auto"/>
        </w:pBdr>
        <w:ind w:left="1134"/>
        <w:rPr>
          <w:lang w:eastAsia="en-AU"/>
        </w:rPr>
      </w:pPr>
      <w:r w:rsidRPr="00DF7FDD">
        <w:rPr>
          <w:b/>
        </w:rPr>
        <w:t xml:space="preserve">Case Study </w:t>
      </w:r>
      <w:r w:rsidRPr="00B621C9">
        <w:rPr>
          <w:b/>
        </w:rPr>
        <w:t xml:space="preserve">5 </w:t>
      </w:r>
      <w:r w:rsidR="00B621C9" w:rsidRPr="00B621C9">
        <w:rPr>
          <w:b/>
        </w:rPr>
        <w:t xml:space="preserve">– </w:t>
      </w:r>
      <w:r w:rsidR="00BB6206">
        <w:rPr>
          <w:b/>
        </w:rPr>
        <w:t>Shooting club</w:t>
      </w:r>
      <w:r w:rsidR="00B621C9">
        <w:t xml:space="preserve"> </w:t>
      </w:r>
      <w:r w:rsidR="009172F2">
        <w:t xml:space="preserve">emphasised in </w:t>
      </w:r>
      <w:r w:rsidR="00BD26C5">
        <w:t xml:space="preserve">its </w:t>
      </w:r>
      <w:r w:rsidR="009172F2">
        <w:t xml:space="preserve">acquittal report that </w:t>
      </w:r>
      <w:r w:rsidR="00BD26C5">
        <w:t xml:space="preserve">the </w:t>
      </w:r>
      <w:r w:rsidR="009172F2">
        <w:t xml:space="preserve">new </w:t>
      </w:r>
      <w:r w:rsidR="00BD26C5">
        <w:t xml:space="preserve">internal lift </w:t>
      </w:r>
      <w:r w:rsidR="009172F2">
        <w:t>had removed segregation between club members with and without disability</w:t>
      </w:r>
      <w:r w:rsidR="00BD26C5">
        <w:t xml:space="preserve"> as it enabled all to reach the training facilities on the upper floor.</w:t>
      </w:r>
      <w:r w:rsidR="003E65B9">
        <w:t xml:space="preserve"> </w:t>
      </w:r>
      <w:r>
        <w:t>A</w:t>
      </w:r>
      <w:r w:rsidRPr="00DF7FDD">
        <w:rPr>
          <w:lang w:val="en-US"/>
        </w:rPr>
        <w:t xml:space="preserve"> shooter </w:t>
      </w:r>
      <w:r w:rsidR="00DF7FDD" w:rsidRPr="00DF7FDD">
        <w:rPr>
          <w:lang w:val="en-US"/>
        </w:rPr>
        <w:t xml:space="preserve">with disability said the lift </w:t>
      </w:r>
      <w:r w:rsidR="002C5C98">
        <w:rPr>
          <w:lang w:val="en-US"/>
        </w:rPr>
        <w:t>‘</w:t>
      </w:r>
      <w:r w:rsidRPr="00DF7FDD">
        <w:rPr>
          <w:lang w:val="en-US"/>
        </w:rPr>
        <w:t>means a lot to me</w:t>
      </w:r>
      <w:r w:rsidR="002C5C98">
        <w:rPr>
          <w:lang w:val="en-US"/>
        </w:rPr>
        <w:t>’</w:t>
      </w:r>
      <w:r w:rsidR="00DF7FDD" w:rsidRPr="00DF7FDD">
        <w:rPr>
          <w:lang w:val="en-US"/>
        </w:rPr>
        <w:t xml:space="preserve">. Shooting </w:t>
      </w:r>
      <w:r w:rsidR="001E7A0A">
        <w:rPr>
          <w:lang w:val="en-US"/>
        </w:rPr>
        <w:t xml:space="preserve">‘is </w:t>
      </w:r>
      <w:r w:rsidRPr="00DF7FDD">
        <w:rPr>
          <w:lang w:val="en-US"/>
        </w:rPr>
        <w:t xml:space="preserve">a big part of </w:t>
      </w:r>
      <w:r w:rsidR="00DF7FDD">
        <w:rPr>
          <w:lang w:val="en-US"/>
        </w:rPr>
        <w:t>[my husband’s and my] lives</w:t>
      </w:r>
      <w:r w:rsidRPr="00DF7FDD">
        <w:rPr>
          <w:lang w:val="en-US"/>
        </w:rPr>
        <w:t>. We enjoy it, we enjoy the sport, we enjoy the company of the people within the club and within the sport generally</w:t>
      </w:r>
      <w:r w:rsidR="00DF7FDD">
        <w:rPr>
          <w:lang w:val="en-US"/>
        </w:rPr>
        <w:t xml:space="preserve"> </w:t>
      </w:r>
      <w:r w:rsidRPr="00DF7FDD">
        <w:rPr>
          <w:lang w:val="en-US"/>
        </w:rPr>
        <w:t>…</w:t>
      </w:r>
      <w:r w:rsidR="00DF7FDD">
        <w:rPr>
          <w:lang w:val="en-US"/>
        </w:rPr>
        <w:t xml:space="preserve"> </w:t>
      </w:r>
      <w:r w:rsidRPr="00DF7FDD">
        <w:rPr>
          <w:lang w:val="en-US"/>
        </w:rPr>
        <w:t xml:space="preserve">I have developed a reputation, I suppose, of being someone who is keen and is happy to </w:t>
      </w:r>
      <w:proofErr w:type="gramStart"/>
      <w:r w:rsidRPr="00DF7FDD">
        <w:rPr>
          <w:lang w:val="en-US"/>
        </w:rPr>
        <w:t>be seen as</w:t>
      </w:r>
      <w:proofErr w:type="gramEnd"/>
      <w:r w:rsidRPr="00DF7FDD">
        <w:rPr>
          <w:lang w:val="en-US"/>
        </w:rPr>
        <w:t xml:space="preserve"> an equal</w:t>
      </w:r>
      <w:r w:rsidR="002C5C98">
        <w:rPr>
          <w:lang w:val="en-US"/>
        </w:rPr>
        <w:t>’</w:t>
      </w:r>
      <w:r w:rsidRPr="00DF7FDD">
        <w:rPr>
          <w:rFonts w:hint="eastAsia"/>
          <w:lang w:val="en-US"/>
        </w:rPr>
        <w:t>.</w:t>
      </w:r>
    </w:p>
    <w:p w14:paraId="2619CB5F" w14:textId="77777777" w:rsidR="00BD1E68" w:rsidRDefault="0061540E" w:rsidP="001E7A0A">
      <w:pPr>
        <w:pStyle w:val="BodyText1"/>
      </w:pPr>
      <w:r>
        <w:t xml:space="preserve">Unlike these broader community inclusion </w:t>
      </w:r>
      <w:r w:rsidR="00BD1E68">
        <w:t>goals, s</w:t>
      </w:r>
      <w:r>
        <w:t xml:space="preserve">ome projects were </w:t>
      </w:r>
      <w:r w:rsidR="00BD1E68">
        <w:t xml:space="preserve">purposely </w:t>
      </w:r>
      <w:r>
        <w:t>aimed at people with disability, offering them</w:t>
      </w:r>
      <w:r w:rsidR="00BD1E68">
        <w:t xml:space="preserve"> a safe, accessible space to pursue their interests and build skills and knowledge.</w:t>
      </w:r>
      <w:r w:rsidR="00BD1E68" w:rsidRPr="00BD1E68">
        <w:t xml:space="preserve"> </w:t>
      </w:r>
    </w:p>
    <w:p w14:paraId="469BCEAF" w14:textId="62EBEED8" w:rsidR="00BD1E68" w:rsidRDefault="00BD1E68" w:rsidP="001E7A0A">
      <w:pPr>
        <w:pStyle w:val="BodyText1"/>
      </w:pPr>
      <w:r>
        <w:lastRenderedPageBreak/>
        <w:t xml:space="preserve">The manager of </w:t>
      </w:r>
      <w:r w:rsidRPr="00BD1E68">
        <w:rPr>
          <w:b/>
        </w:rPr>
        <w:t xml:space="preserve">Case Study </w:t>
      </w:r>
      <w:r w:rsidR="00396C1C">
        <w:rPr>
          <w:b/>
        </w:rPr>
        <w:t>3 –</w:t>
      </w:r>
      <w:r w:rsidR="00894A21">
        <w:rPr>
          <w:b/>
        </w:rPr>
        <w:t xml:space="preserve"> P</w:t>
      </w:r>
      <w:r w:rsidR="00396C1C">
        <w:rPr>
          <w:b/>
        </w:rPr>
        <w:t>hotograph</w:t>
      </w:r>
      <w:r w:rsidR="00894A21">
        <w:rPr>
          <w:b/>
        </w:rPr>
        <w:t>y</w:t>
      </w:r>
      <w:r>
        <w:t>, who has hearing loss like the participants, explain</w:t>
      </w:r>
      <w:r w:rsidR="005A5FFC">
        <w:t>ed</w:t>
      </w:r>
      <w:r w:rsidR="00A84FB5">
        <w:t xml:space="preserve"> that</w:t>
      </w:r>
      <w:r>
        <w:t xml:space="preserve"> </w:t>
      </w:r>
      <w:r w:rsidR="00A84FB5">
        <w:t>‘</w:t>
      </w:r>
      <w:r>
        <w:t>compared to a hearing photography group and they're all talking, we as deaf people don't know what they're talking about and a person might be very excited, showing their camera and talking about things and talking about the settings and so on. But it's not accessible for us…</w:t>
      </w:r>
      <w:r w:rsidR="00A84FB5">
        <w:t>’.</w:t>
      </w:r>
      <w:r>
        <w:t xml:space="preserve"> </w:t>
      </w:r>
    </w:p>
    <w:p w14:paraId="6254DAE0" w14:textId="77777777" w:rsidR="0061540E" w:rsidRDefault="009C0AC9" w:rsidP="001E7A0A">
      <w:pPr>
        <w:pStyle w:val="BodyText1"/>
      </w:pPr>
      <w:r>
        <w:t>Such</w:t>
      </w:r>
      <w:r w:rsidR="00BD1E68">
        <w:t xml:space="preserve"> projects often helped participants connect with other people with disability</w:t>
      </w:r>
      <w:r>
        <w:t>.</w:t>
      </w:r>
      <w:r w:rsidR="00BD1E68">
        <w:t xml:space="preserve"> </w:t>
      </w:r>
      <w:r>
        <w:t>M</w:t>
      </w:r>
      <w:r w:rsidR="00BD1E68">
        <w:t>any commented that they enjoyed making new friends</w:t>
      </w:r>
      <w:r>
        <w:t xml:space="preserve"> within the disability community, increasing their wellbeing and confidence. </w:t>
      </w:r>
    </w:p>
    <w:p w14:paraId="6C5DB244" w14:textId="6F4B0ED7" w:rsidR="00F54422" w:rsidRDefault="00F54422" w:rsidP="00D20B96">
      <w:pPr>
        <w:pStyle w:val="Heading2"/>
      </w:pPr>
      <w:bookmarkStart w:id="29" w:name="_Toc520727953"/>
      <w:r>
        <w:t xml:space="preserve">Awareness of </w:t>
      </w:r>
      <w:r w:rsidR="009970AF">
        <w:t>arts and</w:t>
      </w:r>
      <w:r>
        <w:t xml:space="preserve"> sport opportunities</w:t>
      </w:r>
      <w:bookmarkEnd w:id="29"/>
    </w:p>
    <w:p w14:paraId="618CD44F" w14:textId="344D9611" w:rsidR="007A5C61" w:rsidRDefault="003E65B9" w:rsidP="00127A95">
      <w:pPr>
        <w:pStyle w:val="BodyText"/>
      </w:pPr>
      <w:r>
        <w:t>M</w:t>
      </w:r>
      <w:r w:rsidR="002D4B91">
        <w:t xml:space="preserve">ost </w:t>
      </w:r>
      <w:r>
        <w:t xml:space="preserve">survey </w:t>
      </w:r>
      <w:r w:rsidR="002D4B91">
        <w:t xml:space="preserve">respondents across the grant programs agreed or strongly agreed that their project had increased </w:t>
      </w:r>
      <w:r w:rsidR="002D4B91" w:rsidRPr="00C2502E">
        <w:t>awareness</w:t>
      </w:r>
      <w:r w:rsidR="002D4B91">
        <w:t xml:space="preserve"> </w:t>
      </w:r>
      <w:r w:rsidR="002D4B91" w:rsidRPr="009970AF">
        <w:rPr>
          <w:lang w:eastAsia="en-AU"/>
        </w:rPr>
        <w:t>of art</w:t>
      </w:r>
      <w:r w:rsidR="00481830" w:rsidRPr="009970AF">
        <w:rPr>
          <w:lang w:eastAsia="en-AU"/>
        </w:rPr>
        <w:t>s</w:t>
      </w:r>
      <w:r w:rsidR="002D4B91" w:rsidRPr="009970AF">
        <w:rPr>
          <w:lang w:eastAsia="en-AU"/>
        </w:rPr>
        <w:t xml:space="preserve"> and sport</w:t>
      </w:r>
      <w:r w:rsidR="002D4B91">
        <w:rPr>
          <w:lang w:eastAsia="en-AU"/>
        </w:rPr>
        <w:t xml:space="preserve"> opportunities</w:t>
      </w:r>
      <w:r w:rsidR="00911487" w:rsidRPr="00911487">
        <w:rPr>
          <w:lang w:eastAsia="en-AU"/>
        </w:rPr>
        <w:t xml:space="preserve"> </w:t>
      </w:r>
      <w:r w:rsidR="00911487">
        <w:rPr>
          <w:lang w:eastAsia="en-AU"/>
        </w:rPr>
        <w:t>among people with disability</w:t>
      </w:r>
      <w:r w:rsidR="00AA7875">
        <w:rPr>
          <w:lang w:eastAsia="en-AU"/>
        </w:rPr>
        <w:t xml:space="preserve"> (</w:t>
      </w:r>
      <w:r w:rsidR="00AA7875" w:rsidRPr="00AA7875">
        <w:rPr>
          <w:lang w:eastAsia="en-AU"/>
        </w:rPr>
        <w:fldChar w:fldCharType="begin"/>
      </w:r>
      <w:r w:rsidR="00AA7875" w:rsidRPr="00AA7875">
        <w:rPr>
          <w:lang w:eastAsia="en-AU"/>
        </w:rPr>
        <w:instrText xml:space="preserve"> REF _Ref503961506 \h </w:instrText>
      </w:r>
      <w:r w:rsidR="00AA7875" w:rsidRPr="00AA7875">
        <w:rPr>
          <w:lang w:eastAsia="en-AU"/>
        </w:rPr>
      </w:r>
      <w:r w:rsidR="00AA7875" w:rsidRPr="00AA7875">
        <w:rPr>
          <w:lang w:eastAsia="en-AU"/>
        </w:rPr>
        <w:fldChar w:fldCharType="separate"/>
      </w:r>
      <w:r w:rsidR="008773CC">
        <w:t>Appendix F Funding recipient survey findings</w:t>
      </w:r>
      <w:r w:rsidR="00AA7875" w:rsidRPr="00AA7875">
        <w:rPr>
          <w:lang w:eastAsia="en-AU"/>
        </w:rPr>
        <w:fldChar w:fldCharType="end"/>
      </w:r>
      <w:r w:rsidR="00AA7875">
        <w:rPr>
          <w:lang w:eastAsia="en-AU"/>
        </w:rPr>
        <w:t>)</w:t>
      </w:r>
      <w:r w:rsidR="002D4B91">
        <w:rPr>
          <w:lang w:eastAsia="en-AU"/>
        </w:rPr>
        <w:t>. Few acquittal reports mentioned</w:t>
      </w:r>
      <w:r w:rsidR="00127A95">
        <w:rPr>
          <w:lang w:eastAsia="en-AU"/>
        </w:rPr>
        <w:t xml:space="preserve"> </w:t>
      </w:r>
      <w:r w:rsidR="002D4B91">
        <w:rPr>
          <w:lang w:eastAsia="en-AU"/>
        </w:rPr>
        <w:t>this outcome</w:t>
      </w:r>
      <w:r w:rsidR="00127A95">
        <w:rPr>
          <w:lang w:eastAsia="en-AU"/>
        </w:rPr>
        <w:t xml:space="preserve">. </w:t>
      </w:r>
      <w:r w:rsidR="00127A95">
        <w:t xml:space="preserve">This may be because </w:t>
      </w:r>
      <w:r w:rsidR="002D4B91">
        <w:t>awareness was</w:t>
      </w:r>
      <w:r w:rsidR="00127A95">
        <w:t xml:space="preserve"> less often a goal or less often achieved, or </w:t>
      </w:r>
      <w:r w:rsidR="002D4B91">
        <w:t>it was</w:t>
      </w:r>
      <w:r w:rsidR="00127A95">
        <w:t xml:space="preserve"> harder to report on, or </w:t>
      </w:r>
      <w:r w:rsidR="002D4B91">
        <w:t xml:space="preserve">it was </w:t>
      </w:r>
      <w:r w:rsidR="00127A95">
        <w:t xml:space="preserve">implied in other outcomes (e.g. greater participation in activities implies greater awareness of activities, or greater community inclusion implies more awareness among people with disability). </w:t>
      </w:r>
    </w:p>
    <w:p w14:paraId="72B9D368" w14:textId="414C500C" w:rsidR="009C0AC9" w:rsidRDefault="009C0AC9" w:rsidP="009C0AC9">
      <w:pPr>
        <w:pStyle w:val="BodyText"/>
        <w:pBdr>
          <w:top w:val="single" w:sz="4" w:space="1" w:color="auto"/>
          <w:left w:val="single" w:sz="4" w:space="4" w:color="auto"/>
          <w:bottom w:val="single" w:sz="4" w:space="1" w:color="auto"/>
          <w:right w:val="single" w:sz="4" w:space="4" w:color="auto"/>
        </w:pBdr>
        <w:ind w:left="1134"/>
      </w:pPr>
      <w:r>
        <w:t xml:space="preserve">Some participants in </w:t>
      </w:r>
      <w:r w:rsidRPr="009C0AC9">
        <w:rPr>
          <w:b/>
        </w:rPr>
        <w:t>Case Study 6</w:t>
      </w:r>
      <w:r w:rsidR="00894A21">
        <w:rPr>
          <w:b/>
        </w:rPr>
        <w:t xml:space="preserve"> – Stadium upgrades</w:t>
      </w:r>
      <w:r>
        <w:t xml:space="preserve"> felt that disability access improvements to their stadium, such as ramps, automatic doors and accessible toilets, could potentially help raise disability awareness within the wider community who frequently used the stadium. The participants suggested that stadium management </w:t>
      </w:r>
      <w:r w:rsidR="004A544B">
        <w:t xml:space="preserve">take advantage of this opportunity by actively publicising the upgrades and the disability sport activities that they support. </w:t>
      </w:r>
    </w:p>
    <w:p w14:paraId="5DF02E85" w14:textId="77777777" w:rsidR="002D4B91" w:rsidRDefault="00127A95" w:rsidP="00127A95">
      <w:pPr>
        <w:pStyle w:val="BodyText"/>
      </w:pPr>
      <w:r>
        <w:rPr>
          <w:lang w:eastAsia="en-AU"/>
        </w:rPr>
        <w:t xml:space="preserve">A few projects had included awareness raising in their aims and activities, for example through </w:t>
      </w:r>
      <w:r>
        <w:t xml:space="preserve">holding expos, providing information about local opportunities or learning new ways of funding art supplies and resources. </w:t>
      </w:r>
      <w:r w:rsidR="006E356B">
        <w:t>One artist with a disability found new art classes that she would otherwise not have known about.</w:t>
      </w:r>
      <w:r w:rsidR="002D4B91">
        <w:t xml:space="preserve"> </w:t>
      </w:r>
    </w:p>
    <w:p w14:paraId="62359A54" w14:textId="727B85D7" w:rsidR="00F54422" w:rsidRDefault="00F54422" w:rsidP="00D20B96">
      <w:pPr>
        <w:pStyle w:val="Heading2"/>
      </w:pPr>
      <w:bookmarkStart w:id="30" w:name="_Toc520727954"/>
      <w:r>
        <w:t>Continuing activities</w:t>
      </w:r>
      <w:bookmarkEnd w:id="30"/>
    </w:p>
    <w:p w14:paraId="3D6E6594" w14:textId="40DE95D1" w:rsidR="005A5FFC" w:rsidRDefault="00127A95" w:rsidP="00127A95">
      <w:pPr>
        <w:pStyle w:val="BodyText"/>
      </w:pPr>
      <w:r>
        <w:t>In the art</w:t>
      </w:r>
      <w:r w:rsidR="00AA7875">
        <w:t>s</w:t>
      </w:r>
      <w:r>
        <w:t xml:space="preserve"> reports, s</w:t>
      </w:r>
      <w:r w:rsidRPr="00160482">
        <w:t xml:space="preserve">everal participants indicated a likelihood of </w:t>
      </w:r>
      <w:r w:rsidRPr="00C2502E">
        <w:t>continuing art</w:t>
      </w:r>
      <w:r w:rsidR="00894A21">
        <w:t>s</w:t>
      </w:r>
      <w:r w:rsidRPr="00C2502E">
        <w:t xml:space="preserve"> activities</w:t>
      </w:r>
      <w:r w:rsidRPr="00160482">
        <w:t xml:space="preserve"> in the future, either </w:t>
      </w:r>
      <w:r>
        <w:t xml:space="preserve">in </w:t>
      </w:r>
      <w:r w:rsidRPr="00160482">
        <w:t xml:space="preserve">the grant-funded program or other activities. </w:t>
      </w:r>
      <w:r>
        <w:t>F</w:t>
      </w:r>
      <w:r w:rsidRPr="00160482">
        <w:t>acilitators of future involvement included</w:t>
      </w:r>
      <w:r w:rsidR="005A5FFC">
        <w:t>:</w:t>
      </w:r>
    </w:p>
    <w:p w14:paraId="4F3BA92B" w14:textId="77777777" w:rsidR="005A5FFC" w:rsidRDefault="00127A95" w:rsidP="005554A4">
      <w:pPr>
        <w:pStyle w:val="ListBullet"/>
        <w:numPr>
          <w:ilvl w:val="0"/>
          <w:numId w:val="24"/>
        </w:numPr>
      </w:pPr>
      <w:r w:rsidRPr="00160482">
        <w:t xml:space="preserve">planning future work with people </w:t>
      </w:r>
      <w:r>
        <w:t xml:space="preserve">in </w:t>
      </w:r>
      <w:r w:rsidRPr="00160482">
        <w:t>the project</w:t>
      </w:r>
    </w:p>
    <w:p w14:paraId="3ED5BE9F" w14:textId="77777777" w:rsidR="005A5FFC" w:rsidRDefault="00127A95" w:rsidP="005554A4">
      <w:pPr>
        <w:pStyle w:val="ListBullet"/>
        <w:numPr>
          <w:ilvl w:val="0"/>
          <w:numId w:val="24"/>
        </w:numPr>
      </w:pPr>
      <w:r w:rsidRPr="00160482">
        <w:t>evolving the project group into an informal community group</w:t>
      </w:r>
    </w:p>
    <w:p w14:paraId="28FEB819" w14:textId="57313420" w:rsidR="005A5FFC" w:rsidRDefault="00127A95" w:rsidP="005554A4">
      <w:pPr>
        <w:pStyle w:val="ListBullet"/>
        <w:numPr>
          <w:ilvl w:val="0"/>
          <w:numId w:val="24"/>
        </w:numPr>
      </w:pPr>
      <w:r w:rsidRPr="00160482">
        <w:t>purchas</w:t>
      </w:r>
      <w:r w:rsidR="004717AC">
        <w:t>ing</w:t>
      </w:r>
      <w:r w:rsidRPr="00160482">
        <w:t xml:space="preserve"> equipment</w:t>
      </w:r>
      <w:r w:rsidR="005A5FFC">
        <w:t xml:space="preserve"> </w:t>
      </w:r>
      <w:r w:rsidR="001E7A0A">
        <w:t xml:space="preserve">that </w:t>
      </w:r>
      <w:r w:rsidR="005A5FFC">
        <w:t xml:space="preserve">participants </w:t>
      </w:r>
      <w:r w:rsidRPr="00160482">
        <w:t>had learnt about during the project</w:t>
      </w:r>
    </w:p>
    <w:p w14:paraId="4EE964DB" w14:textId="77777777" w:rsidR="005A5FFC" w:rsidRDefault="0012089B" w:rsidP="005554A4">
      <w:pPr>
        <w:pStyle w:val="ListBullet"/>
        <w:numPr>
          <w:ilvl w:val="0"/>
          <w:numId w:val="24"/>
        </w:numPr>
      </w:pPr>
      <w:r w:rsidRPr="00B82764">
        <w:t>extending the project</w:t>
      </w:r>
      <w:r w:rsidR="005A5FFC">
        <w:t xml:space="preserve"> with other funds</w:t>
      </w:r>
    </w:p>
    <w:p w14:paraId="6ACF143A" w14:textId="77777777" w:rsidR="005A5FFC" w:rsidRDefault="0012089B" w:rsidP="005554A4">
      <w:pPr>
        <w:pStyle w:val="ListBullet"/>
        <w:numPr>
          <w:ilvl w:val="0"/>
          <w:numId w:val="24"/>
        </w:numPr>
      </w:pPr>
      <w:r w:rsidRPr="00B82764">
        <w:t xml:space="preserve">using resources developed by the project into the future (e.g. </w:t>
      </w:r>
      <w:r>
        <w:t xml:space="preserve">an </w:t>
      </w:r>
      <w:r w:rsidRPr="00B82764">
        <w:t>online platform).</w:t>
      </w:r>
    </w:p>
    <w:p w14:paraId="2547D9C7" w14:textId="09D98C5B" w:rsidR="00151082" w:rsidRDefault="0012089B" w:rsidP="00127A95">
      <w:pPr>
        <w:pStyle w:val="BodyText"/>
      </w:pPr>
      <w:r>
        <w:t xml:space="preserve">For example, 10 out of 15 participants in a photography project </w:t>
      </w:r>
      <w:r w:rsidR="004717AC">
        <w:t xml:space="preserve">purchased </w:t>
      </w:r>
      <w:r>
        <w:t>adaptive cameras to continue photography. Sometimes</w:t>
      </w:r>
      <w:r w:rsidRPr="00B82764">
        <w:t xml:space="preserve"> </w:t>
      </w:r>
      <w:r>
        <w:t>the project</w:t>
      </w:r>
      <w:r w:rsidRPr="00B82764">
        <w:t xml:space="preserve"> inspired disability service provider organisations to seek further, and more diverse, art opportunities for their clients.</w:t>
      </w:r>
      <w:r>
        <w:t xml:space="preserve"> </w:t>
      </w:r>
      <w:r w:rsidR="00127A95">
        <w:t xml:space="preserve">In </w:t>
      </w:r>
      <w:r>
        <w:t xml:space="preserve">a few </w:t>
      </w:r>
      <w:r w:rsidR="00EF4AC2">
        <w:t xml:space="preserve">projects, </w:t>
      </w:r>
      <w:r w:rsidR="00127A95">
        <w:t xml:space="preserve">the involvement of professional artists and facilitators </w:t>
      </w:r>
      <w:proofErr w:type="gramStart"/>
      <w:r w:rsidR="00127A95">
        <w:t>opened up</w:t>
      </w:r>
      <w:proofErr w:type="gramEnd"/>
      <w:r w:rsidR="00127A95">
        <w:t xml:space="preserve"> future opportunities. </w:t>
      </w:r>
    </w:p>
    <w:p w14:paraId="507A5F90" w14:textId="6AEC027F" w:rsidR="00127A95" w:rsidRDefault="00127A95" w:rsidP="00151082">
      <w:pPr>
        <w:pStyle w:val="BodyText"/>
        <w:pBdr>
          <w:top w:val="single" w:sz="4" w:space="1" w:color="auto"/>
          <w:left w:val="single" w:sz="4" w:space="4" w:color="auto"/>
          <w:bottom w:val="single" w:sz="4" w:space="1" w:color="auto"/>
          <w:right w:val="single" w:sz="4" w:space="4" w:color="auto"/>
        </w:pBdr>
        <w:ind w:left="1134"/>
      </w:pPr>
      <w:r>
        <w:lastRenderedPageBreak/>
        <w:t xml:space="preserve">One </w:t>
      </w:r>
      <w:r w:rsidR="00151082">
        <w:t xml:space="preserve">participant in </w:t>
      </w:r>
      <w:r w:rsidR="00151082" w:rsidRPr="00151082">
        <w:rPr>
          <w:b/>
        </w:rPr>
        <w:t>Case Study 2</w:t>
      </w:r>
      <w:r w:rsidR="00894A21">
        <w:rPr>
          <w:b/>
        </w:rPr>
        <w:t xml:space="preserve"> – Dance</w:t>
      </w:r>
      <w:r>
        <w:t xml:space="preserve"> said</w:t>
      </w:r>
      <w:r w:rsidR="00151082">
        <w:t xml:space="preserve"> </w:t>
      </w:r>
      <w:r w:rsidR="004717AC">
        <w:t>‘</w:t>
      </w:r>
      <w:r>
        <w:t xml:space="preserve">I worked with two of the choreographers after </w:t>
      </w:r>
      <w:r w:rsidR="00720E07">
        <w:t>[the project]</w:t>
      </w:r>
      <w:r>
        <w:t>. They phoned me up the next year and asked if I could do a show with them, and I will be doing another tour next year</w:t>
      </w:r>
      <w:r w:rsidR="004717AC">
        <w:t>’</w:t>
      </w:r>
      <w:r>
        <w:t>.</w:t>
      </w:r>
    </w:p>
    <w:p w14:paraId="01B100F7" w14:textId="78B4DEAD" w:rsidR="00B82764" w:rsidRDefault="00127A95" w:rsidP="00127A95">
      <w:pPr>
        <w:pStyle w:val="BodyText"/>
      </w:pPr>
      <w:r>
        <w:t xml:space="preserve">The short sport report templates did not </w:t>
      </w:r>
      <w:r w:rsidR="00C7129F">
        <w:t xml:space="preserve">seek </w:t>
      </w:r>
      <w:r>
        <w:t>comment on continuing and future activities.</w:t>
      </w:r>
      <w:r w:rsidR="00B82764">
        <w:t xml:space="preserve"> However, </w:t>
      </w:r>
      <w:r w:rsidR="00C7129F">
        <w:t xml:space="preserve">the </w:t>
      </w:r>
      <w:r w:rsidR="00AC1E5F">
        <w:t>numerous</w:t>
      </w:r>
      <w:r w:rsidR="00C7129F">
        <w:t xml:space="preserve"> </w:t>
      </w:r>
      <w:r w:rsidR="00B82764">
        <w:t>projects that involved facility modifications or equipment purchase</w:t>
      </w:r>
      <w:r w:rsidR="003052F9">
        <w:t>s</w:t>
      </w:r>
      <w:r w:rsidR="00B82764">
        <w:t xml:space="preserve"> </w:t>
      </w:r>
      <w:r w:rsidR="00B22647">
        <w:t>would</w:t>
      </w:r>
      <w:r w:rsidR="00B82764">
        <w:t xml:space="preserve"> implicitly benefit people with disability into the future</w:t>
      </w:r>
      <w:r w:rsidR="00894A21">
        <w:t xml:space="preserve"> as </w:t>
      </w:r>
      <w:r w:rsidR="00126D9E">
        <w:t>people</w:t>
      </w:r>
      <w:r w:rsidR="00894A21">
        <w:t xml:space="preserve"> </w:t>
      </w:r>
      <w:r w:rsidR="00B22647">
        <w:t xml:space="preserve">would </w:t>
      </w:r>
      <w:r w:rsidR="00894A21">
        <w:t>have the opportunity to continue using the modified facilities (e.g. accessible pools) or specialised equipment</w:t>
      </w:r>
      <w:r w:rsidR="00B82764">
        <w:t>.</w:t>
      </w:r>
      <w:r w:rsidR="00C7129F">
        <w:t xml:space="preserve"> A few </w:t>
      </w:r>
      <w:r w:rsidR="00720E07">
        <w:t xml:space="preserve">activity-based </w:t>
      </w:r>
      <w:r w:rsidR="00C7129F">
        <w:t xml:space="preserve">projects </w:t>
      </w:r>
      <w:r w:rsidR="00720E07">
        <w:t>mentioned ongoing events</w:t>
      </w:r>
      <w:r w:rsidR="004717AC">
        <w:t>.</w:t>
      </w:r>
      <w:r w:rsidR="00C7129F">
        <w:t xml:space="preserve"> </w:t>
      </w:r>
      <w:r w:rsidR="004717AC">
        <w:t>F</w:t>
      </w:r>
      <w:r w:rsidR="00C7129F">
        <w:t>or example</w:t>
      </w:r>
      <w:r w:rsidR="004717AC">
        <w:t>,</w:t>
      </w:r>
      <w:r w:rsidR="00C7129F">
        <w:t xml:space="preserve"> one organisation stated that </w:t>
      </w:r>
      <w:r w:rsidR="00C7129F" w:rsidRPr="00FD1B59">
        <w:t>80</w:t>
      </w:r>
      <w:r w:rsidR="00C7129F">
        <w:t xml:space="preserve"> per cent </w:t>
      </w:r>
      <w:r w:rsidR="00C7129F" w:rsidRPr="00FD1B59">
        <w:t>of participants ha</w:t>
      </w:r>
      <w:r w:rsidR="00C7129F">
        <w:t>d</w:t>
      </w:r>
      <w:r w:rsidR="00C7129F" w:rsidRPr="00FD1B59">
        <w:t xml:space="preserve"> continued with </w:t>
      </w:r>
      <w:r w:rsidR="00C7129F">
        <w:t xml:space="preserve">the </w:t>
      </w:r>
      <w:r w:rsidR="00C7129F" w:rsidRPr="00FD1B59">
        <w:t>weekly group training sessions since the completion of the</w:t>
      </w:r>
      <w:r w:rsidR="00720E07">
        <w:t xml:space="preserve"> project</w:t>
      </w:r>
      <w:r w:rsidR="00894A21">
        <w:t xml:space="preserve"> (see also section </w:t>
      </w:r>
      <w:r w:rsidR="00894A21">
        <w:fldChar w:fldCharType="begin"/>
      </w:r>
      <w:r w:rsidR="00894A21">
        <w:instrText xml:space="preserve"> REF _Ref513022219 \r \h </w:instrText>
      </w:r>
      <w:r w:rsidR="00894A21">
        <w:fldChar w:fldCharType="separate"/>
      </w:r>
      <w:r w:rsidR="008773CC">
        <w:t>4</w:t>
      </w:r>
      <w:r w:rsidR="00894A21">
        <w:fldChar w:fldCharType="end"/>
      </w:r>
      <w:r w:rsidR="00894A21">
        <w:t>)</w:t>
      </w:r>
      <w:r w:rsidR="00C7129F" w:rsidRPr="00FD1B59">
        <w:t>.</w:t>
      </w:r>
    </w:p>
    <w:p w14:paraId="7E7EBB8C" w14:textId="28B346BE" w:rsidR="00F54422" w:rsidRDefault="00F54422" w:rsidP="00D20B96">
      <w:pPr>
        <w:pStyle w:val="Heading2"/>
      </w:pPr>
      <w:bookmarkStart w:id="31" w:name="_Toc520727955"/>
      <w:r>
        <w:t>Quality of life</w:t>
      </w:r>
      <w:r w:rsidR="00126D9E">
        <w:t xml:space="preserve"> improvements</w:t>
      </w:r>
      <w:bookmarkEnd w:id="31"/>
    </w:p>
    <w:p w14:paraId="5EEDF66D" w14:textId="259D348C" w:rsidR="00127A95" w:rsidRDefault="00B82764" w:rsidP="00127A95">
      <w:pPr>
        <w:pStyle w:val="BodyText"/>
        <w:rPr>
          <w:lang w:eastAsia="en-AU"/>
        </w:rPr>
      </w:pPr>
      <w:r>
        <w:t>I</w:t>
      </w:r>
      <w:r w:rsidR="00127A95">
        <w:rPr>
          <w:lang w:eastAsia="en-AU"/>
        </w:rPr>
        <w:t xml:space="preserve">ncreased </w:t>
      </w:r>
      <w:r w:rsidR="00127A95" w:rsidRPr="00C2502E">
        <w:rPr>
          <w:lang w:eastAsia="en-AU"/>
        </w:rPr>
        <w:t>quality of life</w:t>
      </w:r>
      <w:r w:rsidR="00127A95">
        <w:rPr>
          <w:lang w:eastAsia="en-AU"/>
        </w:rPr>
        <w:t xml:space="preserve"> was a prominent grant outcome reported in the acquittals and the survey. It showed in reported improvements in health and wellbeing; in skills, knowledge and confidence; and</w:t>
      </w:r>
      <w:r w:rsidR="007B7D43">
        <w:rPr>
          <w:lang w:eastAsia="en-AU"/>
        </w:rPr>
        <w:t xml:space="preserve"> in some </w:t>
      </w:r>
      <w:proofErr w:type="gramStart"/>
      <w:r w:rsidR="007B7D43">
        <w:rPr>
          <w:lang w:eastAsia="en-AU"/>
        </w:rPr>
        <w:t>cases</w:t>
      </w:r>
      <w:proofErr w:type="gramEnd"/>
      <w:r w:rsidR="00127A95">
        <w:rPr>
          <w:lang w:eastAsia="en-AU"/>
        </w:rPr>
        <w:t xml:space="preserve"> in feelings of empowerment</w:t>
      </w:r>
      <w:r w:rsidR="003052F9">
        <w:rPr>
          <w:lang w:eastAsia="en-AU"/>
        </w:rPr>
        <w:t xml:space="preserve"> by people with disability.</w:t>
      </w:r>
    </w:p>
    <w:p w14:paraId="6A139B39" w14:textId="1482A16E" w:rsidR="00C7129F" w:rsidRDefault="00127A95" w:rsidP="00C7129F">
      <w:pPr>
        <w:pStyle w:val="BodyText"/>
      </w:pPr>
      <w:r>
        <w:rPr>
          <w:lang w:eastAsia="en-AU"/>
        </w:rPr>
        <w:t xml:space="preserve">Positive </w:t>
      </w:r>
      <w:r w:rsidRPr="00601DFC">
        <w:rPr>
          <w:b/>
          <w:lang w:eastAsia="en-AU"/>
        </w:rPr>
        <w:t>health and wellbeing</w:t>
      </w:r>
      <w:r>
        <w:rPr>
          <w:lang w:eastAsia="en-AU"/>
        </w:rPr>
        <w:t xml:space="preserve"> outcomes were reported particularly by the sport projects. In the survey, </w:t>
      </w:r>
      <w:proofErr w:type="gramStart"/>
      <w:r>
        <w:rPr>
          <w:lang w:eastAsia="en-AU"/>
        </w:rPr>
        <w:t>the majority of</w:t>
      </w:r>
      <w:proofErr w:type="gramEnd"/>
      <w:r>
        <w:rPr>
          <w:lang w:eastAsia="en-AU"/>
        </w:rPr>
        <w:t xml:space="preserve"> sport </w:t>
      </w:r>
      <w:r w:rsidR="007B7D43">
        <w:rPr>
          <w:lang w:eastAsia="en-AU"/>
        </w:rPr>
        <w:t>project managers</w:t>
      </w:r>
      <w:r>
        <w:rPr>
          <w:lang w:eastAsia="en-AU"/>
        </w:rPr>
        <w:t xml:space="preserve"> ‘strongly agreed’ that wellbeing had increased among project participants with disability</w:t>
      </w:r>
      <w:r w:rsidR="00B22647">
        <w:rPr>
          <w:lang w:eastAsia="en-AU"/>
        </w:rPr>
        <w:t xml:space="preserve"> (</w:t>
      </w:r>
      <w:r w:rsidR="00B22647">
        <w:rPr>
          <w:lang w:eastAsia="en-AU"/>
        </w:rPr>
        <w:fldChar w:fldCharType="begin"/>
      </w:r>
      <w:r w:rsidR="00B22647">
        <w:rPr>
          <w:lang w:eastAsia="en-AU"/>
        </w:rPr>
        <w:instrText xml:space="preserve"> REF _Ref503961506 \h </w:instrText>
      </w:r>
      <w:r w:rsidR="00B22647">
        <w:rPr>
          <w:lang w:eastAsia="en-AU"/>
        </w:rPr>
      </w:r>
      <w:r w:rsidR="00B22647">
        <w:rPr>
          <w:lang w:eastAsia="en-AU"/>
        </w:rPr>
        <w:fldChar w:fldCharType="separate"/>
      </w:r>
      <w:r w:rsidR="008773CC">
        <w:t>Appendix F Funding recipient survey findings</w:t>
      </w:r>
      <w:r w:rsidR="00B22647">
        <w:rPr>
          <w:lang w:eastAsia="en-AU"/>
        </w:rPr>
        <w:fldChar w:fldCharType="end"/>
      </w:r>
      <w:r w:rsidR="00B22647">
        <w:rPr>
          <w:lang w:eastAsia="en-AU"/>
        </w:rPr>
        <w:t>)</w:t>
      </w:r>
      <w:r>
        <w:rPr>
          <w:lang w:eastAsia="en-AU"/>
        </w:rPr>
        <w:t xml:space="preserve">. The sport reports indicated wellbeing benefits </w:t>
      </w:r>
      <w:r>
        <w:t>in relation to physical attributes and abilities</w:t>
      </w:r>
      <w:r w:rsidR="004717AC">
        <w:t>;</w:t>
      </w:r>
      <w:r>
        <w:t xml:space="preserve"> for example</w:t>
      </w:r>
      <w:r w:rsidR="004717AC">
        <w:t>,</w:t>
      </w:r>
      <w:r w:rsidRPr="008E7299">
        <w:t xml:space="preserve"> </w:t>
      </w:r>
      <w:r>
        <w:t>one person reported</w:t>
      </w:r>
      <w:r w:rsidRPr="00E03728">
        <w:t xml:space="preserve"> </w:t>
      </w:r>
      <w:r>
        <w:t xml:space="preserve">they </w:t>
      </w:r>
      <w:r w:rsidRPr="00E03728">
        <w:t xml:space="preserve">lost </w:t>
      </w:r>
      <w:r>
        <w:t>six kilograms of weight</w:t>
      </w:r>
      <w:r w:rsidRPr="00E03728">
        <w:t xml:space="preserve"> whil</w:t>
      </w:r>
      <w:r>
        <w:t>e</w:t>
      </w:r>
      <w:r w:rsidRPr="00E03728">
        <w:t xml:space="preserve"> participating in the pro</w:t>
      </w:r>
      <w:r w:rsidR="00497B99">
        <w:t>ject</w:t>
      </w:r>
      <w:r w:rsidRPr="00E03728">
        <w:t xml:space="preserve"> and </w:t>
      </w:r>
      <w:r>
        <w:t>experienced better</w:t>
      </w:r>
      <w:r w:rsidRPr="00E03728">
        <w:t xml:space="preserve"> heal</w:t>
      </w:r>
      <w:r>
        <w:t>th,</w:t>
      </w:r>
      <w:r w:rsidRPr="0067471D">
        <w:t xml:space="preserve"> </w:t>
      </w:r>
      <w:r>
        <w:t>and a</w:t>
      </w:r>
      <w:r w:rsidRPr="00E03728">
        <w:t xml:space="preserve">ll participants </w:t>
      </w:r>
      <w:r>
        <w:t>in th</w:t>
      </w:r>
      <w:r w:rsidR="00783636">
        <w:t>e</w:t>
      </w:r>
      <w:r>
        <w:t xml:space="preserve"> </w:t>
      </w:r>
      <w:r w:rsidR="00497B99">
        <w:t xml:space="preserve">project </w:t>
      </w:r>
      <w:r w:rsidRPr="00E03728">
        <w:t>increased walking or jogging</w:t>
      </w:r>
      <w:r w:rsidR="00A1318A">
        <w:t xml:space="preserve"> speed.</w:t>
      </w:r>
    </w:p>
    <w:p w14:paraId="0D36BB91" w14:textId="44E424F8" w:rsidR="00E03DD8" w:rsidRPr="00E03DD8" w:rsidRDefault="00E03DD8" w:rsidP="00E03DD8">
      <w:pPr>
        <w:pStyle w:val="BodyText"/>
        <w:pBdr>
          <w:top w:val="single" w:sz="4" w:space="1" w:color="auto"/>
          <w:left w:val="single" w:sz="4" w:space="4" w:color="auto"/>
          <w:bottom w:val="single" w:sz="4" w:space="1" w:color="auto"/>
          <w:right w:val="single" w:sz="4" w:space="4" w:color="auto"/>
        </w:pBdr>
        <w:ind w:left="1134"/>
      </w:pPr>
      <w:r>
        <w:t xml:space="preserve">In </w:t>
      </w:r>
      <w:r w:rsidRPr="00E03DD8">
        <w:rPr>
          <w:b/>
        </w:rPr>
        <w:t>Case Study 6</w:t>
      </w:r>
      <w:r w:rsidR="00B22647">
        <w:rPr>
          <w:b/>
        </w:rPr>
        <w:t xml:space="preserve"> – Stadium upgrades</w:t>
      </w:r>
      <w:r>
        <w:t xml:space="preserve">, an athlete </w:t>
      </w:r>
      <w:r w:rsidR="00C13F46">
        <w:t xml:space="preserve">with a disability </w:t>
      </w:r>
      <w:r>
        <w:t>who use</w:t>
      </w:r>
      <w:r w:rsidR="00AC1E5F">
        <w:t>d</w:t>
      </w:r>
      <w:r>
        <w:t xml:space="preserve"> an accessible stadium said of his sporting activities</w:t>
      </w:r>
      <w:r w:rsidR="004717AC">
        <w:t>:</w:t>
      </w:r>
      <w:r w:rsidRPr="00E03DD8">
        <w:t xml:space="preserve"> </w:t>
      </w:r>
      <w:r w:rsidR="004717AC">
        <w:t>‘</w:t>
      </w:r>
      <w:r>
        <w:t>i</w:t>
      </w:r>
      <w:r w:rsidRPr="00E03DD8">
        <w:t>t’s given me a sense of fulfilment … it has helped with trying to improve myself as a person as well</w:t>
      </w:r>
      <w:r w:rsidR="00696DA9">
        <w:t>’</w:t>
      </w:r>
      <w:r>
        <w:t>.</w:t>
      </w:r>
      <w:r w:rsidRPr="00E03DD8">
        <w:t xml:space="preserve"> Another athlete used the word </w:t>
      </w:r>
      <w:r w:rsidR="00696DA9">
        <w:t>‘</w:t>
      </w:r>
      <w:r w:rsidRPr="00E03DD8">
        <w:t>normality</w:t>
      </w:r>
      <w:r w:rsidR="00696DA9">
        <w:t>’</w:t>
      </w:r>
      <w:r w:rsidRPr="00E03DD8">
        <w:t xml:space="preserve"> to describe</w:t>
      </w:r>
      <w:r>
        <w:t xml:space="preserve"> his feelings </w:t>
      </w:r>
      <w:r w:rsidRPr="00E03DD8">
        <w:t xml:space="preserve">when he </w:t>
      </w:r>
      <w:r w:rsidRPr="00E03DD8">
        <w:rPr>
          <w:rFonts w:hint="eastAsia"/>
        </w:rPr>
        <w:t xml:space="preserve">participated in </w:t>
      </w:r>
      <w:r w:rsidRPr="00E03DD8">
        <w:t xml:space="preserve">sport. </w:t>
      </w:r>
    </w:p>
    <w:p w14:paraId="596A59A5" w14:textId="35D71C18" w:rsidR="00B22647" w:rsidRDefault="004A3205" w:rsidP="00127A95">
      <w:pPr>
        <w:pStyle w:val="BodyText"/>
      </w:pPr>
      <w:r>
        <w:t>Both Case Studies 5 and 6 ma</w:t>
      </w:r>
      <w:r w:rsidR="00554D96">
        <w:t>d</w:t>
      </w:r>
      <w:r w:rsidR="0055222C">
        <w:t>e</w:t>
      </w:r>
      <w:r>
        <w:t xml:space="preserve"> improvements to training facilities</w:t>
      </w:r>
      <w:r w:rsidR="00720E07">
        <w:t>,</w:t>
      </w:r>
      <w:r w:rsidR="0055222C">
        <w:t xml:space="preserve"> which the athletes with disabilities appreciated</w:t>
      </w:r>
      <w:r w:rsidR="00720E07">
        <w:t xml:space="preserve"> and which increased their comfort and wellbeing</w:t>
      </w:r>
      <w:r w:rsidR="009210C5">
        <w:t xml:space="preserve">. It appears the design of both projects originated with the organisations’ management without </w:t>
      </w:r>
      <w:r w:rsidR="00720E07">
        <w:t>the athletes</w:t>
      </w:r>
      <w:r w:rsidR="009210C5">
        <w:t>’</w:t>
      </w:r>
      <w:r w:rsidR="00720E07">
        <w:t xml:space="preserve"> </w:t>
      </w:r>
      <w:r w:rsidR="009210C5">
        <w:t>involvement</w:t>
      </w:r>
      <w:r w:rsidR="0055222C">
        <w:t xml:space="preserve">. Participants in Case Study 6 indicated they would have preferred that the funds </w:t>
      </w:r>
      <w:r w:rsidR="00554D96">
        <w:t>had been</w:t>
      </w:r>
      <w:r w:rsidR="0055222C">
        <w:t xml:space="preserve"> spent on different modifications, </w:t>
      </w:r>
      <w:r w:rsidR="00783636">
        <w:t>which would have increased their training comfort even more</w:t>
      </w:r>
      <w:r w:rsidR="00C41472">
        <w:t xml:space="preserve"> – for example air conditioning </w:t>
      </w:r>
      <w:r w:rsidR="00B43BC0">
        <w:t>in the main court and larger change rooms –</w:t>
      </w:r>
      <w:r w:rsidR="00783636">
        <w:t xml:space="preserve">, </w:t>
      </w:r>
      <w:r w:rsidR="0055222C">
        <w:t>while the athlete in Case Study 5 was pleased with the project</w:t>
      </w:r>
      <w:r w:rsidR="006B1883">
        <w:t xml:space="preserve"> </w:t>
      </w:r>
      <w:r w:rsidR="00783636">
        <w:t xml:space="preserve">focus. </w:t>
      </w:r>
    </w:p>
    <w:p w14:paraId="61382418" w14:textId="090BE19C" w:rsidR="009210C5" w:rsidRDefault="00783636" w:rsidP="00127A95">
      <w:pPr>
        <w:pStyle w:val="BodyText"/>
      </w:pPr>
      <w:r>
        <w:t xml:space="preserve">These different outcomes seem to be </w:t>
      </w:r>
      <w:r w:rsidR="00554D96">
        <w:t>due to</w:t>
      </w:r>
      <w:r>
        <w:t xml:space="preserve"> different awareness levels among organisation</w:t>
      </w:r>
      <w:r w:rsidR="003052F9">
        <w:t>al</w:t>
      </w:r>
      <w:r>
        <w:t xml:space="preserve"> manage</w:t>
      </w:r>
      <w:r w:rsidR="003052F9">
        <w:t>rs</w:t>
      </w:r>
      <w:r w:rsidR="00481830">
        <w:t xml:space="preserve"> </w:t>
      </w:r>
      <w:r>
        <w:t>of the support needs of people with disabilit</w:t>
      </w:r>
      <w:r w:rsidR="0001044B">
        <w:t>y</w:t>
      </w:r>
      <w:r>
        <w:t>.</w:t>
      </w:r>
      <w:r w:rsidR="00EF1FD1">
        <w:t xml:space="preserve"> </w:t>
      </w:r>
      <w:r w:rsidR="009210C5">
        <w:t xml:space="preserve">The findings indicate that </w:t>
      </w:r>
      <w:r w:rsidR="00554D96">
        <w:t>h</w:t>
      </w:r>
      <w:r>
        <w:t>ealth and wellbeing outcomes could be optimised if project participants with disability were</w:t>
      </w:r>
      <w:r w:rsidR="00720E07">
        <w:t>, as a rule,</w:t>
      </w:r>
      <w:r>
        <w:t xml:space="preserve"> involved in project design and funding applications from the outset.</w:t>
      </w:r>
      <w:r w:rsidR="009210C5">
        <w:t xml:space="preserve"> Among the art projects, many </w:t>
      </w:r>
      <w:r w:rsidR="00EF1FD1">
        <w:t>were initiated by people with disability – particularly individual artist or artist run initiatives – or involved people with disability in their design, for example Case Study 1.</w:t>
      </w:r>
    </w:p>
    <w:p w14:paraId="41CDA308" w14:textId="4B6F2D57" w:rsidR="00127A95" w:rsidRDefault="00127A95" w:rsidP="00127A95">
      <w:pPr>
        <w:pStyle w:val="BodyText"/>
      </w:pPr>
      <w:r>
        <w:t>Art</w:t>
      </w:r>
      <w:r w:rsidR="00B517A8">
        <w:t>s</w:t>
      </w:r>
      <w:r>
        <w:t xml:space="preserve"> reports indicated improved wellbeing </w:t>
      </w:r>
      <w:proofErr w:type="gramStart"/>
      <w:r>
        <w:t>with regard to</w:t>
      </w:r>
      <w:proofErr w:type="gramEnd"/>
      <w:r>
        <w:t xml:space="preserve"> participants’ feelings of success and pride in their work.</w:t>
      </w:r>
      <w:r w:rsidR="00FF0DCE">
        <w:t xml:space="preserve"> Data on wellbeing was often intertwined with other outcomes such as increased confidence or community connections. One project participant reported:</w:t>
      </w:r>
    </w:p>
    <w:p w14:paraId="08F43C7B" w14:textId="4B5F538A" w:rsidR="00FF0DCE" w:rsidRDefault="00734E62" w:rsidP="00FF0DCE">
      <w:pPr>
        <w:pStyle w:val="BodyText"/>
        <w:ind w:left="720"/>
      </w:pPr>
      <w:r>
        <w:lastRenderedPageBreak/>
        <w:t>‘</w:t>
      </w:r>
      <w:r w:rsidR="00FF0DCE" w:rsidRPr="00FF0DCE">
        <w:t xml:space="preserve">I suffered a spinal cord injury back in April of 2013... After suffering this type of injury your world is tipped upside down and your hopes and dreams seem lost forever. Projects like </w:t>
      </w:r>
      <w:r w:rsidR="00FF0DCE">
        <w:t>[project title]</w:t>
      </w:r>
      <w:r w:rsidR="00FF0DCE" w:rsidRPr="00FF0DCE">
        <w:t xml:space="preserve"> workshop are an extremely important part </w:t>
      </w:r>
      <w:proofErr w:type="gramStart"/>
      <w:r w:rsidR="00FF0DCE" w:rsidRPr="00FF0DCE">
        <w:t>both of the recovery</w:t>
      </w:r>
      <w:proofErr w:type="gramEnd"/>
      <w:r w:rsidR="00FF0DCE" w:rsidRPr="00FF0DCE">
        <w:t xml:space="preserve"> process and the wellbeing of everyone involved. They bring back hope, social connection and an overall feeling of worth. To me, my picture represents a deflated body being lifted from despair to a new life of hope and opportunity</w:t>
      </w:r>
      <w:r>
        <w:t>’</w:t>
      </w:r>
      <w:r w:rsidR="00FF0DCE">
        <w:t>.</w:t>
      </w:r>
    </w:p>
    <w:p w14:paraId="1CC0F49B" w14:textId="492EC6BB" w:rsidR="00AB5054" w:rsidRDefault="00127A95" w:rsidP="00127A95">
      <w:pPr>
        <w:pStyle w:val="BodyText"/>
      </w:pPr>
      <w:r>
        <w:t xml:space="preserve">Improved </w:t>
      </w:r>
      <w:r w:rsidRPr="0067471D">
        <w:rPr>
          <w:b/>
        </w:rPr>
        <w:t>skills, knowledge and confidence</w:t>
      </w:r>
      <w:r>
        <w:t xml:space="preserve"> were described in </w:t>
      </w:r>
      <w:r w:rsidR="00B43BC0">
        <w:t xml:space="preserve">most </w:t>
      </w:r>
      <w:r>
        <w:t>project reports and survey respon</w:t>
      </w:r>
      <w:r w:rsidR="00B43BC0">
        <w:t>ses</w:t>
      </w:r>
      <w:r w:rsidR="00BE4C57">
        <w:t xml:space="preserve"> </w:t>
      </w:r>
      <w:r w:rsidR="00BE4C57">
        <w:rPr>
          <w:lang w:eastAsia="en-AU"/>
        </w:rPr>
        <w:t>(</w:t>
      </w:r>
      <w:r w:rsidR="00BE4C57">
        <w:rPr>
          <w:lang w:eastAsia="en-AU"/>
        </w:rPr>
        <w:fldChar w:fldCharType="begin"/>
      </w:r>
      <w:r w:rsidR="00BE4C57">
        <w:rPr>
          <w:lang w:eastAsia="en-AU"/>
        </w:rPr>
        <w:instrText xml:space="preserve"> REF _Ref503961506 \h </w:instrText>
      </w:r>
      <w:r w:rsidR="00BE4C57">
        <w:rPr>
          <w:lang w:eastAsia="en-AU"/>
        </w:rPr>
      </w:r>
      <w:r w:rsidR="00BE4C57">
        <w:rPr>
          <w:lang w:eastAsia="en-AU"/>
        </w:rPr>
        <w:fldChar w:fldCharType="separate"/>
      </w:r>
      <w:r w:rsidR="008773CC">
        <w:t>Appendix F Funding recipient survey findings</w:t>
      </w:r>
      <w:r w:rsidR="00BE4C57">
        <w:rPr>
          <w:lang w:eastAsia="en-AU"/>
        </w:rPr>
        <w:fldChar w:fldCharType="end"/>
      </w:r>
      <w:r w:rsidR="00BE4C57">
        <w:rPr>
          <w:lang w:eastAsia="en-AU"/>
        </w:rPr>
        <w:t>)</w:t>
      </w:r>
      <w:r>
        <w:t>.</w:t>
      </w:r>
      <w:r w:rsidRPr="0067471D">
        <w:t xml:space="preserve"> </w:t>
      </w:r>
      <w:r>
        <w:t>A significant reported outcome from the sport projects was skill and knowledge transfer in relation to exercise, training, healthy eating and socialising, all of which could be applied both within and outside the project</w:t>
      </w:r>
      <w:r w:rsidR="00901223">
        <w:t>s</w:t>
      </w:r>
      <w:r>
        <w:t>.</w:t>
      </w:r>
      <w:r w:rsidR="00DE75CF">
        <w:t xml:space="preserve"> The manager of such a project said:</w:t>
      </w:r>
    </w:p>
    <w:p w14:paraId="3174A172" w14:textId="1E030EDE" w:rsidR="00DE75CF" w:rsidRDefault="00734E62" w:rsidP="00DE75CF">
      <w:pPr>
        <w:pStyle w:val="BodyText"/>
        <w:ind w:left="720"/>
      </w:pPr>
      <w:r>
        <w:t>‘</w:t>
      </w:r>
      <w:r w:rsidR="00DE75CF" w:rsidRPr="006F15C1">
        <w:t xml:space="preserve">This funding enabled us to get access to participants who may not have </w:t>
      </w:r>
      <w:r w:rsidR="00DE75CF">
        <w:t>thought</w:t>
      </w:r>
      <w:r w:rsidR="00DE75CF" w:rsidRPr="006F15C1">
        <w:t xml:space="preserve"> about the importance of fitness prior to this project starting. We saw an improvement in their understa</w:t>
      </w:r>
      <w:r w:rsidR="00DE75CF">
        <w:t>nd</w:t>
      </w:r>
      <w:r w:rsidR="00DE75CF" w:rsidRPr="006F15C1">
        <w:t>ing and attitudes towards exercise and how this can improve their day</w:t>
      </w:r>
      <w:r>
        <w:t>-</w:t>
      </w:r>
      <w:r w:rsidR="00DE75CF" w:rsidRPr="006F15C1">
        <w:t>to</w:t>
      </w:r>
      <w:r>
        <w:t>-</w:t>
      </w:r>
      <w:r w:rsidR="00DE75CF" w:rsidRPr="006F15C1">
        <w:t>day living and overall wellbeing</w:t>
      </w:r>
      <w:r>
        <w:t>’</w:t>
      </w:r>
      <w:r w:rsidR="00DE75CF" w:rsidRPr="006F15C1">
        <w:t>.</w:t>
      </w:r>
    </w:p>
    <w:p w14:paraId="626262A9" w14:textId="564364CE" w:rsidR="002F4865" w:rsidRDefault="00127A95" w:rsidP="00EB6CEF">
      <w:pPr>
        <w:pStyle w:val="BodyText"/>
      </w:pPr>
      <w:r>
        <w:t xml:space="preserve">In </w:t>
      </w:r>
      <w:r w:rsidR="00AB5054">
        <w:t xml:space="preserve">most </w:t>
      </w:r>
      <w:r>
        <w:t>art</w:t>
      </w:r>
      <w:r w:rsidR="00B22647">
        <w:t>s</w:t>
      </w:r>
      <w:r>
        <w:t xml:space="preserve"> </w:t>
      </w:r>
      <w:r w:rsidR="00901223">
        <w:t>projects</w:t>
      </w:r>
      <w:r>
        <w:t xml:space="preserve">, </w:t>
      </w:r>
      <w:r w:rsidR="00AB5054">
        <w:t xml:space="preserve">people </w:t>
      </w:r>
      <w:r w:rsidR="00901223">
        <w:t xml:space="preserve">reported </w:t>
      </w:r>
      <w:r>
        <w:t>develop</w:t>
      </w:r>
      <w:r w:rsidR="00901223">
        <w:t>ing</w:t>
      </w:r>
      <w:r>
        <w:t xml:space="preserve"> skills, knowledge and confidence</w:t>
      </w:r>
      <w:r w:rsidR="00AB5054">
        <w:t>.</w:t>
      </w:r>
      <w:r>
        <w:t xml:space="preserve"> </w:t>
      </w:r>
      <w:r w:rsidR="00901223">
        <w:t>This happened t</w:t>
      </w:r>
      <w:r>
        <w:t>hrough</w:t>
      </w:r>
      <w:r w:rsidR="002F4865">
        <w:t>:</w:t>
      </w:r>
    </w:p>
    <w:p w14:paraId="736FDBD6" w14:textId="77777777" w:rsidR="008B1FF9" w:rsidRDefault="00127A95" w:rsidP="005554A4">
      <w:pPr>
        <w:pStyle w:val="ListBullet"/>
        <w:numPr>
          <w:ilvl w:val="0"/>
          <w:numId w:val="30"/>
        </w:numPr>
      </w:pPr>
      <w:r>
        <w:t>being challenged to try new art approaches, take up new roles, plan events and develop facilitation skills</w:t>
      </w:r>
    </w:p>
    <w:p w14:paraId="255196E8" w14:textId="77777777" w:rsidR="008B1FF9" w:rsidRDefault="00127A95" w:rsidP="005554A4">
      <w:pPr>
        <w:pStyle w:val="ListBullet"/>
        <w:numPr>
          <w:ilvl w:val="0"/>
          <w:numId w:val="30"/>
        </w:numPr>
      </w:pPr>
      <w:r>
        <w:t>collaboration and mutual learning with other artists and their local community</w:t>
      </w:r>
    </w:p>
    <w:p w14:paraId="461706FE" w14:textId="77777777" w:rsidR="008B1FF9" w:rsidRDefault="00127A95" w:rsidP="005554A4">
      <w:pPr>
        <w:pStyle w:val="ListBullet"/>
        <w:numPr>
          <w:ilvl w:val="0"/>
          <w:numId w:val="30"/>
        </w:numPr>
      </w:pPr>
      <w:r>
        <w:t>being acknowledged for their art practice.</w:t>
      </w:r>
    </w:p>
    <w:p w14:paraId="7C740766" w14:textId="77777777" w:rsidR="00127A95" w:rsidRDefault="00127A95" w:rsidP="008B1FF9">
      <w:pPr>
        <w:pStyle w:val="BodyText"/>
      </w:pPr>
      <w:r w:rsidRPr="0067471D">
        <w:t xml:space="preserve">One person said of </w:t>
      </w:r>
      <w:r>
        <w:t>their</w:t>
      </w:r>
      <w:r w:rsidRPr="0067471D">
        <w:t xml:space="preserve"> involvement:</w:t>
      </w:r>
    </w:p>
    <w:p w14:paraId="0A4CDF0D" w14:textId="13339D93" w:rsidR="00127A95" w:rsidRDefault="00734E62" w:rsidP="00127A95">
      <w:pPr>
        <w:pStyle w:val="BodyText"/>
        <w:ind w:left="505"/>
      </w:pPr>
      <w:r>
        <w:t>‘</w:t>
      </w:r>
      <w:r w:rsidR="00127A95" w:rsidRPr="0067471D">
        <w:t>[It] was the first time I felt so highly valued for my skills and experience as part of a creative team, which allowed me to take greater risks as a writer and performer</w:t>
      </w:r>
      <w:r>
        <w:t>’</w:t>
      </w:r>
      <w:r w:rsidR="00127A95" w:rsidRPr="0067471D">
        <w:t>.</w:t>
      </w:r>
    </w:p>
    <w:p w14:paraId="4215A71A" w14:textId="77777777" w:rsidR="00901223" w:rsidRDefault="0039091D" w:rsidP="00127A95">
      <w:pPr>
        <w:pStyle w:val="BodyText"/>
      </w:pPr>
      <w:r>
        <w:t xml:space="preserve">Generally, </w:t>
      </w:r>
      <w:bookmarkStart w:id="32" w:name="_Hlk505695643"/>
      <w:r>
        <w:t>c</w:t>
      </w:r>
      <w:r w:rsidR="00901223">
        <w:t>reative workshops and mentoring from professional artists were key activities where people increased their skills, knowledge and confidence. One person said:</w:t>
      </w:r>
    </w:p>
    <w:bookmarkEnd w:id="32"/>
    <w:p w14:paraId="53B85ED2" w14:textId="6F86E407" w:rsidR="00901223" w:rsidRDefault="00734E62" w:rsidP="00901223">
      <w:pPr>
        <w:pStyle w:val="BodyText"/>
        <w:ind w:left="505"/>
      </w:pPr>
      <w:r>
        <w:t>‘</w:t>
      </w:r>
      <w:r w:rsidR="00901223" w:rsidRPr="00901223">
        <w:t>During the workshop, I have found myself gaining more knowledge about Photoshop and how images are manipulated, what assistive technologies are available, become more comfortable in front of a camera, and most precious to me, gained some pretty awesome and amazing friends</w:t>
      </w:r>
      <w:r>
        <w:t>’</w:t>
      </w:r>
      <w:r w:rsidR="00901223" w:rsidRPr="00901223">
        <w:t>.</w:t>
      </w:r>
    </w:p>
    <w:p w14:paraId="631A77FA" w14:textId="72DAB7C1" w:rsidR="0039091D" w:rsidRDefault="00127A95" w:rsidP="00B649A9">
      <w:pPr>
        <w:pStyle w:val="BodyText"/>
      </w:pPr>
      <w:r>
        <w:t xml:space="preserve">There were fewer reports of outcomes of </w:t>
      </w:r>
      <w:r w:rsidRPr="00CD1162">
        <w:rPr>
          <w:b/>
        </w:rPr>
        <w:t>empowerment</w:t>
      </w:r>
      <w:r w:rsidR="00B43BC0">
        <w:t xml:space="preserve">. This may be </w:t>
      </w:r>
      <w:r>
        <w:t>because it might be implied in other outcomes, for example increased confidence may imply some empowerment</w:t>
      </w:r>
      <w:r w:rsidR="00B43BC0">
        <w:t>; or because the report templates did not specifically ask about this outcome</w:t>
      </w:r>
      <w:r>
        <w:t>.</w:t>
      </w:r>
      <w:r w:rsidRPr="00CD1162">
        <w:t xml:space="preserve"> </w:t>
      </w:r>
      <w:r>
        <w:t>In the art</w:t>
      </w:r>
      <w:r w:rsidR="00ED328C">
        <w:t>s</w:t>
      </w:r>
      <w:r>
        <w:t xml:space="preserve"> reports, some participants</w:t>
      </w:r>
      <w:r w:rsidRPr="0020464D">
        <w:t xml:space="preserve"> mentioned </w:t>
      </w:r>
      <w:r>
        <w:t>feeling able</w:t>
      </w:r>
      <w:r w:rsidRPr="0020464D">
        <w:t xml:space="preserve"> to empower others through their artwork and feeling liberated by having </w:t>
      </w:r>
      <w:r>
        <w:t>appropriate,</w:t>
      </w:r>
      <w:r w:rsidRPr="0020464D">
        <w:t xml:space="preserve"> accessible equipment to facilitate their art practice. They mentioned the importance of self-expression through </w:t>
      </w:r>
      <w:r w:rsidR="009970AF">
        <w:t>arts and</w:t>
      </w:r>
      <w:r w:rsidRPr="0020464D">
        <w:t xml:space="preserve"> of having a stronger sense of agency and capacity to advocate through their art.</w:t>
      </w:r>
      <w:r>
        <w:t xml:space="preserve"> </w:t>
      </w:r>
      <w:r w:rsidR="0035458A">
        <w:t>For example, a</w:t>
      </w:r>
      <w:r w:rsidR="0039091D">
        <w:t xml:space="preserve"> project leader said:</w:t>
      </w:r>
    </w:p>
    <w:p w14:paraId="09799BEC" w14:textId="7BB3D440" w:rsidR="0039091D" w:rsidRDefault="00734E62" w:rsidP="0039091D">
      <w:pPr>
        <w:pStyle w:val="BodyText"/>
        <w:ind w:left="505"/>
      </w:pPr>
      <w:r>
        <w:t>‘</w:t>
      </w:r>
      <w:r w:rsidR="0035458A">
        <w:t>I am a practising artist and work with Acquired Brain Injury</w:t>
      </w:r>
      <w:r w:rsidR="00ED328C">
        <w:t xml:space="preserve"> </w:t>
      </w:r>
      <w:r w:rsidR="0035458A">
        <w:t>survivors and facilitators to create art works. After personally surviving ser</w:t>
      </w:r>
      <w:r w:rsidR="00957B8B">
        <w:t>i</w:t>
      </w:r>
      <w:r w:rsidR="0035458A">
        <w:t xml:space="preserve">ous brain injury, I have committed myself to supporting other ABI </w:t>
      </w:r>
      <w:r w:rsidR="00ED328C">
        <w:t xml:space="preserve">[Acquired Brain Injury] </w:t>
      </w:r>
      <w:r w:rsidR="0035458A">
        <w:t>survivors with their recovery through artmaking</w:t>
      </w:r>
      <w:r>
        <w:t>’</w:t>
      </w:r>
      <w:r w:rsidR="0039091D">
        <w:t>.</w:t>
      </w:r>
      <w:r w:rsidR="0035458A">
        <w:t xml:space="preserve"> </w:t>
      </w:r>
    </w:p>
    <w:p w14:paraId="195F6801" w14:textId="78D5DE24" w:rsidR="00127A95" w:rsidRDefault="00127A95" w:rsidP="0039091D">
      <w:pPr>
        <w:pStyle w:val="BodyText"/>
      </w:pPr>
      <w:r>
        <w:lastRenderedPageBreak/>
        <w:t xml:space="preserve">The </w:t>
      </w:r>
      <w:r w:rsidRPr="00957B8B">
        <w:t>surveys from</w:t>
      </w:r>
      <w:r>
        <w:t xml:space="preserve"> Accessible Arts reported higher empowerment scores than those from the other funding streams</w:t>
      </w:r>
      <w:r w:rsidR="00ED328C">
        <w:t xml:space="preserve"> (</w:t>
      </w:r>
      <w:r w:rsidR="00ED328C">
        <w:rPr>
          <w:lang w:eastAsia="en-AU"/>
        </w:rPr>
        <w:fldChar w:fldCharType="begin"/>
      </w:r>
      <w:r w:rsidR="00ED328C">
        <w:rPr>
          <w:lang w:eastAsia="en-AU"/>
        </w:rPr>
        <w:instrText xml:space="preserve"> REF _Ref503961506 \h </w:instrText>
      </w:r>
      <w:r w:rsidR="00ED328C">
        <w:rPr>
          <w:lang w:eastAsia="en-AU"/>
        </w:rPr>
      </w:r>
      <w:r w:rsidR="00ED328C">
        <w:rPr>
          <w:lang w:eastAsia="en-AU"/>
        </w:rPr>
        <w:fldChar w:fldCharType="separate"/>
      </w:r>
      <w:r w:rsidR="008773CC">
        <w:t>Appendix F Funding recipient survey findings</w:t>
      </w:r>
      <w:r w:rsidR="00ED328C">
        <w:rPr>
          <w:lang w:eastAsia="en-AU"/>
        </w:rPr>
        <w:fldChar w:fldCharType="end"/>
      </w:r>
      <w:r w:rsidR="00ED328C">
        <w:rPr>
          <w:lang w:eastAsia="en-AU"/>
        </w:rPr>
        <w:t>)</w:t>
      </w:r>
      <w:r w:rsidR="00ED328C">
        <w:t>.</w:t>
      </w:r>
    </w:p>
    <w:p w14:paraId="7C25BBD6" w14:textId="77777777" w:rsidR="00DF1AB1" w:rsidRPr="002D4F6A" w:rsidRDefault="00DF1AB1" w:rsidP="00D20B96">
      <w:pPr>
        <w:pStyle w:val="Heading2"/>
      </w:pPr>
      <w:bookmarkStart w:id="33" w:name="_Toc520727956"/>
      <w:r w:rsidRPr="002D4F6A">
        <w:t>Summary</w:t>
      </w:r>
      <w:bookmarkEnd w:id="33"/>
      <w:r w:rsidR="002D4F6A" w:rsidRPr="002D4F6A">
        <w:t xml:space="preserve"> </w:t>
      </w:r>
    </w:p>
    <w:p w14:paraId="4EA3F9E7" w14:textId="77777777" w:rsidR="00957B8B" w:rsidRPr="00957B8B" w:rsidRDefault="00957B8B" w:rsidP="00957B8B">
      <w:pPr>
        <w:pStyle w:val="BodyText"/>
      </w:pPr>
      <w:r w:rsidRPr="00957B8B">
        <w:t>In summary, the data indicates that positive outcomes for people with disability were facilitated particularly where projects:</w:t>
      </w:r>
    </w:p>
    <w:p w14:paraId="03B6E1D2" w14:textId="3CE28FC4" w:rsidR="00957B8B" w:rsidRPr="00957B8B" w:rsidRDefault="00957B8B" w:rsidP="005554A4">
      <w:pPr>
        <w:pStyle w:val="ListBullet"/>
        <w:numPr>
          <w:ilvl w:val="0"/>
          <w:numId w:val="23"/>
        </w:numPr>
      </w:pPr>
      <w:r w:rsidRPr="00957B8B">
        <w:t xml:space="preserve">funded accessibility measures, both physical (e.g. hoists, </w:t>
      </w:r>
      <w:bookmarkStart w:id="34" w:name="_Hlk511831981"/>
      <w:proofErr w:type="spellStart"/>
      <w:r w:rsidRPr="00957B8B">
        <w:t>Auslan</w:t>
      </w:r>
      <w:proofErr w:type="spellEnd"/>
      <w:r w:rsidRPr="00957B8B">
        <w:t xml:space="preserve"> </w:t>
      </w:r>
      <w:bookmarkEnd w:id="34"/>
      <w:r w:rsidRPr="00957B8B">
        <w:t>interpreting</w:t>
      </w:r>
      <w:r w:rsidR="00734E62">
        <w:t xml:space="preserve"> and</w:t>
      </w:r>
      <w:r w:rsidRPr="00957B8B">
        <w:t xml:space="preserve"> transport) and social (e.g. mentoring)</w:t>
      </w:r>
    </w:p>
    <w:p w14:paraId="1A01F308" w14:textId="77777777" w:rsidR="00957B8B" w:rsidRPr="00957B8B" w:rsidRDefault="00957B8B" w:rsidP="005554A4">
      <w:pPr>
        <w:pStyle w:val="ListBullet"/>
        <w:numPr>
          <w:ilvl w:val="0"/>
          <w:numId w:val="23"/>
        </w:numPr>
      </w:pPr>
      <w:r w:rsidRPr="00957B8B">
        <w:t>included people with disability in the design of the project</w:t>
      </w:r>
    </w:p>
    <w:p w14:paraId="57D54728" w14:textId="77777777" w:rsidR="00957B8B" w:rsidRPr="00957B8B" w:rsidRDefault="00957B8B" w:rsidP="005554A4">
      <w:pPr>
        <w:pStyle w:val="ListBullet"/>
        <w:numPr>
          <w:ilvl w:val="0"/>
          <w:numId w:val="23"/>
        </w:numPr>
      </w:pPr>
      <w:r w:rsidRPr="00957B8B">
        <w:t>provided people with a safe space to develop their skills</w:t>
      </w:r>
    </w:p>
    <w:p w14:paraId="2C17ADC9" w14:textId="77777777" w:rsidR="00957B8B" w:rsidRPr="00957B8B" w:rsidRDefault="00957B8B" w:rsidP="005554A4">
      <w:pPr>
        <w:pStyle w:val="ListBullet"/>
        <w:numPr>
          <w:ilvl w:val="0"/>
          <w:numId w:val="23"/>
        </w:numPr>
      </w:pPr>
      <w:r w:rsidRPr="00957B8B">
        <w:t>included diverse groups of people in the project, e.g. people with and without disability and of different ages and skill levels, and local organisations</w:t>
      </w:r>
    </w:p>
    <w:p w14:paraId="2372D336" w14:textId="77777777" w:rsidR="00527AA0" w:rsidRDefault="00527AA0" w:rsidP="005554A4">
      <w:pPr>
        <w:pStyle w:val="ListBullet"/>
        <w:numPr>
          <w:ilvl w:val="0"/>
          <w:numId w:val="23"/>
        </w:numPr>
      </w:pPr>
      <w:r>
        <w:t xml:space="preserve">provided </w:t>
      </w:r>
      <w:r w:rsidR="004D0D47">
        <w:t xml:space="preserve">a range of </w:t>
      </w:r>
      <w:r>
        <w:t>opportunities to participate</w:t>
      </w:r>
    </w:p>
    <w:p w14:paraId="071D7445" w14:textId="77777777" w:rsidR="00D308C5" w:rsidRPr="00DF1AB1" w:rsidRDefault="00D308C5" w:rsidP="005554A4">
      <w:pPr>
        <w:pStyle w:val="ListBullet"/>
        <w:numPr>
          <w:ilvl w:val="0"/>
          <w:numId w:val="23"/>
        </w:numPr>
      </w:pPr>
      <w:r w:rsidRPr="00DF1AB1">
        <w:t>practis</w:t>
      </w:r>
      <w:r>
        <w:t>ed</w:t>
      </w:r>
      <w:r w:rsidRPr="00DF1AB1">
        <w:t xml:space="preserve"> </w:t>
      </w:r>
      <w:r>
        <w:t xml:space="preserve">skills </w:t>
      </w:r>
      <w:r w:rsidRPr="00DF1AB1">
        <w:t>over time, e.g. in a workshop series</w:t>
      </w:r>
      <w:r>
        <w:t xml:space="preserve"> or through mentoring</w:t>
      </w:r>
    </w:p>
    <w:p w14:paraId="100230A5" w14:textId="77777777" w:rsidR="00957B8B" w:rsidRPr="00957B8B" w:rsidRDefault="00957B8B" w:rsidP="005554A4">
      <w:pPr>
        <w:pStyle w:val="ListBullet"/>
        <w:numPr>
          <w:ilvl w:val="0"/>
          <w:numId w:val="23"/>
        </w:numPr>
      </w:pPr>
      <w:r w:rsidRPr="00957B8B">
        <w:t>developed future opportunities for people with disability, e.g. evolving the project into an informal community group, involving professionals in the project, or providing physical equipment for ongoing use.</w:t>
      </w:r>
    </w:p>
    <w:p w14:paraId="3F10D88C" w14:textId="796E26B8" w:rsidR="000266BD" w:rsidRDefault="000266BD" w:rsidP="006C070E">
      <w:pPr>
        <w:pStyle w:val="Heading1"/>
      </w:pPr>
      <w:bookmarkStart w:id="35" w:name="_Ref513022219"/>
      <w:bookmarkStart w:id="36" w:name="_Toc520727957"/>
      <w:r>
        <w:lastRenderedPageBreak/>
        <w:t>Organisational knowledge and capacity</w:t>
      </w:r>
      <w:r w:rsidR="00EA68A7">
        <w:t xml:space="preserve"> outcomes</w:t>
      </w:r>
      <w:bookmarkEnd w:id="35"/>
      <w:bookmarkEnd w:id="36"/>
    </w:p>
    <w:p w14:paraId="04504BF4" w14:textId="11562FB5" w:rsidR="001C543D" w:rsidRDefault="00800C5B" w:rsidP="001C543D">
      <w:pPr>
        <w:pStyle w:val="BodyText"/>
      </w:pPr>
      <w:r w:rsidRPr="00800C5B">
        <w:t xml:space="preserve">Organisational improvement outcomes intended </w:t>
      </w:r>
      <w:r w:rsidR="00CE1093">
        <w:t>from</w:t>
      </w:r>
      <w:r w:rsidR="00CE1093" w:rsidRPr="00800C5B">
        <w:t xml:space="preserve"> </w:t>
      </w:r>
      <w:r w:rsidRPr="00800C5B">
        <w:t xml:space="preserve">the grants included increased </w:t>
      </w:r>
      <w:r w:rsidRPr="001C543D">
        <w:t xml:space="preserve">knowledge, </w:t>
      </w:r>
      <w:r w:rsidR="00825FE8" w:rsidRPr="001C543D">
        <w:t xml:space="preserve">capability, </w:t>
      </w:r>
      <w:r w:rsidRPr="001C543D">
        <w:t>capacity and motivation to support the participation of people</w:t>
      </w:r>
      <w:r w:rsidRPr="00800C5B">
        <w:t xml:space="preserve"> with disability in activities</w:t>
      </w:r>
      <w:r w:rsidR="00972EA7">
        <w:t xml:space="preserve"> (evaluation question 2)</w:t>
      </w:r>
      <w:r w:rsidRPr="00800C5B">
        <w:t xml:space="preserve">. Both the survey responses </w:t>
      </w:r>
      <w:r w:rsidR="00ED328C">
        <w:t>(</w:t>
      </w:r>
      <w:r w:rsidR="00ED328C">
        <w:rPr>
          <w:lang w:eastAsia="en-AU"/>
        </w:rPr>
        <w:fldChar w:fldCharType="begin"/>
      </w:r>
      <w:r w:rsidR="00ED328C">
        <w:rPr>
          <w:lang w:eastAsia="en-AU"/>
        </w:rPr>
        <w:instrText xml:space="preserve"> REF _Ref503961506 \h </w:instrText>
      </w:r>
      <w:r w:rsidR="00ED328C">
        <w:rPr>
          <w:lang w:eastAsia="en-AU"/>
        </w:rPr>
      </w:r>
      <w:r w:rsidR="00ED328C">
        <w:rPr>
          <w:lang w:eastAsia="en-AU"/>
        </w:rPr>
        <w:fldChar w:fldCharType="separate"/>
      </w:r>
      <w:r w:rsidR="008773CC">
        <w:t>Appendix F Funding recipient survey findings</w:t>
      </w:r>
      <w:r w:rsidR="00ED328C">
        <w:rPr>
          <w:lang w:eastAsia="en-AU"/>
        </w:rPr>
        <w:fldChar w:fldCharType="end"/>
      </w:r>
      <w:r w:rsidR="00ED328C">
        <w:rPr>
          <w:lang w:eastAsia="en-AU"/>
        </w:rPr>
        <w:t>)</w:t>
      </w:r>
      <w:r w:rsidR="00ED328C">
        <w:t xml:space="preserve"> </w:t>
      </w:r>
      <w:r w:rsidRPr="00800C5B">
        <w:t>and project reports analysed indicate that these outcomes were more prominent in the sport projects than the art</w:t>
      </w:r>
      <w:r w:rsidR="00ED328C">
        <w:t>s</w:t>
      </w:r>
      <w:r w:rsidRPr="00800C5B">
        <w:t xml:space="preserve"> projects.</w:t>
      </w:r>
    </w:p>
    <w:p w14:paraId="177E81FF" w14:textId="77777777" w:rsidR="00DF1AB1" w:rsidRDefault="00DF1AB1" w:rsidP="00D20B96">
      <w:pPr>
        <w:pStyle w:val="Heading2"/>
      </w:pPr>
      <w:bookmarkStart w:id="37" w:name="_Toc520727958"/>
      <w:r>
        <w:t>Sport projects</w:t>
      </w:r>
      <w:bookmarkEnd w:id="37"/>
    </w:p>
    <w:p w14:paraId="6B4DC982" w14:textId="5E36226A" w:rsidR="006041A5" w:rsidRDefault="00F8214C" w:rsidP="00800C5B">
      <w:pPr>
        <w:pStyle w:val="BodyText"/>
      </w:pPr>
      <w:r>
        <w:t>Many sport projects involved facility modification or equipment purchase</w:t>
      </w:r>
      <w:r w:rsidR="006041A5">
        <w:t>.</w:t>
      </w:r>
      <w:r w:rsidR="00464E8C">
        <w:t xml:space="preserve"> </w:t>
      </w:r>
      <w:r w:rsidR="006041A5">
        <w:t>Therefore</w:t>
      </w:r>
      <w:r>
        <w:t xml:space="preserve">, </w:t>
      </w:r>
      <w:r w:rsidRPr="00800C5B">
        <w:t xml:space="preserve">a large majority of sport reports indicated that the grants had enabled a reduction in physical access barriers and </w:t>
      </w:r>
      <w:r w:rsidR="00985E90">
        <w:t xml:space="preserve">an </w:t>
      </w:r>
      <w:r w:rsidRPr="00800C5B">
        <w:t>increase in the use of assistive and innovative technologies. Examples were pool hoists</w:t>
      </w:r>
      <w:r>
        <w:t>, access ramps</w:t>
      </w:r>
      <w:r w:rsidRPr="00800C5B">
        <w:t xml:space="preserve"> and adaptive bicycles. </w:t>
      </w:r>
      <w:r w:rsidR="006041A5">
        <w:t>These modifications directly increased the capacity and capability of organisations to support people with disability to take part in sport activities. One project stated in its acquittal report:</w:t>
      </w:r>
    </w:p>
    <w:p w14:paraId="22387112" w14:textId="396B46E7" w:rsidR="006041A5" w:rsidRDefault="009A543A" w:rsidP="006041A5">
      <w:pPr>
        <w:pStyle w:val="BodyText"/>
        <w:ind w:left="505"/>
      </w:pPr>
      <w:r>
        <w:t>‘</w:t>
      </w:r>
      <w:r w:rsidR="006041A5">
        <w:t>The most beneficial aspect was that now all our swim centre facilities have disabled access into the pools</w:t>
      </w:r>
      <w:r>
        <w:t>’</w:t>
      </w:r>
      <w:r w:rsidR="006041A5">
        <w:t>.</w:t>
      </w:r>
    </w:p>
    <w:p w14:paraId="6A56884B" w14:textId="6C0ABDB0" w:rsidR="00CE093D" w:rsidRDefault="006041A5" w:rsidP="00800C5B">
      <w:pPr>
        <w:pStyle w:val="BodyText"/>
      </w:pPr>
      <w:r>
        <w:t xml:space="preserve">As physical equipment and modifications remained after the funding finished, </w:t>
      </w:r>
      <w:r w:rsidR="00D92EC2" w:rsidRPr="00D92EC2">
        <w:t xml:space="preserve">the grants may </w:t>
      </w:r>
      <w:r>
        <w:t xml:space="preserve">have </w:t>
      </w:r>
      <w:r w:rsidR="00D92EC2" w:rsidRPr="00D92EC2">
        <w:t>created a lasting benefit for Scheme participants and other people with disability.</w:t>
      </w:r>
      <w:r w:rsidR="00D92EC2">
        <w:t xml:space="preserve"> This is </w:t>
      </w:r>
      <w:r w:rsidR="00D25A2B">
        <w:t xml:space="preserve">reflected in the project managers’ </w:t>
      </w:r>
      <w:r w:rsidR="00D92EC2" w:rsidRPr="00ED328C">
        <w:t>assessment</w:t>
      </w:r>
      <w:r w:rsidR="00D25A2B" w:rsidRPr="00ED328C">
        <w:t>s</w:t>
      </w:r>
      <w:r w:rsidR="00D92EC2" w:rsidRPr="00ED328C">
        <w:t>: a</w:t>
      </w:r>
      <w:r w:rsidR="00F8214C" w:rsidRPr="00ED328C">
        <w:t xml:space="preserve">ll </w:t>
      </w:r>
      <w:r w:rsidR="001B48BF" w:rsidRPr="00ED328C">
        <w:t xml:space="preserve">25 </w:t>
      </w:r>
      <w:r w:rsidR="00F8214C" w:rsidRPr="00ED328C">
        <w:t>Office of Sport projects whose acquittal forms were analysed specified that the</w:t>
      </w:r>
      <w:r w:rsidR="00F8214C">
        <w:t xml:space="preserve"> grant had provided a legacy for future Scheme participants and other people with disability.</w:t>
      </w:r>
      <w:r w:rsidR="00096D46">
        <w:t xml:space="preserve"> </w:t>
      </w:r>
    </w:p>
    <w:p w14:paraId="14B78D66" w14:textId="0A3EE68A" w:rsidR="00DE75CF" w:rsidRDefault="004608B0" w:rsidP="004608B0">
      <w:pPr>
        <w:pStyle w:val="BodyText"/>
        <w:pBdr>
          <w:top w:val="single" w:sz="4" w:space="1" w:color="auto"/>
          <w:left w:val="single" w:sz="4" w:space="4" w:color="auto"/>
          <w:bottom w:val="single" w:sz="4" w:space="1" w:color="auto"/>
          <w:right w:val="single" w:sz="4" w:space="4" w:color="auto"/>
        </w:pBdr>
        <w:ind w:left="1134"/>
      </w:pPr>
      <w:r>
        <w:t xml:space="preserve">The </w:t>
      </w:r>
      <w:r w:rsidR="00CE093D" w:rsidRPr="004608B0">
        <w:rPr>
          <w:b/>
        </w:rPr>
        <w:t>Case Study 4</w:t>
      </w:r>
      <w:r w:rsidR="00ED328C">
        <w:rPr>
          <w:b/>
        </w:rPr>
        <w:t xml:space="preserve"> – Cycling hub</w:t>
      </w:r>
      <w:r w:rsidR="00CE093D">
        <w:t xml:space="preserve"> </w:t>
      </w:r>
      <w:r>
        <w:t xml:space="preserve">manager </w:t>
      </w:r>
      <w:r w:rsidR="00CE093D">
        <w:t xml:space="preserve">commented: </w:t>
      </w:r>
      <w:r w:rsidR="009A543A">
        <w:t>‘</w:t>
      </w:r>
      <w:r w:rsidR="00CE093D" w:rsidRPr="00CE093D">
        <w:t>The funding allowed us to purchase a range of adaptive cycles and other equipment</w:t>
      </w:r>
      <w:r w:rsidR="00957B8B">
        <w:t>,</w:t>
      </w:r>
      <w:r w:rsidR="00CE093D" w:rsidRPr="00CE093D">
        <w:t xml:space="preserve"> allowing the program to continue beyond this funding. We have been able to provide access to cycling to a population of people who otherwise would not be supported</w:t>
      </w:r>
      <w:r w:rsidR="009A543A">
        <w:t>’</w:t>
      </w:r>
      <w:r w:rsidR="00CE093D" w:rsidRPr="00CE093D">
        <w:t>.</w:t>
      </w:r>
    </w:p>
    <w:p w14:paraId="60B847F6" w14:textId="21A2D3EC" w:rsidR="000821AC" w:rsidRPr="00ED328C" w:rsidRDefault="000821AC" w:rsidP="000821AC">
      <w:pPr>
        <w:pStyle w:val="BodyText"/>
      </w:pPr>
      <w:r>
        <w:t xml:space="preserve">A lasting positive impact of sport </w:t>
      </w:r>
      <w:r w:rsidRPr="00ED328C">
        <w:t xml:space="preserve">grants is supported by the answers to the sustainability question in the acquittal forms: </w:t>
      </w:r>
      <w:r w:rsidR="001B48BF" w:rsidRPr="00ED328C">
        <w:t xml:space="preserve">21 </w:t>
      </w:r>
      <w:r w:rsidRPr="00ED328C">
        <w:t xml:space="preserve">out of </w:t>
      </w:r>
      <w:r w:rsidR="001B48BF" w:rsidRPr="00ED328C">
        <w:t xml:space="preserve">25 </w:t>
      </w:r>
      <w:r w:rsidRPr="00ED328C">
        <w:t xml:space="preserve">Office of Sport projects </w:t>
      </w:r>
      <w:r w:rsidR="00FA553D" w:rsidRPr="00ED328C">
        <w:t xml:space="preserve">indicated </w:t>
      </w:r>
      <w:r w:rsidRPr="00ED328C">
        <w:t xml:space="preserve">the funded program would continue as part of the organisation’s activities. </w:t>
      </w:r>
    </w:p>
    <w:p w14:paraId="18AD9444" w14:textId="2A1EE9D7" w:rsidR="004C7D3C" w:rsidRPr="004C7D3C" w:rsidRDefault="00F8214C" w:rsidP="004C7D3C">
      <w:pPr>
        <w:pStyle w:val="BodyText"/>
      </w:pPr>
      <w:r w:rsidRPr="00ED328C">
        <w:t xml:space="preserve">In addition, </w:t>
      </w:r>
      <w:r w:rsidR="001B48BF" w:rsidRPr="00ED328C">
        <w:t xml:space="preserve">20 </w:t>
      </w:r>
      <w:r w:rsidRPr="00ED328C">
        <w:t xml:space="preserve">of the </w:t>
      </w:r>
      <w:r w:rsidR="001B48BF" w:rsidRPr="00ED328C">
        <w:t xml:space="preserve">25 </w:t>
      </w:r>
      <w:r w:rsidRPr="00ED328C">
        <w:t>Office of Sport reports analysed</w:t>
      </w:r>
      <w:r w:rsidRPr="00800C5B">
        <w:t xml:space="preserve"> indicated that their grant had built capacity, knowledge and skill bases of the organisation’s staff and/or volunteers</w:t>
      </w:r>
      <w:r>
        <w:t xml:space="preserve"> (4 answered ‘neutral’ and 1 ‘not applicable’).</w:t>
      </w:r>
      <w:r w:rsidRPr="00800C5B">
        <w:t xml:space="preserve"> </w:t>
      </w:r>
      <w:r>
        <w:t>S</w:t>
      </w:r>
      <w:r w:rsidR="00800C5B" w:rsidRPr="00800C5B">
        <w:t xml:space="preserve">taff and/or volunteers </w:t>
      </w:r>
      <w:r>
        <w:t xml:space="preserve">had </w:t>
      </w:r>
      <w:r w:rsidR="00800C5B" w:rsidRPr="00800C5B">
        <w:t>receive</w:t>
      </w:r>
      <w:r>
        <w:t>d</w:t>
      </w:r>
      <w:r w:rsidR="00800C5B" w:rsidRPr="00800C5B">
        <w:t xml:space="preserve"> accredited training and </w:t>
      </w:r>
      <w:r>
        <w:t xml:space="preserve">increased their knowledge </w:t>
      </w:r>
      <w:r w:rsidR="00800C5B" w:rsidRPr="00800C5B">
        <w:t xml:space="preserve">to </w:t>
      </w:r>
      <w:r w:rsidR="00186C5F">
        <w:t xml:space="preserve">improve inclusion and participation </w:t>
      </w:r>
      <w:r w:rsidR="00800C5B" w:rsidRPr="00800C5B">
        <w:t xml:space="preserve">of people with disability. </w:t>
      </w:r>
      <w:r w:rsidR="004C7D3C">
        <w:t>One example was a project that c</w:t>
      </w:r>
      <w:r w:rsidR="004C7D3C" w:rsidRPr="004C7D3C">
        <w:t>reate</w:t>
      </w:r>
      <w:r w:rsidR="004C7D3C">
        <w:t>d</w:t>
      </w:r>
      <w:r w:rsidR="004C7D3C" w:rsidRPr="004C7D3C">
        <w:t xml:space="preserve"> a network of regional coaches</w:t>
      </w:r>
      <w:r w:rsidR="004C7D3C">
        <w:t xml:space="preserve">, </w:t>
      </w:r>
      <w:r w:rsidR="004C7D3C" w:rsidRPr="004C7D3C">
        <w:t>officials and volunteers</w:t>
      </w:r>
      <w:r w:rsidR="004C7D3C">
        <w:t xml:space="preserve"> and provided</w:t>
      </w:r>
      <w:r w:rsidR="004C7D3C" w:rsidRPr="004C7D3C">
        <w:t xml:space="preserve"> train</w:t>
      </w:r>
      <w:r w:rsidR="004C7D3C">
        <w:t>ing and</w:t>
      </w:r>
      <w:r w:rsidR="004C7D3C" w:rsidRPr="004C7D3C">
        <w:t xml:space="preserve"> upskill</w:t>
      </w:r>
      <w:r w:rsidR="004C7D3C">
        <w:t>ing</w:t>
      </w:r>
      <w:r w:rsidR="004C7D3C" w:rsidRPr="004C7D3C">
        <w:t xml:space="preserve"> as required.</w:t>
      </w:r>
    </w:p>
    <w:p w14:paraId="561DBDC2" w14:textId="004FC9DB" w:rsidR="00464E8C" w:rsidRDefault="006041A5" w:rsidP="00464E8C">
      <w:pPr>
        <w:pStyle w:val="BodyText"/>
      </w:pPr>
      <w:r>
        <w:t>The s</w:t>
      </w:r>
      <w:r w:rsidR="00464E8C" w:rsidRPr="00800C5B">
        <w:t xml:space="preserve">urvey answers of the </w:t>
      </w:r>
      <w:r w:rsidR="00464E8C" w:rsidRPr="000821AC">
        <w:t>sport</w:t>
      </w:r>
      <w:r w:rsidR="00464E8C" w:rsidRPr="00800C5B">
        <w:t xml:space="preserve"> projects leaned</w:t>
      </w:r>
      <w:r>
        <w:t xml:space="preserve">, overall, </w:t>
      </w:r>
      <w:r w:rsidR="00464E8C" w:rsidRPr="00800C5B">
        <w:t>more towards the positive end for organisational capacity building than</w:t>
      </w:r>
      <w:r w:rsidR="002E3B4F">
        <w:t xml:space="preserve"> did</w:t>
      </w:r>
      <w:r w:rsidR="00464E8C" w:rsidRPr="00800C5B">
        <w:t xml:space="preserve"> those of both art</w:t>
      </w:r>
      <w:r w:rsidR="000F6208">
        <w:t>s</w:t>
      </w:r>
      <w:r w:rsidR="00464E8C" w:rsidRPr="00800C5B">
        <w:t xml:space="preserve"> funding streams</w:t>
      </w:r>
      <w:r w:rsidR="00ED328C">
        <w:t xml:space="preserve"> (</w:t>
      </w:r>
      <w:r w:rsidR="00ED328C">
        <w:fldChar w:fldCharType="begin"/>
      </w:r>
      <w:r w:rsidR="00ED328C">
        <w:instrText xml:space="preserve"> REF _Ref503961506 \h </w:instrText>
      </w:r>
      <w:r w:rsidR="00ED328C">
        <w:fldChar w:fldCharType="separate"/>
      </w:r>
      <w:r w:rsidR="008773CC">
        <w:t>Appendix F Funding recipient survey findings</w:t>
      </w:r>
      <w:r w:rsidR="00ED328C">
        <w:fldChar w:fldCharType="end"/>
      </w:r>
      <w:r w:rsidR="00ED328C">
        <w:t>)</w:t>
      </w:r>
      <w:r w:rsidR="00464E8C" w:rsidRPr="00800C5B">
        <w:t xml:space="preserve">. </w:t>
      </w:r>
    </w:p>
    <w:p w14:paraId="4E059923" w14:textId="1025B6CB" w:rsidR="00DF1AB1" w:rsidRDefault="00DF1AB1" w:rsidP="00D20B96">
      <w:pPr>
        <w:pStyle w:val="Heading2"/>
      </w:pPr>
      <w:bookmarkStart w:id="38" w:name="_Ref504566125"/>
      <w:bookmarkStart w:id="39" w:name="_Ref504566133"/>
      <w:bookmarkStart w:id="40" w:name="_Toc520727959"/>
      <w:r>
        <w:lastRenderedPageBreak/>
        <w:t>Art</w:t>
      </w:r>
      <w:r w:rsidR="00CE1093">
        <w:t>s</w:t>
      </w:r>
      <w:r>
        <w:t xml:space="preserve"> projects</w:t>
      </w:r>
      <w:bookmarkEnd w:id="38"/>
      <w:bookmarkEnd w:id="39"/>
      <w:bookmarkEnd w:id="40"/>
    </w:p>
    <w:p w14:paraId="47D0AF80" w14:textId="53FE67FB" w:rsidR="00EB6CEF" w:rsidRDefault="00800C5B" w:rsidP="00800C5B">
      <w:pPr>
        <w:pStyle w:val="BodyText"/>
      </w:pPr>
      <w:r w:rsidRPr="00800C5B">
        <w:t xml:space="preserve">Of all intended grant outcomes, the </w:t>
      </w:r>
      <w:r w:rsidRPr="000821AC">
        <w:t>art</w:t>
      </w:r>
      <w:r w:rsidR="00CE1093">
        <w:t>s</w:t>
      </w:r>
      <w:r w:rsidRPr="00800C5B">
        <w:t xml:space="preserve"> project</w:t>
      </w:r>
      <w:r w:rsidR="0080044C">
        <w:t xml:space="preserve"> reports</w:t>
      </w:r>
      <w:r w:rsidRPr="00800C5B">
        <w:t xml:space="preserve"> were least likely to note </w:t>
      </w:r>
      <w:r w:rsidR="002B137C" w:rsidRPr="00800C5B">
        <w:t>organisation</w:t>
      </w:r>
      <w:r w:rsidR="002B137C">
        <w:t>al</w:t>
      </w:r>
      <w:r w:rsidR="002B137C" w:rsidRPr="00800C5B">
        <w:t xml:space="preserve"> </w:t>
      </w:r>
      <w:r w:rsidR="003307BC">
        <w:t>improvements</w:t>
      </w:r>
      <w:r w:rsidRPr="00800C5B">
        <w:t>.</w:t>
      </w:r>
      <w:r w:rsidR="002E3B4F">
        <w:t xml:space="preserve"> This may be due to the character of the projects, which were often individual endeavours or small group activities. </w:t>
      </w:r>
      <w:r w:rsidR="00714854">
        <w:t>Some</w:t>
      </w:r>
      <w:r w:rsidRPr="00800C5B">
        <w:t xml:space="preserve"> </w:t>
      </w:r>
      <w:r w:rsidR="0080044C">
        <w:t>describe</w:t>
      </w:r>
      <w:r w:rsidR="00CE1093">
        <w:t>d</w:t>
      </w:r>
      <w:r w:rsidRPr="00800C5B">
        <w:t xml:space="preserve"> building knowledge, capability and capacity to support people with disability</w:t>
      </w:r>
      <w:r w:rsidR="00714854">
        <w:t>.</w:t>
      </w:r>
      <w:r w:rsidRPr="00800C5B">
        <w:t xml:space="preserve"> Evidence included</w:t>
      </w:r>
      <w:r w:rsidR="00EB6CEF">
        <w:t>:</w:t>
      </w:r>
    </w:p>
    <w:p w14:paraId="2BE9AEE6" w14:textId="77777777" w:rsidR="00764732" w:rsidRDefault="00764732" w:rsidP="005554A4">
      <w:pPr>
        <w:pStyle w:val="ListBullet"/>
        <w:numPr>
          <w:ilvl w:val="0"/>
          <w:numId w:val="31"/>
        </w:numPr>
      </w:pPr>
      <w:r>
        <w:t xml:space="preserve">establishing new </w:t>
      </w:r>
      <w:r w:rsidRPr="00800C5B">
        <w:t>partnerships and relationships</w:t>
      </w:r>
    </w:p>
    <w:p w14:paraId="3EE76886" w14:textId="77777777" w:rsidR="00EB6CEF" w:rsidRDefault="00800C5B" w:rsidP="005554A4">
      <w:pPr>
        <w:pStyle w:val="ListBullet"/>
        <w:numPr>
          <w:ilvl w:val="0"/>
          <w:numId w:val="31"/>
        </w:numPr>
      </w:pPr>
      <w:r w:rsidRPr="00800C5B">
        <w:t>securing further funding</w:t>
      </w:r>
    </w:p>
    <w:p w14:paraId="4EA1B4A5" w14:textId="77777777" w:rsidR="00EB6CEF" w:rsidRDefault="00800C5B" w:rsidP="005554A4">
      <w:pPr>
        <w:pStyle w:val="ListBullet"/>
        <w:numPr>
          <w:ilvl w:val="0"/>
          <w:numId w:val="31"/>
        </w:numPr>
      </w:pPr>
      <w:r w:rsidRPr="00800C5B">
        <w:t xml:space="preserve">developing a manual to guide other organisations in </w:t>
      </w:r>
      <w:r w:rsidR="00764732">
        <w:t>improving accessibility</w:t>
      </w:r>
    </w:p>
    <w:p w14:paraId="2C9C0139" w14:textId="77777777" w:rsidR="00EB6CEF" w:rsidRDefault="00EB6CEF" w:rsidP="005554A4">
      <w:pPr>
        <w:pStyle w:val="ListBullet"/>
        <w:numPr>
          <w:ilvl w:val="0"/>
          <w:numId w:val="31"/>
        </w:numPr>
      </w:pPr>
      <w:r>
        <w:t>streamlining their person-centred planning and arts budgeting processes.</w:t>
      </w:r>
    </w:p>
    <w:p w14:paraId="77E7B508" w14:textId="77777777" w:rsidR="00764732" w:rsidRDefault="00764732" w:rsidP="00EB6CEF">
      <w:pPr>
        <w:pStyle w:val="BodyText"/>
      </w:pPr>
      <w:r>
        <w:t xml:space="preserve">Organisational outcomes were facilitated by </w:t>
      </w:r>
      <w:r w:rsidRPr="00764732">
        <w:t>accessibility measures and equipment,</w:t>
      </w:r>
      <w:r>
        <w:t xml:space="preserve"> which increased disability </w:t>
      </w:r>
      <w:r w:rsidRPr="00F85819">
        <w:t>knowledge and capacity</w:t>
      </w:r>
      <w:r w:rsidRPr="00A35E9B">
        <w:t xml:space="preserve"> of staff</w:t>
      </w:r>
      <w:r>
        <w:t xml:space="preserve"> and reduced access barriers for participants.</w:t>
      </w:r>
    </w:p>
    <w:p w14:paraId="0F18DF22" w14:textId="3E20528F" w:rsidR="00800C5B" w:rsidRPr="00C736FF" w:rsidRDefault="002E3B4F" w:rsidP="002E3B4F">
      <w:pPr>
        <w:pStyle w:val="BodyText"/>
        <w:pBdr>
          <w:top w:val="single" w:sz="4" w:space="1" w:color="auto"/>
          <w:left w:val="single" w:sz="4" w:space="4" w:color="auto"/>
          <w:bottom w:val="single" w:sz="4" w:space="1" w:color="auto"/>
          <w:right w:val="single" w:sz="4" w:space="4" w:color="auto"/>
        </w:pBdr>
        <w:ind w:left="1134"/>
        <w:rPr>
          <w:color w:val="FF0000"/>
        </w:rPr>
      </w:pPr>
      <w:r w:rsidRPr="002E3B4F">
        <w:rPr>
          <w:b/>
        </w:rPr>
        <w:t>Case Study 3</w:t>
      </w:r>
      <w:r w:rsidR="00ED328C">
        <w:rPr>
          <w:b/>
        </w:rPr>
        <w:t xml:space="preserve"> – Photography</w:t>
      </w:r>
      <w:r w:rsidR="00800C5B" w:rsidRPr="002E3B4F">
        <w:rPr>
          <w:b/>
        </w:rPr>
        <w:t xml:space="preserve"> </w:t>
      </w:r>
      <w:r w:rsidR="00800C5B" w:rsidRPr="00800C5B">
        <w:t xml:space="preserve">used </w:t>
      </w:r>
      <w:proofErr w:type="spellStart"/>
      <w:r w:rsidR="00800C5B" w:rsidRPr="00800C5B">
        <w:t>Auslan</w:t>
      </w:r>
      <w:proofErr w:type="spellEnd"/>
      <w:r w:rsidR="00800C5B" w:rsidRPr="00800C5B">
        <w:t xml:space="preserve"> interpreters as well as adaptations for a participant with vision impairment</w:t>
      </w:r>
      <w:r w:rsidRPr="002E3B4F">
        <w:t xml:space="preserve"> </w:t>
      </w:r>
      <w:r>
        <w:t>in the galleries where they exhibited</w:t>
      </w:r>
      <w:r w:rsidR="00800C5B" w:rsidRPr="00800C5B">
        <w:t>, thus increasing disability knowledge of staff</w:t>
      </w:r>
      <w:r w:rsidR="00764732">
        <w:t xml:space="preserve"> as well as organisational capacity to include people with disability in </w:t>
      </w:r>
      <w:r w:rsidR="00D61FC7">
        <w:t xml:space="preserve">future </w:t>
      </w:r>
      <w:r w:rsidR="00764732">
        <w:t>performances and as audience members</w:t>
      </w:r>
      <w:r w:rsidR="00800C5B" w:rsidRPr="00800C5B">
        <w:t>.</w:t>
      </w:r>
    </w:p>
    <w:p w14:paraId="4834CC21" w14:textId="790C0BA4" w:rsidR="0015681B" w:rsidRDefault="00800C5B" w:rsidP="00800C5B">
      <w:pPr>
        <w:pStyle w:val="BodyText"/>
      </w:pPr>
      <w:r w:rsidRPr="00800C5B">
        <w:t>Art</w:t>
      </w:r>
      <w:r w:rsidR="00ED328C">
        <w:t>s</w:t>
      </w:r>
      <w:r w:rsidRPr="00800C5B">
        <w:t xml:space="preserve"> organisations also reported developing connections with other professional artists, facilitators, mentors, schools and </w:t>
      </w:r>
      <w:r w:rsidR="0080044C">
        <w:t xml:space="preserve">community </w:t>
      </w:r>
      <w:r w:rsidRPr="00800C5B">
        <w:t xml:space="preserve">organisations to assist with the project. The grants prompted some to acknowledge </w:t>
      </w:r>
      <w:r w:rsidR="0080044C">
        <w:t>new</w:t>
      </w:r>
      <w:r w:rsidR="0080044C" w:rsidRPr="00800C5B">
        <w:t xml:space="preserve"> key areas that their organisation could explore</w:t>
      </w:r>
      <w:r w:rsidR="0080044C">
        <w:t>, such as</w:t>
      </w:r>
      <w:r w:rsidR="0080044C" w:rsidRPr="00800C5B">
        <w:t xml:space="preserve"> accessible equipment, </w:t>
      </w:r>
      <w:r w:rsidRPr="00800C5B">
        <w:t xml:space="preserve">mentoring, community connections and collaboration with artists and curators with disability. Some </w:t>
      </w:r>
      <w:r w:rsidR="0080044C">
        <w:t>funding recipients</w:t>
      </w:r>
      <w:r w:rsidRPr="00800C5B">
        <w:t xml:space="preserve"> felt encouraged to seek other grants, and a few art venues expressed interest in hosting exhibitions by artists with disability in the future.</w:t>
      </w:r>
      <w:r w:rsidR="0015681B">
        <w:t xml:space="preserve"> One project reported:</w:t>
      </w:r>
    </w:p>
    <w:p w14:paraId="2C87F158" w14:textId="653B00C6" w:rsidR="0015681B" w:rsidRDefault="009A543A" w:rsidP="0015681B">
      <w:pPr>
        <w:pStyle w:val="BodyText"/>
        <w:ind w:left="505"/>
      </w:pPr>
      <w:r>
        <w:t>‘</w:t>
      </w:r>
      <w:r w:rsidR="0015681B">
        <w:t xml:space="preserve">[The </w:t>
      </w:r>
      <w:r w:rsidR="0042448A">
        <w:t xml:space="preserve">individual </w:t>
      </w:r>
      <w:r w:rsidR="0015681B">
        <w:t>artist’s]</w:t>
      </w:r>
      <w:r w:rsidR="0015681B" w:rsidRPr="00BB0059">
        <w:t xml:space="preserve"> contribution</w:t>
      </w:r>
      <w:r w:rsidR="0015681B">
        <w:t xml:space="preserve"> </w:t>
      </w:r>
      <w:r w:rsidR="0015681B" w:rsidRPr="00BB0059">
        <w:t xml:space="preserve">was such a success that </w:t>
      </w:r>
      <w:r w:rsidR="0015681B">
        <w:t>[funded organisation]</w:t>
      </w:r>
      <w:r w:rsidR="0015681B" w:rsidRPr="00BB0059">
        <w:t xml:space="preserve"> has been invited to be part of the second set of art exhibitions in the new Regional Gallery venue </w:t>
      </w:r>
      <w:r w:rsidR="0015681B">
        <w:t>–</w:t>
      </w:r>
      <w:r w:rsidR="0015681B" w:rsidRPr="00BB0059">
        <w:t xml:space="preserve"> a true indication of the acceptance and contribution to the arts of people with disability in the </w:t>
      </w:r>
      <w:r w:rsidR="0015681B">
        <w:t>[area]</w:t>
      </w:r>
      <w:r>
        <w:t>’</w:t>
      </w:r>
      <w:r w:rsidR="0015681B">
        <w:t>.</w:t>
      </w:r>
    </w:p>
    <w:p w14:paraId="76429143" w14:textId="56353FE7" w:rsidR="00800C5B" w:rsidRPr="00800C5B" w:rsidRDefault="004C15DE" w:rsidP="00800C5B">
      <w:pPr>
        <w:pStyle w:val="BodyText"/>
      </w:pPr>
      <w:r w:rsidRPr="004C15DE">
        <w:t>All art</w:t>
      </w:r>
      <w:r w:rsidR="00CE1093">
        <w:t>s</w:t>
      </w:r>
      <w:r w:rsidRPr="004C15DE">
        <w:t xml:space="preserve"> </w:t>
      </w:r>
      <w:r w:rsidR="00800C5B" w:rsidRPr="004C15DE">
        <w:t>case study projects</w:t>
      </w:r>
      <w:r w:rsidR="00800C5B" w:rsidRPr="00800C5B">
        <w:t xml:space="preserve"> reported that </w:t>
      </w:r>
      <w:r>
        <w:t xml:space="preserve">the funded </w:t>
      </w:r>
      <w:r w:rsidRPr="00800C5B">
        <w:t>organisation</w:t>
      </w:r>
      <w:r>
        <w:t>s</w:t>
      </w:r>
      <w:r w:rsidRPr="00800C5B">
        <w:t xml:space="preserve"> </w:t>
      </w:r>
      <w:r>
        <w:t>or project partners</w:t>
      </w:r>
      <w:r w:rsidRPr="00800C5B">
        <w:t xml:space="preserve"> </w:t>
      </w:r>
      <w:r>
        <w:t xml:space="preserve">were able to offer project </w:t>
      </w:r>
      <w:r w:rsidR="00800C5B" w:rsidRPr="00800C5B">
        <w:t xml:space="preserve">participants subsequent activities and that the project had helped develop new </w:t>
      </w:r>
      <w:r>
        <w:t xml:space="preserve">organisational capacity, </w:t>
      </w:r>
      <w:r w:rsidR="00800C5B" w:rsidRPr="00800C5B">
        <w:t>opportunities and networks.</w:t>
      </w:r>
    </w:p>
    <w:p w14:paraId="72CB9E70" w14:textId="2A0B18C7" w:rsidR="00800C5B" w:rsidRDefault="00800C5B" w:rsidP="00800C5B">
      <w:pPr>
        <w:pStyle w:val="BodyText"/>
      </w:pPr>
      <w:r w:rsidRPr="00800C5B">
        <w:t>The intended outcome of increased motivation to support the participation of people with disability was not discussed in the project reports</w:t>
      </w:r>
      <w:r w:rsidR="00764732">
        <w:t xml:space="preserve">, and data overlaps with other outcomes. For example, motivation could be facilitated through establishing an inclusive environment and attracting a diverse group of participants to the project. </w:t>
      </w:r>
      <w:r w:rsidRPr="00800C5B">
        <w:t>In the survey</w:t>
      </w:r>
      <w:r w:rsidR="00CE1093">
        <w:t xml:space="preserve"> (</w:t>
      </w:r>
      <w:r w:rsidR="005B5CEE">
        <w:fldChar w:fldCharType="begin"/>
      </w:r>
      <w:r w:rsidR="005B5CEE">
        <w:instrText xml:space="preserve"> REF _Ref503961506 \h </w:instrText>
      </w:r>
      <w:r w:rsidR="005B5CEE">
        <w:fldChar w:fldCharType="separate"/>
      </w:r>
      <w:r w:rsidR="008773CC">
        <w:t>Appendix F Funding recipient survey findings</w:t>
      </w:r>
      <w:r w:rsidR="005B5CEE">
        <w:fldChar w:fldCharType="end"/>
      </w:r>
      <w:r w:rsidR="00CE1093">
        <w:t>)</w:t>
      </w:r>
      <w:r w:rsidR="00764732">
        <w:t xml:space="preserve">, the question on </w:t>
      </w:r>
      <w:r w:rsidR="005B5CEE">
        <w:t xml:space="preserve">whether the grants had increased </w:t>
      </w:r>
      <w:r w:rsidR="00A06BF1">
        <w:t>organisational m</w:t>
      </w:r>
      <w:r w:rsidR="005B5CEE" w:rsidRPr="005B5CEE">
        <w:rPr>
          <w:bCs/>
        </w:rPr>
        <w:t>otivation to support people with disability to participate in activities</w:t>
      </w:r>
      <w:r w:rsidR="005B5CEE" w:rsidRPr="005B5CEE">
        <w:t xml:space="preserve"> </w:t>
      </w:r>
      <w:r w:rsidRPr="00800C5B">
        <w:t xml:space="preserve">attracted </w:t>
      </w:r>
      <w:r w:rsidR="005B5CEE">
        <w:t xml:space="preserve">positive </w:t>
      </w:r>
      <w:r w:rsidRPr="00800C5B">
        <w:t xml:space="preserve">responses </w:t>
      </w:r>
      <w:proofErr w:type="gramStart"/>
      <w:r w:rsidR="005B5CEE">
        <w:t>similar to</w:t>
      </w:r>
      <w:proofErr w:type="gramEnd"/>
      <w:r w:rsidR="005B5CEE">
        <w:t xml:space="preserve"> </w:t>
      </w:r>
      <w:r w:rsidR="00A06BF1">
        <w:t xml:space="preserve">the questions </w:t>
      </w:r>
      <w:r w:rsidRPr="00800C5B">
        <w:t>regarding increases in organisational knowledge and capacity building.</w:t>
      </w:r>
    </w:p>
    <w:p w14:paraId="088A2C7F" w14:textId="77777777" w:rsidR="00DF1AB1" w:rsidRDefault="00DF1AB1" w:rsidP="00D20B96">
      <w:pPr>
        <w:pStyle w:val="Heading2"/>
      </w:pPr>
      <w:bookmarkStart w:id="41" w:name="_Toc520727960"/>
      <w:r>
        <w:t>Summary</w:t>
      </w:r>
      <w:bookmarkEnd w:id="41"/>
    </w:p>
    <w:p w14:paraId="37D9B6B7" w14:textId="77777777" w:rsidR="00D61FC7" w:rsidRPr="00AD6E1C" w:rsidRDefault="00D61FC7" w:rsidP="00D61FC7">
      <w:pPr>
        <w:pStyle w:val="BodyText"/>
        <w:rPr>
          <w:color w:val="0070C0"/>
        </w:rPr>
      </w:pPr>
      <w:r w:rsidRPr="00D61FC7">
        <w:t>According to the data collected for this evaluation, the grants appear to have created a lasting benefit in building organisational capacity to include people with disability by</w:t>
      </w:r>
      <w:r w:rsidRPr="00AD6E1C">
        <w:rPr>
          <w:color w:val="0070C0"/>
        </w:rPr>
        <w:t>:</w:t>
      </w:r>
    </w:p>
    <w:p w14:paraId="0F332765" w14:textId="2CB82471" w:rsidR="00A06BF1" w:rsidRDefault="00A06BF1" w:rsidP="005554A4">
      <w:pPr>
        <w:pStyle w:val="ListBullet"/>
        <w:numPr>
          <w:ilvl w:val="0"/>
          <w:numId w:val="22"/>
        </w:numPr>
      </w:pPr>
      <w:r>
        <w:lastRenderedPageBreak/>
        <w:t>removing physical access barriers</w:t>
      </w:r>
    </w:p>
    <w:p w14:paraId="36435543" w14:textId="5CB10C56" w:rsidR="00D61FC7" w:rsidRPr="00D61FC7" w:rsidRDefault="00D61FC7" w:rsidP="005554A4">
      <w:pPr>
        <w:pStyle w:val="ListBullet"/>
        <w:numPr>
          <w:ilvl w:val="0"/>
          <w:numId w:val="22"/>
        </w:numPr>
      </w:pPr>
      <w:r w:rsidRPr="00D61FC7">
        <w:t>training organisation staff and volunteers to better meet the needs of people with disability</w:t>
      </w:r>
    </w:p>
    <w:p w14:paraId="502AA974" w14:textId="77777777" w:rsidR="00D61FC7" w:rsidRPr="00D61FC7" w:rsidRDefault="00D61FC7" w:rsidP="005554A4">
      <w:pPr>
        <w:pStyle w:val="ListBullet"/>
        <w:numPr>
          <w:ilvl w:val="0"/>
          <w:numId w:val="22"/>
        </w:numPr>
      </w:pPr>
      <w:r w:rsidRPr="00D61FC7">
        <w:t xml:space="preserve">reducing </w:t>
      </w:r>
      <w:r w:rsidR="00833A58">
        <w:t xml:space="preserve">language and socio-economic </w:t>
      </w:r>
      <w:r w:rsidRPr="00D61FC7">
        <w:t>access barriers</w:t>
      </w:r>
    </w:p>
    <w:p w14:paraId="0FB3B73D" w14:textId="77777777" w:rsidR="00D61FC7" w:rsidRPr="00D61FC7" w:rsidRDefault="00D61FC7" w:rsidP="005554A4">
      <w:pPr>
        <w:pStyle w:val="ListBullet"/>
        <w:numPr>
          <w:ilvl w:val="0"/>
          <w:numId w:val="22"/>
        </w:numPr>
      </w:pPr>
      <w:r w:rsidRPr="00D61FC7">
        <w:t>encouraging future activities involving people with disability</w:t>
      </w:r>
    </w:p>
    <w:p w14:paraId="7C894871" w14:textId="686096E8" w:rsidR="00D61FC7" w:rsidRDefault="00D61FC7" w:rsidP="005554A4">
      <w:pPr>
        <w:pStyle w:val="ListBullet"/>
        <w:numPr>
          <w:ilvl w:val="0"/>
          <w:numId w:val="22"/>
        </w:numPr>
      </w:pPr>
      <w:r w:rsidRPr="00D61FC7">
        <w:t xml:space="preserve">developing partnerships with other professionals and organisations. </w:t>
      </w:r>
    </w:p>
    <w:p w14:paraId="502E5E15" w14:textId="42D3EF16" w:rsidR="00A06BF1" w:rsidRPr="00D61FC7" w:rsidRDefault="00A06BF1" w:rsidP="00A32312">
      <w:pPr>
        <w:pStyle w:val="BodyText"/>
      </w:pPr>
      <w:r>
        <w:t>The type of organisational capacity building</w:t>
      </w:r>
      <w:r w:rsidR="00A32312">
        <w:t xml:space="preserve"> achieved by the CPG</w:t>
      </w:r>
      <w:r>
        <w:t xml:space="preserve"> differed slightly between sport and arts projects</w:t>
      </w:r>
      <w:r w:rsidR="00A32312">
        <w:t>: w</w:t>
      </w:r>
      <w:r>
        <w:t xml:space="preserve">hile many sport organisations benefited from CPG investment in physical infrastructure and equipment, arts projects </w:t>
      </w:r>
      <w:r w:rsidR="00A32312">
        <w:t xml:space="preserve">generally </w:t>
      </w:r>
      <w:r>
        <w:t>focused on individual artists</w:t>
      </w:r>
      <w:r w:rsidR="00A32312">
        <w:t xml:space="preserve"> or small group activities. Most projects across both funding streams reported they were able to offer project </w:t>
      </w:r>
      <w:r w:rsidR="00A32312" w:rsidRPr="00800C5B">
        <w:t>participants subsequent activities</w:t>
      </w:r>
      <w:r w:rsidR="00A32312">
        <w:t xml:space="preserve">, be it through improved infrastructure (mainly in sport) or new opportunities or larger </w:t>
      </w:r>
      <w:r w:rsidR="00A32312" w:rsidRPr="00800C5B">
        <w:t>networks</w:t>
      </w:r>
      <w:r w:rsidR="00A32312">
        <w:t xml:space="preserve"> (mainly in arts)</w:t>
      </w:r>
      <w:r w:rsidR="00A32312" w:rsidRPr="00800C5B">
        <w:t>.</w:t>
      </w:r>
    </w:p>
    <w:p w14:paraId="39AD1A7A" w14:textId="77777777" w:rsidR="001C543D" w:rsidRDefault="001C543D" w:rsidP="00800C5B">
      <w:pPr>
        <w:pStyle w:val="BodyText"/>
      </w:pPr>
    </w:p>
    <w:p w14:paraId="40DD84E0" w14:textId="77777777" w:rsidR="005C762B" w:rsidRPr="005C762B" w:rsidRDefault="005C762B" w:rsidP="005C762B">
      <w:pPr>
        <w:pStyle w:val="BodyText"/>
      </w:pPr>
    </w:p>
    <w:p w14:paraId="0D3F54F4" w14:textId="3586D3E4" w:rsidR="000266BD" w:rsidRDefault="00454252" w:rsidP="006C070E">
      <w:pPr>
        <w:pStyle w:val="Heading1"/>
      </w:pPr>
      <w:bookmarkStart w:id="42" w:name="_Toc520727961"/>
      <w:r>
        <w:lastRenderedPageBreak/>
        <w:t>Organisational and community a</w:t>
      </w:r>
      <w:r w:rsidR="000266BD">
        <w:t>wareness</w:t>
      </w:r>
      <w:r w:rsidR="00EA68A7">
        <w:t xml:space="preserve"> outcomes</w:t>
      </w:r>
      <w:bookmarkEnd w:id="42"/>
    </w:p>
    <w:p w14:paraId="51AAC45F" w14:textId="6102A195" w:rsidR="0050622F" w:rsidRDefault="00B649A9" w:rsidP="00B649A9">
      <w:pPr>
        <w:pStyle w:val="BodyText"/>
      </w:pPr>
      <w:r>
        <w:t xml:space="preserve">Organisational </w:t>
      </w:r>
      <w:r w:rsidR="00CE1093">
        <w:t xml:space="preserve">and community </w:t>
      </w:r>
      <w:r>
        <w:t xml:space="preserve">outcomes intended </w:t>
      </w:r>
      <w:r w:rsidR="00CE1093">
        <w:t xml:space="preserve">from </w:t>
      </w:r>
      <w:r>
        <w:t xml:space="preserve">the grants included increased awareness of how to </w:t>
      </w:r>
      <w:r w:rsidR="000D5F28">
        <w:t xml:space="preserve">better </w:t>
      </w:r>
      <w:r>
        <w:t xml:space="preserve">support people with disability </w:t>
      </w:r>
      <w:r w:rsidR="00972EA7">
        <w:t>(evaluation question 3)</w:t>
      </w:r>
      <w:r>
        <w:t xml:space="preserve">. </w:t>
      </w:r>
    </w:p>
    <w:p w14:paraId="38FBB994" w14:textId="396B22DF" w:rsidR="00823020" w:rsidRDefault="00823020" w:rsidP="00D20B96">
      <w:pPr>
        <w:pStyle w:val="Heading2"/>
      </w:pPr>
      <w:bookmarkStart w:id="43" w:name="_Toc520727962"/>
      <w:r>
        <w:t>Arts and sport projects</w:t>
      </w:r>
      <w:bookmarkEnd w:id="43"/>
      <w:r>
        <w:t xml:space="preserve"> </w:t>
      </w:r>
    </w:p>
    <w:p w14:paraId="7C68D56F" w14:textId="22107C23" w:rsidR="00CB551F" w:rsidRDefault="003D6118" w:rsidP="00B649A9">
      <w:pPr>
        <w:pStyle w:val="BodyText"/>
      </w:pPr>
      <w:r>
        <w:t xml:space="preserve">Survey responses were largely positive about </w:t>
      </w:r>
      <w:r w:rsidR="00CB551F">
        <w:t>organisational and community awareness outcomes</w:t>
      </w:r>
      <w:r w:rsidR="00E10C24">
        <w:t>.</w:t>
      </w:r>
      <w:r>
        <w:t xml:space="preserve"> </w:t>
      </w:r>
      <w:r w:rsidR="00E10C24">
        <w:t>M</w:t>
      </w:r>
      <w:r>
        <w:t>ost respondents across the funding streams said that compared to before receiving the grants, there were improvements in their organisation’s awareness of how people with disability may be better supported</w:t>
      </w:r>
      <w:r w:rsidR="00CB551F">
        <w:t xml:space="preserve"> (</w:t>
      </w:r>
      <w:r w:rsidR="00CB551F">
        <w:fldChar w:fldCharType="begin"/>
      </w:r>
      <w:r w:rsidR="00CB551F">
        <w:instrText xml:space="preserve"> REF _Ref503961506 \h </w:instrText>
      </w:r>
      <w:r w:rsidR="00CB551F">
        <w:fldChar w:fldCharType="separate"/>
      </w:r>
      <w:r w:rsidR="008773CC">
        <w:t>Appendix F Funding recipient survey findings</w:t>
      </w:r>
      <w:r w:rsidR="00CB551F">
        <w:fldChar w:fldCharType="end"/>
      </w:r>
      <w:r w:rsidR="00CB551F">
        <w:t>)</w:t>
      </w:r>
      <w:r>
        <w:t>.</w:t>
      </w:r>
    </w:p>
    <w:p w14:paraId="04B4AED9" w14:textId="18993245" w:rsidR="0071361F" w:rsidRPr="0071361F" w:rsidRDefault="00B649A9" w:rsidP="0071361F">
      <w:pPr>
        <w:pStyle w:val="BodyText"/>
      </w:pPr>
      <w:r>
        <w:t xml:space="preserve">In </w:t>
      </w:r>
      <w:r w:rsidR="00AD6E1C">
        <w:t>some</w:t>
      </w:r>
      <w:r>
        <w:t xml:space="preserve"> sport reports, organisations stated that the grants had enabled staff and/or volunteers to build awareness to meet the needs of people with disability, for example through training. </w:t>
      </w:r>
      <w:r w:rsidR="0071361F">
        <w:t>For example, one grant had enabled the training and accreditation of three new volunteer horse riding coaches</w:t>
      </w:r>
      <w:r w:rsidR="002F1859">
        <w:t>.</w:t>
      </w:r>
    </w:p>
    <w:p w14:paraId="654B23E5" w14:textId="0BBFCFEC" w:rsidR="00B649A9" w:rsidRDefault="00B649A9" w:rsidP="00B649A9">
      <w:pPr>
        <w:pStyle w:val="BodyText"/>
      </w:pPr>
      <w:r>
        <w:t>Art</w:t>
      </w:r>
      <w:r w:rsidR="00823020">
        <w:t>s</w:t>
      </w:r>
      <w:r>
        <w:t xml:space="preserve"> reports did not mention organisational awareness raising, possibly because they considered it part of organisational knowledge and capacity building discussed in</w:t>
      </w:r>
      <w:r w:rsidR="00454252">
        <w:t xml:space="preserve"> </w:t>
      </w:r>
      <w:r w:rsidR="00454252" w:rsidRPr="00F506A3">
        <w:fldChar w:fldCharType="begin"/>
      </w:r>
      <w:r w:rsidR="00454252" w:rsidRPr="00F506A3">
        <w:instrText xml:space="preserve"> REF _Ref504566133 \r \h </w:instrText>
      </w:r>
      <w:r w:rsidR="00454252" w:rsidRPr="00F506A3">
        <w:fldChar w:fldCharType="separate"/>
      </w:r>
      <w:r w:rsidR="008773CC">
        <w:t>0</w:t>
      </w:r>
      <w:r w:rsidR="00454252" w:rsidRPr="00F506A3">
        <w:fldChar w:fldCharType="end"/>
      </w:r>
      <w:r>
        <w:t xml:space="preserve">, rather than </w:t>
      </w:r>
      <w:r w:rsidR="00E10C24">
        <w:t xml:space="preserve">a </w:t>
      </w:r>
      <w:r>
        <w:t>separate</w:t>
      </w:r>
      <w:r w:rsidR="00E10C24">
        <w:t xml:space="preserve"> </w:t>
      </w:r>
      <w:r w:rsidR="00470977">
        <w:t>outcome</w:t>
      </w:r>
      <w:r>
        <w:t>.</w:t>
      </w:r>
    </w:p>
    <w:p w14:paraId="0EACEA0D" w14:textId="5CDDA133" w:rsidR="00B649A9" w:rsidRDefault="00454252" w:rsidP="00B649A9">
      <w:pPr>
        <w:pStyle w:val="BodyText"/>
      </w:pPr>
      <w:r>
        <w:t>Instead, many</w:t>
      </w:r>
      <w:r w:rsidR="00B649A9">
        <w:t xml:space="preserve"> reports </w:t>
      </w:r>
      <w:r w:rsidR="00AD6E1C">
        <w:t xml:space="preserve">across both types of activities </w:t>
      </w:r>
      <w:r>
        <w:t xml:space="preserve">did </w:t>
      </w:r>
      <w:r w:rsidR="00B649A9">
        <w:t xml:space="preserve">note that one of their project aims </w:t>
      </w:r>
      <w:r w:rsidR="00B649A9" w:rsidRPr="006A35E7">
        <w:t>was raising awareness in the community of</w:t>
      </w:r>
      <w:r w:rsidR="00B649A9">
        <w:t xml:space="preserve"> the needs and contributions of people with disability. This </w:t>
      </w:r>
      <w:r w:rsidR="00AD6E1C">
        <w:t xml:space="preserve">aim </w:t>
      </w:r>
      <w:r w:rsidR="00B649A9">
        <w:t xml:space="preserve">was </w:t>
      </w:r>
      <w:r w:rsidR="00AD6E1C">
        <w:t xml:space="preserve">listed as a </w:t>
      </w:r>
      <w:r w:rsidR="00B649A9">
        <w:t xml:space="preserve">priority outcome in the funding guidelines for the Accessible Arts Small Grant program. </w:t>
      </w:r>
      <w:r w:rsidR="00AD6E1C">
        <w:t>Art</w:t>
      </w:r>
      <w:r w:rsidR="00823020">
        <w:t>s</w:t>
      </w:r>
      <w:r w:rsidR="00AD6E1C">
        <w:t xml:space="preserve"> p</w:t>
      </w:r>
      <w:r w:rsidR="00B649A9">
        <w:t xml:space="preserve">rojects accomplished </w:t>
      </w:r>
      <w:r w:rsidR="00AD6E1C">
        <w:t>it</w:t>
      </w:r>
      <w:r w:rsidR="00B649A9">
        <w:t xml:space="preserve"> firstly through passive awareness raising, where members of the public viewed a live exhibition or performance, or an online video produced by artists with disability. This type of awareness raising appeared often successful, </w:t>
      </w:r>
      <w:r w:rsidR="009E6722">
        <w:t xml:space="preserve">as most projects reported increases in community awareness, media coverage and community participation. For instance, one project generated </w:t>
      </w:r>
      <w:r w:rsidR="009E6722" w:rsidRPr="003463A9">
        <w:t>610</w:t>
      </w:r>
      <w:r w:rsidR="009E6722">
        <w:t>,</w:t>
      </w:r>
      <w:r w:rsidR="009E6722" w:rsidRPr="003463A9">
        <w:t xml:space="preserve">241 </w:t>
      </w:r>
      <w:r w:rsidR="009E6722">
        <w:t xml:space="preserve">hits </w:t>
      </w:r>
      <w:r w:rsidR="009E6722" w:rsidRPr="003463A9">
        <w:t>(</w:t>
      </w:r>
      <w:r w:rsidR="009E6722">
        <w:t>the</w:t>
      </w:r>
      <w:r w:rsidR="009E6722" w:rsidRPr="003463A9">
        <w:t xml:space="preserve"> target </w:t>
      </w:r>
      <w:r w:rsidR="009E6722">
        <w:t xml:space="preserve">had been </w:t>
      </w:r>
      <w:r w:rsidR="009E6722" w:rsidRPr="003463A9">
        <w:t>1</w:t>
      </w:r>
      <w:r w:rsidR="00E10C24">
        <w:t>,</w:t>
      </w:r>
      <w:r w:rsidR="009E6722" w:rsidRPr="003463A9">
        <w:t>025)</w:t>
      </w:r>
      <w:r w:rsidR="009E6722">
        <w:t xml:space="preserve"> from their mainstream newspaper article, online video and Facebook page. Another project </w:t>
      </w:r>
      <w:r w:rsidR="00B649A9">
        <w:t xml:space="preserve">report noted that they had a waiting list of people hoping to attend their show after all tickets had sold out, and </w:t>
      </w:r>
      <w:r w:rsidR="00C4692A">
        <w:t>a third</w:t>
      </w:r>
      <w:r w:rsidR="00B649A9">
        <w:t xml:space="preserve"> </w:t>
      </w:r>
      <w:r w:rsidR="009E6722">
        <w:t xml:space="preserve">stated </w:t>
      </w:r>
      <w:r w:rsidR="00B649A9">
        <w:t xml:space="preserve">that people from several countries had viewed their online videos. </w:t>
      </w:r>
    </w:p>
    <w:p w14:paraId="1A9BB0BE" w14:textId="73409AD8" w:rsidR="00B649A9" w:rsidRDefault="00B649A9" w:rsidP="00B649A9">
      <w:pPr>
        <w:pStyle w:val="BodyText"/>
      </w:pPr>
      <w:r>
        <w:t xml:space="preserve">Secondly, the organisations used active awareness raising, where members of the public participated in activities designed to increase their understanding of disability and of artwork created by people with disability. </w:t>
      </w:r>
      <w:r w:rsidR="006A35E7">
        <w:t>Some</w:t>
      </w:r>
      <w:r w:rsidR="006A35E7" w:rsidRPr="006A35E7" w:rsidDel="00CD39FE">
        <w:t xml:space="preserve"> projects </w:t>
      </w:r>
      <w:r w:rsidR="006A35E7">
        <w:t xml:space="preserve">organised </w:t>
      </w:r>
      <w:r w:rsidR="006A35E7" w:rsidRPr="006A35E7" w:rsidDel="00CD39FE">
        <w:t xml:space="preserve">immersive </w:t>
      </w:r>
      <w:r w:rsidR="006A35E7">
        <w:t xml:space="preserve">installations or </w:t>
      </w:r>
      <w:r w:rsidR="006A35E7" w:rsidRPr="006A35E7" w:rsidDel="00CD39FE">
        <w:t>performances</w:t>
      </w:r>
      <w:r w:rsidR="006A35E7">
        <w:t>,</w:t>
      </w:r>
      <w:r w:rsidR="006A35E7" w:rsidRPr="006A35E7" w:rsidDel="00CD39FE">
        <w:t xml:space="preserve"> </w:t>
      </w:r>
      <w:r w:rsidR="006A35E7">
        <w:t xml:space="preserve">to </w:t>
      </w:r>
      <w:r w:rsidR="00E10C24">
        <w:t>‘</w:t>
      </w:r>
      <w:r w:rsidR="006A35E7" w:rsidRPr="006A35E7" w:rsidDel="00CD39FE">
        <w:t xml:space="preserve">create an environment in which both the artists and audience could participate </w:t>
      </w:r>
      <w:r w:rsidR="006A35E7">
        <w:t xml:space="preserve">and </w:t>
      </w:r>
      <w:r w:rsidR="006A35E7" w:rsidRPr="006A35E7" w:rsidDel="00CD39FE">
        <w:t>lose themselves</w:t>
      </w:r>
      <w:r w:rsidR="00E10C24">
        <w:t>’</w:t>
      </w:r>
      <w:r w:rsidR="006A35E7">
        <w:t xml:space="preserve">. </w:t>
      </w:r>
      <w:r w:rsidR="00C4692A">
        <w:t>O</w:t>
      </w:r>
      <w:r>
        <w:t xml:space="preserve">ne </w:t>
      </w:r>
      <w:r w:rsidR="006A35E7">
        <w:t xml:space="preserve">project </w:t>
      </w:r>
      <w:r>
        <w:t>educat</w:t>
      </w:r>
      <w:r w:rsidR="00F6629C">
        <w:t>ed</w:t>
      </w:r>
      <w:r>
        <w:t xml:space="preserve"> school students about integrated dance:</w:t>
      </w:r>
    </w:p>
    <w:p w14:paraId="61D82F74" w14:textId="4A3A7CAA" w:rsidR="00B649A9" w:rsidRDefault="00E10C24" w:rsidP="00AD6E1C">
      <w:pPr>
        <w:pStyle w:val="BodyText"/>
        <w:ind w:left="505"/>
      </w:pPr>
      <w:r>
        <w:t>‘</w:t>
      </w:r>
      <w:r w:rsidR="00B649A9">
        <w:t xml:space="preserve">Our 2015 education workshop saw attendance from schools located in [7 diverse socio-economic areas]. At the beginning of the day when the students were asked if they 1. knew what integrated dance was – all responses were </w:t>
      </w:r>
      <w:r w:rsidR="00F0292B">
        <w:t>‘</w:t>
      </w:r>
      <w:r w:rsidR="00B649A9">
        <w:t>no</w:t>
      </w:r>
      <w:r w:rsidR="00F0292B">
        <w:t>’</w:t>
      </w:r>
      <w:r w:rsidR="00B649A9">
        <w:t xml:space="preserve">; and 2. they were asked if they had ever danced with anyone with a disability – all responses were </w:t>
      </w:r>
      <w:r w:rsidR="00F0292B">
        <w:t>‘</w:t>
      </w:r>
      <w:r w:rsidR="00B649A9">
        <w:t>no</w:t>
      </w:r>
      <w:r w:rsidR="00F0292B">
        <w:t>’</w:t>
      </w:r>
      <w:r w:rsidR="00B649A9">
        <w:t>. The day was artist-disability-led, so by the end of the day we had directly impacted 40 students and 10 teachers from across NSW</w:t>
      </w:r>
      <w:r>
        <w:t>’</w:t>
      </w:r>
      <w:r w:rsidR="00B649A9">
        <w:t>.</w:t>
      </w:r>
    </w:p>
    <w:p w14:paraId="3DA16B74" w14:textId="22AB18D1" w:rsidR="00B649A9" w:rsidRDefault="005773C0" w:rsidP="005773C0">
      <w:pPr>
        <w:pStyle w:val="BodyText"/>
        <w:pBdr>
          <w:top w:val="single" w:sz="4" w:space="1" w:color="auto"/>
          <w:left w:val="single" w:sz="4" w:space="4" w:color="auto"/>
          <w:bottom w:val="single" w:sz="4" w:space="1" w:color="auto"/>
          <w:right w:val="single" w:sz="4" w:space="4" w:color="auto"/>
        </w:pBdr>
        <w:ind w:left="1010"/>
      </w:pPr>
      <w:r w:rsidRPr="005773C0">
        <w:rPr>
          <w:b/>
        </w:rPr>
        <w:lastRenderedPageBreak/>
        <w:t xml:space="preserve">Case </w:t>
      </w:r>
      <w:r>
        <w:rPr>
          <w:b/>
        </w:rPr>
        <w:t>S</w:t>
      </w:r>
      <w:r w:rsidRPr="005773C0">
        <w:rPr>
          <w:b/>
        </w:rPr>
        <w:t>tudy 1</w:t>
      </w:r>
      <w:r w:rsidR="00CB551F">
        <w:rPr>
          <w:b/>
        </w:rPr>
        <w:t xml:space="preserve"> – Immersive performance</w:t>
      </w:r>
      <w:r w:rsidR="00B649A9">
        <w:t xml:space="preserve"> described adding an interactive element, where the audience could write their reflections about the performance on notes, post them on a public wall and discuss with other audience members and the artists. One of the project participants said:</w:t>
      </w:r>
      <w:r>
        <w:t xml:space="preserve"> </w:t>
      </w:r>
      <w:r w:rsidR="00E10C24">
        <w:t>‘</w:t>
      </w:r>
      <w:r w:rsidR="00B649A9">
        <w:t>People had obviously been impacted by what they’d watched, and they were talking about ways they felt they could affect further change in the future or be more inclusive</w:t>
      </w:r>
      <w:r w:rsidR="00E10C24">
        <w:t>’</w:t>
      </w:r>
      <w:r w:rsidR="00B649A9">
        <w:t>.</w:t>
      </w:r>
    </w:p>
    <w:p w14:paraId="74A413B5" w14:textId="74BD8063" w:rsidR="00E369ED" w:rsidRDefault="00AD6E1C" w:rsidP="005773C0">
      <w:pPr>
        <w:pStyle w:val="BodyText"/>
      </w:pPr>
      <w:r w:rsidRPr="00CB551F">
        <w:t xml:space="preserve">Among the </w:t>
      </w:r>
      <w:r w:rsidR="001B48BF" w:rsidRPr="00CB551F">
        <w:t xml:space="preserve">25 </w:t>
      </w:r>
      <w:r w:rsidRPr="00CB551F">
        <w:t xml:space="preserve">Office of Sport acquittals analysed, </w:t>
      </w:r>
      <w:r w:rsidR="001B48BF" w:rsidRPr="00CB551F">
        <w:t xml:space="preserve">24 </w:t>
      </w:r>
      <w:r w:rsidRPr="00CB551F">
        <w:t>reported that their</w:t>
      </w:r>
      <w:r>
        <w:t xml:space="preserve"> projects had achieved growth of community and cultural awareness and reduction in attitudinal barriers to disability access; one answered ‘neutral’.</w:t>
      </w:r>
      <w:r w:rsidRPr="00AD6E1C">
        <w:t xml:space="preserve"> </w:t>
      </w:r>
      <w:r w:rsidR="00DD56AB">
        <w:t xml:space="preserve">For example, a </w:t>
      </w:r>
      <w:r>
        <w:t>project</w:t>
      </w:r>
      <w:r w:rsidR="00DD56AB">
        <w:t xml:space="preserve"> that</w:t>
      </w:r>
      <w:r>
        <w:t xml:space="preserve"> improved accessibility of a fitness centre, including for a basketball wheelchair team, reported</w:t>
      </w:r>
      <w:r w:rsidR="005773C0">
        <w:t xml:space="preserve">, </w:t>
      </w:r>
      <w:r w:rsidR="00E10C24">
        <w:t>‘</w:t>
      </w:r>
      <w:r w:rsidR="005773C0">
        <w:t>w</w:t>
      </w:r>
      <w:r w:rsidRPr="00811DB5">
        <w:t xml:space="preserve">e have had positive feedback from members of the community and positive local media </w:t>
      </w:r>
      <w:r w:rsidR="00E10C24">
        <w:t xml:space="preserve">[reports] </w:t>
      </w:r>
      <w:r w:rsidRPr="00811DB5">
        <w:t>surrounding this</w:t>
      </w:r>
      <w:r w:rsidR="00E10C24">
        <w:t>’</w:t>
      </w:r>
      <w:r>
        <w:t>.</w:t>
      </w:r>
    </w:p>
    <w:p w14:paraId="55950D66" w14:textId="25D8E5D2" w:rsidR="005773C0" w:rsidRDefault="005773C0" w:rsidP="005773C0">
      <w:pPr>
        <w:pStyle w:val="BodyText"/>
        <w:pBdr>
          <w:top w:val="single" w:sz="4" w:space="1" w:color="auto"/>
          <w:left w:val="single" w:sz="4" w:space="4" w:color="auto"/>
          <w:bottom w:val="single" w:sz="4" w:space="1" w:color="auto"/>
          <w:right w:val="single" w:sz="4" w:space="4" w:color="auto"/>
        </w:pBdr>
        <w:ind w:left="1134"/>
      </w:pPr>
      <w:r>
        <w:t xml:space="preserve">The manager of </w:t>
      </w:r>
      <w:r w:rsidRPr="004326F9">
        <w:rPr>
          <w:b/>
        </w:rPr>
        <w:t>Case Study 4</w:t>
      </w:r>
      <w:r w:rsidR="00CB551F">
        <w:rPr>
          <w:b/>
        </w:rPr>
        <w:t xml:space="preserve"> – Cycling hub</w:t>
      </w:r>
      <w:r>
        <w:t xml:space="preserve"> described how the project had raised community awareness: </w:t>
      </w:r>
      <w:r w:rsidR="00E10C24">
        <w:t>‘</w:t>
      </w:r>
      <w:r w:rsidRPr="004326F9">
        <w:t xml:space="preserve">Participants generally ride around and get supported by staff, volunteers and sometimes university students. </w:t>
      </w:r>
      <w:r>
        <w:t xml:space="preserve">… </w:t>
      </w:r>
      <w:r w:rsidRPr="004326F9">
        <w:t xml:space="preserve">Within the community we often have a lot of volunteers </w:t>
      </w:r>
      <w:r>
        <w:t>…</w:t>
      </w:r>
      <w:r w:rsidRPr="004326F9">
        <w:t xml:space="preserve"> With that, we promote the hub throughout the community. So, often, if there's community expos or community shows on, we’ll go, and we’ll say what we do, and we encourage others to come along</w:t>
      </w:r>
      <w:r w:rsidR="00E10C24">
        <w:t>’</w:t>
      </w:r>
      <w:r>
        <w:t>.</w:t>
      </w:r>
    </w:p>
    <w:p w14:paraId="522FEBA1" w14:textId="45675FB0" w:rsidR="004C7D3C" w:rsidRDefault="004C7D3C" w:rsidP="004C7D3C">
      <w:pPr>
        <w:pStyle w:val="BodyText"/>
      </w:pPr>
      <w:r>
        <w:t xml:space="preserve">Both </w:t>
      </w:r>
      <w:r w:rsidR="009970AF">
        <w:t>arts and</w:t>
      </w:r>
      <w:r>
        <w:t xml:space="preserve"> sport projects provided examples of successful collaboration with local businesses, community organisations and public institutions such as art galleries and schools, which helped raise wider awareness of people with disability. </w:t>
      </w:r>
    </w:p>
    <w:p w14:paraId="136F56B5" w14:textId="40418B58" w:rsidR="004C7D3C" w:rsidRDefault="00231B43" w:rsidP="008C4A04">
      <w:pPr>
        <w:pStyle w:val="BodyText"/>
        <w:pBdr>
          <w:top w:val="single" w:sz="4" w:space="1" w:color="auto"/>
          <w:left w:val="single" w:sz="4" w:space="4" w:color="auto"/>
          <w:bottom w:val="single" w:sz="4" w:space="1" w:color="auto"/>
          <w:right w:val="single" w:sz="4" w:space="4" w:color="auto"/>
        </w:pBdr>
        <w:ind w:left="1134"/>
      </w:pPr>
      <w:r>
        <w:rPr>
          <w:color w:val="000000" w:themeColor="text1"/>
        </w:rPr>
        <w:t xml:space="preserve">In one example from </w:t>
      </w:r>
      <w:r w:rsidRPr="00231B43">
        <w:rPr>
          <w:b/>
          <w:color w:val="000000" w:themeColor="text1"/>
        </w:rPr>
        <w:t>Case Study 3</w:t>
      </w:r>
      <w:r w:rsidR="00CB551F">
        <w:rPr>
          <w:b/>
          <w:color w:val="000000" w:themeColor="text1"/>
        </w:rPr>
        <w:t xml:space="preserve"> – Photography</w:t>
      </w:r>
      <w:r>
        <w:rPr>
          <w:color w:val="000000" w:themeColor="text1"/>
        </w:rPr>
        <w:t xml:space="preserve">, which involved a public gallery exhibition, the </w:t>
      </w:r>
      <w:r w:rsidRPr="00AA6F68">
        <w:rPr>
          <w:color w:val="000000" w:themeColor="text1"/>
        </w:rPr>
        <w:t xml:space="preserve">manager </w:t>
      </w:r>
      <w:r>
        <w:rPr>
          <w:color w:val="000000" w:themeColor="text1"/>
        </w:rPr>
        <w:t xml:space="preserve">recalled how </w:t>
      </w:r>
      <w:r w:rsidRPr="00671120">
        <w:t xml:space="preserve">a </w:t>
      </w:r>
      <w:r w:rsidR="00E10C24">
        <w:t>‘</w:t>
      </w:r>
      <w:r w:rsidRPr="00671120">
        <w:t>person from the public came in</w:t>
      </w:r>
      <w:r w:rsidR="00CB551F">
        <w:t>,</w:t>
      </w:r>
      <w:r w:rsidRPr="00671120">
        <w:t xml:space="preserve"> and they were having a look </w:t>
      </w:r>
      <w:r>
        <w:t xml:space="preserve">at the photographs on the wall… </w:t>
      </w:r>
      <w:r w:rsidRPr="00671120">
        <w:t>And they were looking around and then they went</w:t>
      </w:r>
      <w:r>
        <w:t>,</w:t>
      </w:r>
      <w:r w:rsidRPr="00671120">
        <w:t xml:space="preserve"> oh</w:t>
      </w:r>
      <w:r>
        <w:t>,</w:t>
      </w:r>
      <w:r w:rsidRPr="00671120">
        <w:t xml:space="preserve"> people are signing, oh</w:t>
      </w:r>
      <w:r>
        <w:t>,</w:t>
      </w:r>
      <w:r w:rsidRPr="00671120">
        <w:t xml:space="preserve"> something's going on</w:t>
      </w:r>
      <w:r w:rsidR="00CB551F">
        <w:t>,</w:t>
      </w:r>
      <w:r w:rsidRPr="00671120">
        <w:t xml:space="preserve"> and they were like</w:t>
      </w:r>
      <w:r>
        <w:t>,</w:t>
      </w:r>
      <w:r w:rsidRPr="00671120">
        <w:t xml:space="preserve"> oh</w:t>
      </w:r>
      <w:r>
        <w:t>,</w:t>
      </w:r>
      <w:r w:rsidRPr="00671120">
        <w:t xml:space="preserve"> I didn't know deaf people could do that</w:t>
      </w:r>
      <w:r>
        <w:t>…</w:t>
      </w:r>
      <w:r w:rsidRPr="00671120">
        <w:t xml:space="preserve"> And then the interpreter told me that </w:t>
      </w:r>
      <w:r>
        <w:t xml:space="preserve">[the exhibition] </w:t>
      </w:r>
      <w:r w:rsidRPr="00671120">
        <w:t xml:space="preserve">really impacted on </w:t>
      </w:r>
      <w:r>
        <w:t>[the person from the public]</w:t>
      </w:r>
      <w:r w:rsidRPr="00671120">
        <w:t xml:space="preserve">, they were so impressed </w:t>
      </w:r>
      <w:r>
        <w:t xml:space="preserve">with </w:t>
      </w:r>
      <w:r w:rsidRPr="00671120">
        <w:t>the skill and talen</w:t>
      </w:r>
      <w:r>
        <w:t>t</w:t>
      </w:r>
      <w:r w:rsidR="00E10C24">
        <w:t>’</w:t>
      </w:r>
      <w:r w:rsidR="000B2359">
        <w:t>.</w:t>
      </w:r>
    </w:p>
    <w:p w14:paraId="01BA31E8" w14:textId="77777777" w:rsidR="00823020" w:rsidRDefault="00823020" w:rsidP="00D20B96">
      <w:pPr>
        <w:pStyle w:val="Heading2"/>
      </w:pPr>
      <w:bookmarkStart w:id="44" w:name="_Toc520727963"/>
      <w:r>
        <w:t>Summary</w:t>
      </w:r>
      <w:bookmarkEnd w:id="44"/>
    </w:p>
    <w:p w14:paraId="315E21B7" w14:textId="2D8B82E4" w:rsidR="008C4A04" w:rsidRPr="004C7D3C" w:rsidRDefault="008C4A04" w:rsidP="001E7A0A">
      <w:pPr>
        <w:pStyle w:val="BodyText1"/>
      </w:pPr>
      <w:r w:rsidRPr="004C7D3C">
        <w:t xml:space="preserve">In summary, grant recipients generally felt that their organisational awareness had improved through the grants in line with the other positive organisational outcomes discussed above. In addition, </w:t>
      </w:r>
      <w:r>
        <w:t xml:space="preserve">acquittal </w:t>
      </w:r>
      <w:r w:rsidRPr="004C7D3C">
        <w:t>reports also described raising awareness of disability in the wider community. Successful strategies were:</w:t>
      </w:r>
    </w:p>
    <w:p w14:paraId="034039A8" w14:textId="77777777" w:rsidR="008C4A04" w:rsidRDefault="008C4A04" w:rsidP="005554A4">
      <w:pPr>
        <w:pStyle w:val="ListBullet"/>
        <w:numPr>
          <w:ilvl w:val="0"/>
          <w:numId w:val="32"/>
        </w:numPr>
      </w:pPr>
      <w:r>
        <w:t>accessibility modifications of public sport venues that were obvious to the wider public using the venue</w:t>
      </w:r>
    </w:p>
    <w:p w14:paraId="51F0A325" w14:textId="77777777" w:rsidR="008C4A04" w:rsidRPr="004C7D3C" w:rsidRDefault="008C4A04" w:rsidP="005554A4">
      <w:pPr>
        <w:pStyle w:val="ListBullet"/>
        <w:numPr>
          <w:ilvl w:val="0"/>
          <w:numId w:val="32"/>
        </w:numPr>
      </w:pPr>
      <w:r>
        <w:t xml:space="preserve">art </w:t>
      </w:r>
      <w:r w:rsidRPr="004C7D3C">
        <w:t>performances, exhibitions and publications</w:t>
      </w:r>
    </w:p>
    <w:p w14:paraId="17AF965E" w14:textId="77777777" w:rsidR="001C543D" w:rsidRDefault="008C4A04" w:rsidP="005554A4">
      <w:pPr>
        <w:pStyle w:val="ListBullet"/>
        <w:numPr>
          <w:ilvl w:val="0"/>
          <w:numId w:val="32"/>
        </w:numPr>
      </w:pPr>
      <w:r w:rsidRPr="004C7D3C">
        <w:t>engaging businesses, schools and other community bodies in the project.</w:t>
      </w:r>
    </w:p>
    <w:p w14:paraId="4628490C" w14:textId="77777777" w:rsidR="00FE6543" w:rsidRDefault="00FE6543" w:rsidP="006C070E">
      <w:pPr>
        <w:pStyle w:val="Heading1"/>
      </w:pPr>
      <w:bookmarkStart w:id="45" w:name="_Toc520727964"/>
      <w:r>
        <w:lastRenderedPageBreak/>
        <w:t>Challenges</w:t>
      </w:r>
      <w:bookmarkEnd w:id="45"/>
    </w:p>
    <w:p w14:paraId="12873458" w14:textId="5C292916" w:rsidR="00C2502E" w:rsidRDefault="00C2502E" w:rsidP="00C2502E">
      <w:pPr>
        <w:pStyle w:val="BodyText"/>
      </w:pPr>
      <w:r>
        <w:t>Projects reported generally positive grant outcomes, as outlined in the previous sections. Some managers also mentioned challenges in implementing their funded projects</w:t>
      </w:r>
      <w:r w:rsidR="000122D1">
        <w:t xml:space="preserve">, </w:t>
      </w:r>
      <w:r w:rsidR="00AD47C9">
        <w:t xml:space="preserve">but </w:t>
      </w:r>
      <w:r w:rsidR="000122D1">
        <w:t>they often dealt with any issues successfully</w:t>
      </w:r>
      <w:r w:rsidR="00397D66">
        <w:t>,</w:t>
      </w:r>
      <w:r w:rsidR="000122D1">
        <w:t xml:space="preserve"> as evidenced by the positive outcomes</w:t>
      </w:r>
      <w:r w:rsidR="00CA3877">
        <w:t xml:space="preserve"> overall</w:t>
      </w:r>
      <w:r>
        <w:t xml:space="preserve">. </w:t>
      </w:r>
      <w:r w:rsidR="00397D66">
        <w:t>C</w:t>
      </w:r>
      <w:r>
        <w:t xml:space="preserve">hallenges </w:t>
      </w:r>
      <w:r w:rsidR="000122D1">
        <w:t>mentioned in project acquittals</w:t>
      </w:r>
      <w:r w:rsidR="005D1374">
        <w:t xml:space="preserve"> and case studies</w:t>
      </w:r>
      <w:r w:rsidR="000122D1">
        <w:t xml:space="preserve"> </w:t>
      </w:r>
      <w:r>
        <w:t xml:space="preserve">are </w:t>
      </w:r>
      <w:r w:rsidR="00CA3877">
        <w:t>summarised</w:t>
      </w:r>
      <w:r w:rsidR="000122D1">
        <w:t xml:space="preserve"> </w:t>
      </w:r>
      <w:r w:rsidR="00397D66">
        <w:t xml:space="preserve">here </w:t>
      </w:r>
      <w:r w:rsidR="000122D1">
        <w:t>for comprehensiveness</w:t>
      </w:r>
      <w:r w:rsidR="005D1374">
        <w:t>, together with solutions used or suggested in the data</w:t>
      </w:r>
      <w:r w:rsidR="000122D1">
        <w:t xml:space="preserve">. </w:t>
      </w:r>
      <w:r w:rsidR="005D1374">
        <w:t>Challenges</w:t>
      </w:r>
      <w:r w:rsidR="000122D1">
        <w:t xml:space="preserve"> are </w:t>
      </w:r>
      <w:r w:rsidR="00CA3877">
        <w:t>presented</w:t>
      </w:r>
      <w:r w:rsidR="000122D1">
        <w:t xml:space="preserve"> </w:t>
      </w:r>
      <w:r>
        <w:t xml:space="preserve">separately </w:t>
      </w:r>
      <w:r w:rsidR="00397D66">
        <w:t xml:space="preserve">and not included in the previous sections </w:t>
      </w:r>
      <w:r>
        <w:t>as they often relate to more than one of the three outcome areas.</w:t>
      </w:r>
      <w:r w:rsidR="000122D1">
        <w:t xml:space="preserve"> </w:t>
      </w:r>
      <w:r w:rsidR="0003579C">
        <w:t xml:space="preserve">Each of the challenges below </w:t>
      </w:r>
      <w:r w:rsidR="00397D66">
        <w:t>was</w:t>
      </w:r>
      <w:r w:rsidR="0003579C">
        <w:t xml:space="preserve"> mentioned by only one or a few projects. </w:t>
      </w:r>
      <w:r w:rsidR="000122D1">
        <w:t>Challenges were reported regarding the following themes:</w:t>
      </w:r>
    </w:p>
    <w:p w14:paraId="67EFC56B" w14:textId="77777777" w:rsidR="00CA3877" w:rsidRDefault="00CA3877" w:rsidP="005554A4">
      <w:pPr>
        <w:pStyle w:val="BodyText"/>
        <w:numPr>
          <w:ilvl w:val="0"/>
          <w:numId w:val="21"/>
        </w:numPr>
      </w:pPr>
      <w:r>
        <w:t>Accessibility</w:t>
      </w:r>
    </w:p>
    <w:p w14:paraId="74759593" w14:textId="77777777" w:rsidR="00CA3877" w:rsidRDefault="00CA3877" w:rsidP="005554A4">
      <w:pPr>
        <w:pStyle w:val="ListBullet"/>
        <w:numPr>
          <w:ilvl w:val="0"/>
          <w:numId w:val="33"/>
        </w:numPr>
      </w:pPr>
      <w:r>
        <w:t xml:space="preserve">Ensuring </w:t>
      </w:r>
      <w:r w:rsidRPr="00AE634F">
        <w:t xml:space="preserve">accessibility for </w:t>
      </w:r>
      <w:r>
        <w:t xml:space="preserve">people with disability </w:t>
      </w:r>
      <w:r w:rsidRPr="00AE634F">
        <w:t xml:space="preserve">to participate </w:t>
      </w:r>
      <w:r>
        <w:t>could</w:t>
      </w:r>
      <w:r w:rsidRPr="00AE634F">
        <w:t xml:space="preserve"> be costly, complex and challenging. Organisers need</w:t>
      </w:r>
      <w:r>
        <w:t>ed</w:t>
      </w:r>
      <w:r w:rsidRPr="00AE634F">
        <w:t xml:space="preserve"> to be flexible and aware </w:t>
      </w:r>
      <w:r>
        <w:t>that</w:t>
      </w:r>
      <w:r w:rsidRPr="00AE634F">
        <w:t xml:space="preserve"> people with different disabilities require different accessible measures</w:t>
      </w:r>
      <w:r>
        <w:t>,</w:t>
      </w:r>
      <w:r w:rsidRPr="00AE634F">
        <w:t xml:space="preserve"> such as </w:t>
      </w:r>
      <w:proofErr w:type="spellStart"/>
      <w:r w:rsidRPr="00AE634F">
        <w:t>Auslan</w:t>
      </w:r>
      <w:proofErr w:type="spellEnd"/>
      <w:r w:rsidRPr="00AE634F">
        <w:t xml:space="preserve"> interpreters or assistance with </w:t>
      </w:r>
      <w:r>
        <w:t xml:space="preserve">transport and </w:t>
      </w:r>
      <w:r w:rsidRPr="00AE634F">
        <w:t>accommodation.</w:t>
      </w:r>
    </w:p>
    <w:p w14:paraId="5DF82455" w14:textId="77777777" w:rsidR="000122D1" w:rsidRDefault="005A153C" w:rsidP="005554A4">
      <w:pPr>
        <w:pStyle w:val="BodyText"/>
        <w:numPr>
          <w:ilvl w:val="0"/>
          <w:numId w:val="21"/>
        </w:numPr>
      </w:pPr>
      <w:r>
        <w:t>Ways of including people with and without disability</w:t>
      </w:r>
    </w:p>
    <w:p w14:paraId="1396BB81" w14:textId="321A1D0A" w:rsidR="005A153C" w:rsidRDefault="0003579C" w:rsidP="005554A4">
      <w:pPr>
        <w:pStyle w:val="ListBullet"/>
        <w:numPr>
          <w:ilvl w:val="0"/>
          <w:numId w:val="33"/>
        </w:numPr>
      </w:pPr>
      <w:r>
        <w:t>An a</w:t>
      </w:r>
      <w:r w:rsidR="005A153C">
        <w:t>rt</w:t>
      </w:r>
      <w:r w:rsidR="00823020">
        <w:t>s</w:t>
      </w:r>
      <w:r w:rsidR="005A153C">
        <w:t xml:space="preserve"> project </w:t>
      </w:r>
      <w:r>
        <w:t xml:space="preserve">planned </w:t>
      </w:r>
      <w:r w:rsidR="00CA3877">
        <w:t>that</w:t>
      </w:r>
      <w:r>
        <w:t xml:space="preserve"> </w:t>
      </w:r>
      <w:r w:rsidR="005A153C">
        <w:t xml:space="preserve">future workshops </w:t>
      </w:r>
      <w:r w:rsidR="00CA3877">
        <w:t xml:space="preserve">would pair up </w:t>
      </w:r>
      <w:r w:rsidR="005A153C">
        <w:t>equal numbers of people with and without disability to allow more insight into each other’s work.</w:t>
      </w:r>
    </w:p>
    <w:p w14:paraId="18A4098D" w14:textId="77777777" w:rsidR="0003579C" w:rsidRDefault="0003579C" w:rsidP="005554A4">
      <w:pPr>
        <w:pStyle w:val="BodyText"/>
        <w:numPr>
          <w:ilvl w:val="0"/>
          <w:numId w:val="21"/>
        </w:numPr>
      </w:pPr>
      <w:r>
        <w:t>Language and socio-economic barriers</w:t>
      </w:r>
    </w:p>
    <w:p w14:paraId="680F16D9" w14:textId="77777777" w:rsidR="0003579C" w:rsidRDefault="0003579C" w:rsidP="005554A4">
      <w:pPr>
        <w:pStyle w:val="ListBullet"/>
        <w:numPr>
          <w:ilvl w:val="0"/>
          <w:numId w:val="33"/>
        </w:numPr>
      </w:pPr>
      <w:r>
        <w:t xml:space="preserve">In some regions, </w:t>
      </w:r>
      <w:r w:rsidRPr="00AE634F">
        <w:t xml:space="preserve">English as </w:t>
      </w:r>
      <w:r w:rsidR="00CA3877">
        <w:t xml:space="preserve">a </w:t>
      </w:r>
      <w:r w:rsidRPr="00AE634F">
        <w:t>second language and socio</w:t>
      </w:r>
      <w:r w:rsidR="00CA3877">
        <w:t>-</w:t>
      </w:r>
      <w:r w:rsidRPr="00AE634F">
        <w:t>economic disadvantage</w:t>
      </w:r>
      <w:r>
        <w:t xml:space="preserve"> </w:t>
      </w:r>
      <w:r w:rsidR="00CA3877">
        <w:t xml:space="preserve">required innovative ways of </w:t>
      </w:r>
      <w:r>
        <w:t>engagement</w:t>
      </w:r>
      <w:r w:rsidRPr="00AE634F">
        <w:t>. Non-text</w:t>
      </w:r>
      <w:r w:rsidR="00CA3877">
        <w:t>-</w:t>
      </w:r>
      <w:r w:rsidRPr="00AE634F">
        <w:t>based works help</w:t>
      </w:r>
      <w:r>
        <w:t>ed</w:t>
      </w:r>
      <w:r w:rsidRPr="00AE634F">
        <w:t xml:space="preserve"> to reduce these barriers </w:t>
      </w:r>
      <w:r>
        <w:t xml:space="preserve">so </w:t>
      </w:r>
      <w:r w:rsidRPr="00AE634F">
        <w:t xml:space="preserve">artists with disability </w:t>
      </w:r>
      <w:r>
        <w:t xml:space="preserve">could </w:t>
      </w:r>
      <w:r w:rsidRPr="00AE634F">
        <w:t>effective</w:t>
      </w:r>
      <w:r>
        <w:t>ly</w:t>
      </w:r>
      <w:r w:rsidRPr="00AE634F">
        <w:t xml:space="preserve"> express</w:t>
      </w:r>
      <w:r>
        <w:t xml:space="preserve"> themselves.</w:t>
      </w:r>
    </w:p>
    <w:p w14:paraId="25EC7E9E" w14:textId="0075F879" w:rsidR="005A153C" w:rsidRDefault="005A153C" w:rsidP="005554A4">
      <w:pPr>
        <w:pStyle w:val="BodyText"/>
        <w:numPr>
          <w:ilvl w:val="0"/>
          <w:numId w:val="21"/>
        </w:numPr>
      </w:pPr>
      <w:r>
        <w:t>Staff</w:t>
      </w:r>
      <w:r w:rsidR="00470501">
        <w:t xml:space="preserve"> capacity</w:t>
      </w:r>
    </w:p>
    <w:p w14:paraId="7CC22991" w14:textId="77777777" w:rsidR="005A153C" w:rsidRDefault="005A153C" w:rsidP="005554A4">
      <w:pPr>
        <w:pStyle w:val="ListBullet"/>
        <w:numPr>
          <w:ilvl w:val="0"/>
          <w:numId w:val="33"/>
        </w:numPr>
      </w:pPr>
      <w:r>
        <w:t>Some projects struggled with a shortage of paid staff or volunteers. Som</w:t>
      </w:r>
      <w:r w:rsidR="00AA02F4">
        <w:t>e managers took on extra duties, and staff worked overtime.</w:t>
      </w:r>
    </w:p>
    <w:p w14:paraId="3FC1AC64" w14:textId="77777777" w:rsidR="00647F04" w:rsidRDefault="00647F04" w:rsidP="005554A4">
      <w:pPr>
        <w:pStyle w:val="BodyText"/>
        <w:numPr>
          <w:ilvl w:val="0"/>
          <w:numId w:val="21"/>
        </w:numPr>
      </w:pPr>
      <w:r>
        <w:t>Resourc</w:t>
      </w:r>
      <w:r w:rsidR="0003579C">
        <w:t>es</w:t>
      </w:r>
      <w:r>
        <w:t xml:space="preserve"> and budget</w:t>
      </w:r>
    </w:p>
    <w:p w14:paraId="03FF56F7" w14:textId="17E7B7A0" w:rsidR="00647F04" w:rsidRDefault="00CA3877" w:rsidP="005554A4">
      <w:pPr>
        <w:pStyle w:val="ListBullet"/>
        <w:numPr>
          <w:ilvl w:val="0"/>
          <w:numId w:val="33"/>
        </w:numPr>
      </w:pPr>
      <w:r>
        <w:t xml:space="preserve">Managing limited budgets </w:t>
      </w:r>
      <w:r w:rsidR="0003579C">
        <w:t>could</w:t>
      </w:r>
      <w:r w:rsidR="0003579C" w:rsidRPr="00AE634F">
        <w:t xml:space="preserve"> be challenging</w:t>
      </w:r>
      <w:r w:rsidR="0003579C">
        <w:t>.</w:t>
      </w:r>
      <w:r w:rsidR="0003579C" w:rsidRPr="00AE634F">
        <w:t xml:space="preserve"> A few projects r</w:t>
      </w:r>
      <w:r w:rsidR="0003579C">
        <w:t>a</w:t>
      </w:r>
      <w:r w:rsidR="0003579C" w:rsidRPr="00AE634F">
        <w:t xml:space="preserve">n out of </w:t>
      </w:r>
      <w:r>
        <w:t>money</w:t>
      </w:r>
      <w:r w:rsidR="0003579C" w:rsidRPr="00AE634F">
        <w:t xml:space="preserve"> </w:t>
      </w:r>
      <w:r w:rsidR="0003579C">
        <w:t xml:space="preserve">early </w:t>
      </w:r>
      <w:r w:rsidR="00AA02F4">
        <w:t>or</w:t>
      </w:r>
      <w:r w:rsidR="0003579C">
        <w:t xml:space="preserve"> </w:t>
      </w:r>
      <w:r w:rsidR="0003579C" w:rsidRPr="00AE634F">
        <w:t xml:space="preserve">did not have enough for marketing, </w:t>
      </w:r>
      <w:r w:rsidR="0003579C">
        <w:t xml:space="preserve">paying </w:t>
      </w:r>
      <w:r w:rsidR="0003579C" w:rsidRPr="00AE634F">
        <w:t>assistants and run</w:t>
      </w:r>
      <w:r w:rsidR="0003579C">
        <w:t>ning</w:t>
      </w:r>
      <w:r w:rsidR="0003579C" w:rsidRPr="00AE634F">
        <w:t xml:space="preserve"> weekly projects.</w:t>
      </w:r>
      <w:r w:rsidR="00AA02F4">
        <w:t xml:space="preserve"> </w:t>
      </w:r>
      <w:r w:rsidR="00B77D01">
        <w:t>They then cut back on intended expenses and activities.</w:t>
      </w:r>
    </w:p>
    <w:p w14:paraId="75B80503" w14:textId="77777777" w:rsidR="00291930" w:rsidRDefault="00291930" w:rsidP="005554A4">
      <w:pPr>
        <w:pStyle w:val="BodyText"/>
        <w:numPr>
          <w:ilvl w:val="0"/>
          <w:numId w:val="21"/>
        </w:numPr>
      </w:pPr>
      <w:r>
        <w:t>Construction and equipment</w:t>
      </w:r>
    </w:p>
    <w:p w14:paraId="2FA548A4" w14:textId="2ED8DFA0" w:rsidR="00291930" w:rsidRPr="00AE634F" w:rsidRDefault="00291930" w:rsidP="005554A4">
      <w:pPr>
        <w:pStyle w:val="BodyText"/>
        <w:numPr>
          <w:ilvl w:val="0"/>
          <w:numId w:val="33"/>
        </w:numPr>
      </w:pPr>
      <w:r>
        <w:t xml:space="preserve">A few sport projects reported limited availability of tradespeople and difficulty with finding appropriate </w:t>
      </w:r>
      <w:r w:rsidR="00CA3877">
        <w:t xml:space="preserve">pieces of </w:t>
      </w:r>
      <w:r>
        <w:t xml:space="preserve">equipment to </w:t>
      </w:r>
      <w:r w:rsidR="00AD47C9">
        <w:t xml:space="preserve">purchase </w:t>
      </w:r>
      <w:r>
        <w:t>and with the actual installation</w:t>
      </w:r>
      <w:r w:rsidR="00CA3877">
        <w:t xml:space="preserve"> or building modifications</w:t>
      </w:r>
      <w:r>
        <w:t xml:space="preserve">. Transporting </w:t>
      </w:r>
      <w:r w:rsidR="00CA3877">
        <w:t xml:space="preserve">the </w:t>
      </w:r>
      <w:r>
        <w:t xml:space="preserve">equipment, for example adaptive bicycles, </w:t>
      </w:r>
      <w:r w:rsidR="00CA3877">
        <w:t>could be heavy and costly</w:t>
      </w:r>
      <w:r>
        <w:t>.</w:t>
      </w:r>
    </w:p>
    <w:p w14:paraId="72E07B7D" w14:textId="77777777" w:rsidR="00AA02F4" w:rsidRDefault="00AA02F4" w:rsidP="005554A4">
      <w:pPr>
        <w:pStyle w:val="BodyText"/>
        <w:numPr>
          <w:ilvl w:val="0"/>
          <w:numId w:val="21"/>
        </w:numPr>
      </w:pPr>
      <w:r>
        <w:t>Sustainability</w:t>
      </w:r>
    </w:p>
    <w:p w14:paraId="28EE684B" w14:textId="12AB8B3E" w:rsidR="00AE634F" w:rsidRPr="00C2502E" w:rsidRDefault="00AA02F4" w:rsidP="005554A4">
      <w:pPr>
        <w:pStyle w:val="BodyText"/>
        <w:numPr>
          <w:ilvl w:val="0"/>
          <w:numId w:val="33"/>
        </w:numPr>
      </w:pPr>
      <w:r>
        <w:lastRenderedPageBreak/>
        <w:t xml:space="preserve">Some projects mentioned the importance of </w:t>
      </w:r>
      <w:r w:rsidRPr="00C2502E">
        <w:t>ongoing funding</w:t>
      </w:r>
      <w:r>
        <w:t>, fundraising, e</w:t>
      </w:r>
      <w:r w:rsidRPr="00AE634F">
        <w:t xml:space="preserve">stablishing strong partnerships and holding public events </w:t>
      </w:r>
      <w:proofErr w:type="gramStart"/>
      <w:r w:rsidR="00AD47C9">
        <w:t xml:space="preserve">in order </w:t>
      </w:r>
      <w:r w:rsidRPr="00C2502E">
        <w:t>to</w:t>
      </w:r>
      <w:proofErr w:type="gramEnd"/>
      <w:r w:rsidRPr="00C2502E">
        <w:t xml:space="preserve"> maintain </w:t>
      </w:r>
      <w:r>
        <w:t xml:space="preserve">future </w:t>
      </w:r>
      <w:r w:rsidRPr="00C2502E">
        <w:t xml:space="preserve">development </w:t>
      </w:r>
      <w:r>
        <w:t xml:space="preserve">of </w:t>
      </w:r>
      <w:r w:rsidR="009970AF">
        <w:t>arts and</w:t>
      </w:r>
      <w:r>
        <w:t xml:space="preserve"> sport opportunities, of </w:t>
      </w:r>
      <w:r w:rsidRPr="00AE634F">
        <w:t>raising awareness and engaging the community.</w:t>
      </w:r>
    </w:p>
    <w:p w14:paraId="5D23BEB7" w14:textId="62402C2D" w:rsidR="00D76720" w:rsidRDefault="0027426E" w:rsidP="00D76720">
      <w:pPr>
        <w:pStyle w:val="Heading1"/>
      </w:pPr>
      <w:bookmarkStart w:id="46" w:name="_Toc520727965"/>
      <w:r>
        <w:lastRenderedPageBreak/>
        <w:t>Effectiveness of procurement approaches</w:t>
      </w:r>
      <w:bookmarkEnd w:id="46"/>
    </w:p>
    <w:p w14:paraId="1AC63898" w14:textId="77777777" w:rsidR="0027426E" w:rsidRPr="00372DD7" w:rsidRDefault="0027426E" w:rsidP="0027426E">
      <w:pPr>
        <w:pStyle w:val="BodyText"/>
      </w:pPr>
      <w:proofErr w:type="spellStart"/>
      <w:r w:rsidRPr="00372DD7">
        <w:rPr>
          <w:b/>
        </w:rPr>
        <w:t>icare</w:t>
      </w:r>
      <w:proofErr w:type="spellEnd"/>
      <w:r w:rsidRPr="00372DD7">
        <w:rPr>
          <w:b/>
        </w:rPr>
        <w:t xml:space="preserve"> lifetime care</w:t>
      </w:r>
      <w:r>
        <w:t xml:space="preserve"> p</w:t>
      </w:r>
      <w:r w:rsidRPr="00372DD7">
        <w:t>artner</w:t>
      </w:r>
      <w:r>
        <w:t>ed</w:t>
      </w:r>
      <w:r w:rsidRPr="00372DD7">
        <w:t xml:space="preserve"> with organisations with industry knowledge and established networks </w:t>
      </w:r>
      <w:r>
        <w:t xml:space="preserve">across NSW </w:t>
      </w:r>
      <w:r w:rsidRPr="00372DD7">
        <w:t xml:space="preserve">to assist with the allocation of </w:t>
      </w:r>
      <w:r>
        <w:t xml:space="preserve">CPG </w:t>
      </w:r>
      <w:r w:rsidRPr="00372DD7">
        <w:t>funds</w:t>
      </w:r>
      <w:r>
        <w:t>. This</w:t>
      </w:r>
      <w:r w:rsidRPr="00372DD7">
        <w:t xml:space="preserve"> appears to have been a generally successful approach</w:t>
      </w:r>
      <w:r>
        <w:t>, as evidenced by the variety of projects regarding activity, size and location</w:t>
      </w:r>
      <w:r w:rsidRPr="00372DD7">
        <w:t xml:space="preserve">. </w:t>
      </w:r>
    </w:p>
    <w:p w14:paraId="3F585888" w14:textId="558FA9F2" w:rsidR="00D76720" w:rsidRDefault="00D76720" w:rsidP="00D76720">
      <w:pPr>
        <w:spacing w:line="288" w:lineRule="auto"/>
        <w:rPr>
          <w:sz w:val="22"/>
        </w:rPr>
      </w:pPr>
      <w:r w:rsidRPr="00DF1AB1">
        <w:rPr>
          <w:sz w:val="22"/>
        </w:rPr>
        <w:t xml:space="preserve">Regarding the grant </w:t>
      </w:r>
      <w:r w:rsidR="00F0270E">
        <w:rPr>
          <w:sz w:val="22"/>
        </w:rPr>
        <w:t xml:space="preserve">allocation </w:t>
      </w:r>
      <w:r w:rsidRPr="00DF1AB1">
        <w:rPr>
          <w:sz w:val="22"/>
        </w:rPr>
        <w:t xml:space="preserve">process, most survey respondents from Accessible Arts projects felt that the </w:t>
      </w:r>
      <w:r>
        <w:rPr>
          <w:sz w:val="22"/>
        </w:rPr>
        <w:t>CPG</w:t>
      </w:r>
      <w:r w:rsidRPr="00DF1AB1">
        <w:rPr>
          <w:sz w:val="22"/>
        </w:rPr>
        <w:t xml:space="preserve"> were both </w:t>
      </w:r>
      <w:r w:rsidRPr="00D76720">
        <w:rPr>
          <w:sz w:val="22"/>
        </w:rPr>
        <w:t>fairly and strategically allocated</w:t>
      </w:r>
      <w:r w:rsidR="00EC4476">
        <w:rPr>
          <w:sz w:val="22"/>
        </w:rPr>
        <w:t>, while t</w:t>
      </w:r>
      <w:r w:rsidRPr="00DF1AB1">
        <w:rPr>
          <w:sz w:val="22"/>
        </w:rPr>
        <w:t xml:space="preserve">he </w:t>
      </w:r>
      <w:r>
        <w:rPr>
          <w:sz w:val="22"/>
        </w:rPr>
        <w:t>m</w:t>
      </w:r>
      <w:r w:rsidRPr="00DF1AB1">
        <w:rPr>
          <w:sz w:val="22"/>
        </w:rPr>
        <w:t xml:space="preserve">ajority of survey respondents from Arts NSW projects and NSW Office of Sport projects expressed </w:t>
      </w:r>
      <w:r w:rsidR="00EC4476">
        <w:rPr>
          <w:sz w:val="22"/>
        </w:rPr>
        <w:t>neutrality or uncertainty</w:t>
      </w:r>
      <w:r w:rsidRPr="00DF1AB1">
        <w:rPr>
          <w:sz w:val="22"/>
        </w:rPr>
        <w:t xml:space="preserve"> (‘neither disagree nor agree’) on these matters</w:t>
      </w:r>
      <w:r w:rsidR="00EC4476">
        <w:rPr>
          <w:sz w:val="22"/>
        </w:rPr>
        <w:t xml:space="preserve"> </w:t>
      </w:r>
      <w:r w:rsidR="00EC4476" w:rsidRPr="00EC4476">
        <w:rPr>
          <w:sz w:val="22"/>
          <w:szCs w:val="22"/>
        </w:rPr>
        <w:t>(</w:t>
      </w:r>
      <w:r w:rsidR="00EC4476" w:rsidRPr="00EC4476">
        <w:rPr>
          <w:sz w:val="22"/>
          <w:szCs w:val="22"/>
        </w:rPr>
        <w:fldChar w:fldCharType="begin"/>
      </w:r>
      <w:r w:rsidR="00EC4476" w:rsidRPr="00EC4476">
        <w:rPr>
          <w:sz w:val="22"/>
          <w:szCs w:val="22"/>
        </w:rPr>
        <w:instrText xml:space="preserve"> REF _Ref503961506 \h  \* MERGEFORMAT </w:instrText>
      </w:r>
      <w:r w:rsidR="00EC4476" w:rsidRPr="00EC4476">
        <w:rPr>
          <w:sz w:val="22"/>
          <w:szCs w:val="22"/>
        </w:rPr>
      </w:r>
      <w:r w:rsidR="00EC4476" w:rsidRPr="00EC4476">
        <w:rPr>
          <w:sz w:val="22"/>
          <w:szCs w:val="22"/>
        </w:rPr>
        <w:fldChar w:fldCharType="separate"/>
      </w:r>
      <w:r w:rsidR="008773CC" w:rsidRPr="008773CC">
        <w:rPr>
          <w:sz w:val="22"/>
          <w:szCs w:val="22"/>
        </w:rPr>
        <w:t>Appendix F</w:t>
      </w:r>
      <w:r w:rsidR="008773CC">
        <w:t xml:space="preserve"> Funding recipient survey findings</w:t>
      </w:r>
      <w:r w:rsidR="00EC4476" w:rsidRPr="00EC4476">
        <w:rPr>
          <w:sz w:val="22"/>
          <w:szCs w:val="22"/>
        </w:rPr>
        <w:fldChar w:fldCharType="end"/>
      </w:r>
      <w:r w:rsidR="00EC4476">
        <w:rPr>
          <w:sz w:val="22"/>
        </w:rPr>
        <w:t>)</w:t>
      </w:r>
      <w:r w:rsidRPr="00DF1AB1">
        <w:rPr>
          <w:sz w:val="22"/>
        </w:rPr>
        <w:t>.</w:t>
      </w:r>
      <w:r>
        <w:rPr>
          <w:sz w:val="22"/>
        </w:rPr>
        <w:t xml:space="preserve"> Many acquittal reports contained appreciative comments about the opportunities that the grants provided. </w:t>
      </w:r>
    </w:p>
    <w:p w14:paraId="3B494262" w14:textId="34B967C9" w:rsidR="00D76720" w:rsidRPr="00DF1AB1" w:rsidRDefault="00D76720" w:rsidP="00D76720">
      <w:pPr>
        <w:spacing w:line="288" w:lineRule="auto"/>
        <w:rPr>
          <w:sz w:val="22"/>
        </w:rPr>
      </w:pPr>
      <w:r>
        <w:rPr>
          <w:sz w:val="22"/>
        </w:rPr>
        <w:t>Opinions about the accessibility of the application forms varied. One art</w:t>
      </w:r>
      <w:r w:rsidR="00F0270E">
        <w:rPr>
          <w:sz w:val="22"/>
        </w:rPr>
        <w:t>s</w:t>
      </w:r>
      <w:r>
        <w:rPr>
          <w:sz w:val="22"/>
        </w:rPr>
        <w:t xml:space="preserve"> project manager wrote: </w:t>
      </w:r>
      <w:r w:rsidR="00AD47C9">
        <w:rPr>
          <w:sz w:val="22"/>
        </w:rPr>
        <w:t>‘</w:t>
      </w:r>
      <w:r w:rsidRPr="00D76720">
        <w:rPr>
          <w:sz w:val="22"/>
        </w:rPr>
        <w:t xml:space="preserve">Liked the </w:t>
      </w:r>
      <w:proofErr w:type="spellStart"/>
      <w:r w:rsidRPr="00D76720">
        <w:rPr>
          <w:sz w:val="22"/>
        </w:rPr>
        <w:t>Smartygrants</w:t>
      </w:r>
      <w:proofErr w:type="spellEnd"/>
      <w:r w:rsidRPr="00D76720">
        <w:rPr>
          <w:sz w:val="22"/>
        </w:rPr>
        <w:t xml:space="preserve"> portal and it made it easy to manage this application across distance and multiple artists/project team members. Template made sense and was not too onerous</w:t>
      </w:r>
      <w:r w:rsidR="00AD47C9">
        <w:rPr>
          <w:sz w:val="22"/>
        </w:rPr>
        <w:t>’</w:t>
      </w:r>
      <w:r>
        <w:rPr>
          <w:sz w:val="22"/>
        </w:rPr>
        <w:t>. In contrast, another art</w:t>
      </w:r>
      <w:r w:rsidR="00F0270E">
        <w:rPr>
          <w:sz w:val="22"/>
        </w:rPr>
        <w:t>s</w:t>
      </w:r>
      <w:r>
        <w:rPr>
          <w:sz w:val="22"/>
        </w:rPr>
        <w:t xml:space="preserve"> project manager expressed concern </w:t>
      </w:r>
      <w:r w:rsidR="00AD47C9">
        <w:rPr>
          <w:sz w:val="22"/>
        </w:rPr>
        <w:t>‘</w:t>
      </w:r>
      <w:r w:rsidRPr="00D76720">
        <w:rPr>
          <w:sz w:val="22"/>
        </w:rPr>
        <w:t>that the application is difficult for artists with disabilities to use</w:t>
      </w:r>
      <w:r w:rsidR="00AD47C9">
        <w:rPr>
          <w:sz w:val="22"/>
        </w:rPr>
        <w:t>’</w:t>
      </w:r>
      <w:r w:rsidRPr="00D76720">
        <w:rPr>
          <w:sz w:val="22"/>
        </w:rPr>
        <w:t>.</w:t>
      </w:r>
    </w:p>
    <w:p w14:paraId="7A45B5AB" w14:textId="5E300E41" w:rsidR="0027426E" w:rsidRPr="0027426E" w:rsidRDefault="0027426E" w:rsidP="0027426E">
      <w:pPr>
        <w:spacing w:line="288" w:lineRule="auto"/>
        <w:rPr>
          <w:sz w:val="22"/>
        </w:rPr>
      </w:pPr>
      <w:bookmarkStart w:id="47" w:name="_Hlk520722447"/>
      <w:r>
        <w:rPr>
          <w:sz w:val="22"/>
        </w:rPr>
        <w:t>R</w:t>
      </w:r>
      <w:r w:rsidRPr="0027426E">
        <w:rPr>
          <w:sz w:val="22"/>
        </w:rPr>
        <w:t>eports on the arts and Wheelchair Sports NSW projects tended to be more detailed with more qualitative information on each project. In contrast, the Office of Sports reporting was in the form of a tick box template, with limited scope for qualitative information. Only 25 of the 37 Office of Sports projects had provided reports within the timeframe for the evaluation.</w:t>
      </w:r>
    </w:p>
    <w:bookmarkEnd w:id="47"/>
    <w:p w14:paraId="04846F70" w14:textId="77777777" w:rsidR="00D76720" w:rsidRPr="00DF1AB1" w:rsidRDefault="00D76720" w:rsidP="00D76720">
      <w:pPr>
        <w:spacing w:line="288" w:lineRule="auto"/>
        <w:rPr>
          <w:sz w:val="22"/>
        </w:rPr>
      </w:pPr>
      <w:r w:rsidRPr="00DF1AB1">
        <w:rPr>
          <w:sz w:val="22"/>
        </w:rPr>
        <w:t>Some survey respondents and case study participants offered suggestions for how the grant program could be improved, including:</w:t>
      </w:r>
    </w:p>
    <w:p w14:paraId="67B3DA40" w14:textId="1353B9B8" w:rsidR="00D76720" w:rsidRPr="00DF1AB1" w:rsidRDefault="00D76720" w:rsidP="005554A4">
      <w:pPr>
        <w:pStyle w:val="ListBullet"/>
        <w:numPr>
          <w:ilvl w:val="0"/>
          <w:numId w:val="20"/>
        </w:numPr>
      </w:pPr>
      <w:r w:rsidRPr="00DF1AB1">
        <w:t>link</w:t>
      </w:r>
      <w:r w:rsidR="00AD47C9">
        <w:t>ing</w:t>
      </w:r>
      <w:r w:rsidRPr="00DF1AB1">
        <w:t xml:space="preserve"> grants to </w:t>
      </w:r>
      <w:r>
        <w:t xml:space="preserve">organisational </w:t>
      </w:r>
      <w:r w:rsidRPr="00DF1AB1">
        <w:t>disability inclusion action plans</w:t>
      </w:r>
    </w:p>
    <w:p w14:paraId="79C8BCC9" w14:textId="6B33668F" w:rsidR="00D76720" w:rsidRPr="00DF1AB1" w:rsidRDefault="00D76720" w:rsidP="005554A4">
      <w:pPr>
        <w:pStyle w:val="ListBullet"/>
        <w:numPr>
          <w:ilvl w:val="0"/>
          <w:numId w:val="20"/>
        </w:numPr>
      </w:pPr>
      <w:proofErr w:type="spellStart"/>
      <w:r w:rsidRPr="00DF1AB1">
        <w:t>offer</w:t>
      </w:r>
      <w:r w:rsidR="00AD47C9">
        <w:t>ring</w:t>
      </w:r>
      <w:proofErr w:type="spellEnd"/>
      <w:r w:rsidRPr="00DF1AB1">
        <w:t xml:space="preserve"> recurrent funding for projects that demonstrate success against specific </w:t>
      </w:r>
      <w:r>
        <w:t>key performance indicators</w:t>
      </w:r>
    </w:p>
    <w:p w14:paraId="24FF6EAC" w14:textId="17DA29C4" w:rsidR="00D76720" w:rsidRPr="00DF1AB1" w:rsidRDefault="00D76720" w:rsidP="005554A4">
      <w:pPr>
        <w:pStyle w:val="ListBullet"/>
        <w:numPr>
          <w:ilvl w:val="0"/>
          <w:numId w:val="20"/>
        </w:numPr>
      </w:pPr>
      <w:r w:rsidRPr="00DF1AB1">
        <w:t>extend</w:t>
      </w:r>
      <w:r w:rsidR="00AD47C9">
        <w:t>ing</w:t>
      </w:r>
      <w:r w:rsidRPr="00DF1AB1">
        <w:t xml:space="preserve"> the funding for longer than one year to help develop projects further</w:t>
      </w:r>
    </w:p>
    <w:p w14:paraId="76457580" w14:textId="47CF4C55" w:rsidR="00D76720" w:rsidRDefault="00D76720" w:rsidP="005554A4">
      <w:pPr>
        <w:pStyle w:val="ListBullet"/>
        <w:numPr>
          <w:ilvl w:val="0"/>
          <w:numId w:val="20"/>
        </w:numPr>
      </w:pPr>
      <w:r w:rsidRPr="00DF1AB1">
        <w:t>better recognis</w:t>
      </w:r>
      <w:r w:rsidR="00AD47C9">
        <w:t>ing</w:t>
      </w:r>
      <w:r w:rsidRPr="00DF1AB1">
        <w:t xml:space="preserve"> intangible outcomes such as creating opportunities and developing people’s skills.</w:t>
      </w:r>
    </w:p>
    <w:p w14:paraId="61B9B878" w14:textId="76B02933" w:rsidR="00D76720" w:rsidRPr="00D76720" w:rsidRDefault="00D76720" w:rsidP="005554A4">
      <w:pPr>
        <w:pStyle w:val="ListBullet"/>
        <w:numPr>
          <w:ilvl w:val="0"/>
          <w:numId w:val="20"/>
        </w:numPr>
      </w:pPr>
      <w:r>
        <w:t>prioritis</w:t>
      </w:r>
      <w:r w:rsidR="00AD47C9">
        <w:t>ing</w:t>
      </w:r>
      <w:r>
        <w:t xml:space="preserve"> smaller, less well-resourced communities.</w:t>
      </w:r>
    </w:p>
    <w:p w14:paraId="2CE6AEEF" w14:textId="77777777" w:rsidR="00D76720" w:rsidRPr="00D76720" w:rsidRDefault="00D76720" w:rsidP="00D76720">
      <w:pPr>
        <w:pStyle w:val="Heading1"/>
      </w:pPr>
      <w:bookmarkStart w:id="48" w:name="_Toc520727966"/>
      <w:r>
        <w:lastRenderedPageBreak/>
        <w:t>Implications for future grant programs</w:t>
      </w:r>
      <w:bookmarkEnd w:id="48"/>
    </w:p>
    <w:p w14:paraId="28D1CA69" w14:textId="77777777" w:rsidR="005773C0" w:rsidRDefault="00061A5F" w:rsidP="005773C0">
      <w:pPr>
        <w:pStyle w:val="BodyText"/>
      </w:pPr>
      <w:r w:rsidRPr="00061A5F">
        <w:t xml:space="preserve">This section considers </w:t>
      </w:r>
      <w:r>
        <w:t xml:space="preserve">the </w:t>
      </w:r>
      <w:r w:rsidR="00CB44D7">
        <w:t xml:space="preserve">policy </w:t>
      </w:r>
      <w:r>
        <w:t>implications of experiences with the CPG for future grant program</w:t>
      </w:r>
      <w:r w:rsidR="00CB44D7">
        <w:t>s</w:t>
      </w:r>
      <w:r>
        <w:t xml:space="preserve"> (evaluation question 4). </w:t>
      </w:r>
      <w:r w:rsidR="00D76720">
        <w:t xml:space="preserve">It </w:t>
      </w:r>
      <w:r>
        <w:t xml:space="preserve">includes </w:t>
      </w:r>
      <w:r w:rsidR="00CB44D7">
        <w:t>lessons from successful projects for targeting future funds, and l</w:t>
      </w:r>
      <w:r>
        <w:t xml:space="preserve">essons </w:t>
      </w:r>
      <w:r w:rsidR="00B91734">
        <w:t>for allocating and administering the grants</w:t>
      </w:r>
      <w:r>
        <w:t>.</w:t>
      </w:r>
    </w:p>
    <w:p w14:paraId="134EF1D8" w14:textId="440FC4E2" w:rsidR="00B649A9" w:rsidRDefault="00B649A9" w:rsidP="00DF1AB1">
      <w:pPr>
        <w:spacing w:line="288" w:lineRule="auto"/>
        <w:rPr>
          <w:sz w:val="22"/>
        </w:rPr>
      </w:pPr>
      <w:r w:rsidRPr="00DF1AB1">
        <w:rPr>
          <w:sz w:val="22"/>
        </w:rPr>
        <w:t xml:space="preserve">The </w:t>
      </w:r>
      <w:r w:rsidR="00CB44D7">
        <w:rPr>
          <w:sz w:val="22"/>
        </w:rPr>
        <w:t xml:space="preserve">outcome </w:t>
      </w:r>
      <w:r w:rsidRPr="00DF1AB1">
        <w:rPr>
          <w:sz w:val="22"/>
        </w:rPr>
        <w:t xml:space="preserve">data </w:t>
      </w:r>
      <w:r w:rsidR="00CB44D7">
        <w:rPr>
          <w:sz w:val="22"/>
        </w:rPr>
        <w:t xml:space="preserve">presented in this report </w:t>
      </w:r>
      <w:r w:rsidRPr="00DF1AB1">
        <w:rPr>
          <w:sz w:val="22"/>
        </w:rPr>
        <w:t xml:space="preserve">suggests that the CPG were </w:t>
      </w:r>
      <w:r w:rsidRPr="00B91734">
        <w:rPr>
          <w:sz w:val="22"/>
        </w:rPr>
        <w:t>successful</w:t>
      </w:r>
      <w:r w:rsidRPr="00DF1AB1">
        <w:rPr>
          <w:sz w:val="22"/>
        </w:rPr>
        <w:t xml:space="preserve"> in achieving their intended outcomes, both in the immediate projects and in creating some lasting benefit for people with disability. </w:t>
      </w:r>
      <w:r w:rsidR="00CB44D7">
        <w:rPr>
          <w:sz w:val="22"/>
        </w:rPr>
        <w:t xml:space="preserve">The evaluation identified </w:t>
      </w:r>
      <w:r w:rsidR="00833A58">
        <w:rPr>
          <w:sz w:val="22"/>
        </w:rPr>
        <w:t xml:space="preserve">factors that facilitated project </w:t>
      </w:r>
      <w:r w:rsidRPr="00DF1AB1">
        <w:rPr>
          <w:sz w:val="22"/>
        </w:rPr>
        <w:t>success</w:t>
      </w:r>
      <w:r w:rsidR="00CB44D7">
        <w:rPr>
          <w:sz w:val="22"/>
        </w:rPr>
        <w:t xml:space="preserve">, </w:t>
      </w:r>
      <w:r w:rsidR="004D0D47">
        <w:rPr>
          <w:sz w:val="22"/>
        </w:rPr>
        <w:t xml:space="preserve">both at organisational and program levels, </w:t>
      </w:r>
      <w:r w:rsidR="00CB44D7">
        <w:rPr>
          <w:sz w:val="22"/>
        </w:rPr>
        <w:t xml:space="preserve">indicating how funds could be targeted effectively in future grant programs. </w:t>
      </w:r>
      <w:r w:rsidR="004D0D47">
        <w:rPr>
          <w:sz w:val="22"/>
        </w:rPr>
        <w:t>These factors correspond closely to those identified in the literature review (</w:t>
      </w:r>
      <w:r w:rsidR="004D0D47">
        <w:rPr>
          <w:sz w:val="22"/>
        </w:rPr>
        <w:fldChar w:fldCharType="begin"/>
      </w:r>
      <w:r w:rsidR="004D0D47">
        <w:rPr>
          <w:sz w:val="22"/>
        </w:rPr>
        <w:instrText xml:space="preserve"> REF _Ref497917972 \h  \* MERGEFORMAT </w:instrText>
      </w:r>
      <w:r w:rsidR="004D0D47">
        <w:rPr>
          <w:sz w:val="22"/>
        </w:rPr>
      </w:r>
      <w:r w:rsidR="004D0D47">
        <w:rPr>
          <w:sz w:val="22"/>
        </w:rPr>
        <w:fldChar w:fldCharType="separate"/>
      </w:r>
      <w:r w:rsidR="008773CC" w:rsidRPr="008773CC">
        <w:rPr>
          <w:sz w:val="22"/>
        </w:rPr>
        <w:t>Appendix C</w:t>
      </w:r>
      <w:r w:rsidR="008773CC">
        <w:t xml:space="preserve"> Literature review</w:t>
      </w:r>
      <w:r w:rsidR="004D0D47">
        <w:rPr>
          <w:sz w:val="22"/>
        </w:rPr>
        <w:fldChar w:fldCharType="end"/>
      </w:r>
      <w:r w:rsidR="004D0D47">
        <w:rPr>
          <w:sz w:val="22"/>
        </w:rPr>
        <w:t>). They include:</w:t>
      </w:r>
    </w:p>
    <w:p w14:paraId="56A09AD3" w14:textId="77777777" w:rsidR="004D0D47" w:rsidRPr="00DF1AB1" w:rsidRDefault="004D0D47" w:rsidP="00DF1AB1">
      <w:pPr>
        <w:spacing w:line="288" w:lineRule="auto"/>
        <w:rPr>
          <w:sz w:val="22"/>
        </w:rPr>
      </w:pPr>
      <w:r>
        <w:rPr>
          <w:sz w:val="22"/>
        </w:rPr>
        <w:t>At an organisational level:</w:t>
      </w:r>
    </w:p>
    <w:p w14:paraId="6A6062B2" w14:textId="55AAAF2D" w:rsidR="00B649A9" w:rsidRPr="00DF1AB1" w:rsidRDefault="00B649A9" w:rsidP="005554A4">
      <w:pPr>
        <w:pStyle w:val="ListBullet"/>
        <w:numPr>
          <w:ilvl w:val="0"/>
          <w:numId w:val="20"/>
        </w:numPr>
      </w:pPr>
      <w:r w:rsidRPr="00DF1AB1">
        <w:t>funding accessibility measures, both physical (e.g. hoists</w:t>
      </w:r>
      <w:r w:rsidR="00D11912">
        <w:t>, transport</w:t>
      </w:r>
      <w:r w:rsidR="00AD47C9">
        <w:t xml:space="preserve"> and</w:t>
      </w:r>
      <w:r w:rsidR="00D11912">
        <w:t xml:space="preserve"> </w:t>
      </w:r>
      <w:proofErr w:type="spellStart"/>
      <w:r w:rsidR="00D11912">
        <w:t>Auslan</w:t>
      </w:r>
      <w:proofErr w:type="spellEnd"/>
      <w:r w:rsidR="00D11912">
        <w:t xml:space="preserve"> interpreting</w:t>
      </w:r>
      <w:r w:rsidRPr="00DF1AB1">
        <w:t>) and social (e.g. mentoring)</w:t>
      </w:r>
    </w:p>
    <w:p w14:paraId="0EB742E6" w14:textId="77777777" w:rsidR="004D0D47" w:rsidRPr="00DF1AB1" w:rsidRDefault="004D0D47" w:rsidP="005554A4">
      <w:pPr>
        <w:pStyle w:val="ListBullet"/>
        <w:numPr>
          <w:ilvl w:val="0"/>
          <w:numId w:val="20"/>
        </w:numPr>
      </w:pPr>
      <w:r w:rsidRPr="00DF1AB1">
        <w:t>training organisation staff and volunteers to better meet the needs of people with disability</w:t>
      </w:r>
      <w:r>
        <w:t xml:space="preserve"> in the future</w:t>
      </w:r>
    </w:p>
    <w:p w14:paraId="278E2B2D" w14:textId="7732ACAE" w:rsidR="004D0D47" w:rsidRDefault="004D0D47" w:rsidP="005554A4">
      <w:pPr>
        <w:pStyle w:val="ListBullet"/>
        <w:numPr>
          <w:ilvl w:val="0"/>
          <w:numId w:val="20"/>
        </w:numPr>
      </w:pPr>
      <w:r w:rsidRPr="00DF1AB1">
        <w:t xml:space="preserve">developing partnerships with other </w:t>
      </w:r>
      <w:r w:rsidR="009970AF">
        <w:t>arts and</w:t>
      </w:r>
      <w:r>
        <w:t xml:space="preserve"> sport </w:t>
      </w:r>
      <w:r w:rsidRPr="00DF1AB1">
        <w:t>professionals and organisations</w:t>
      </w:r>
    </w:p>
    <w:p w14:paraId="141B2AFA" w14:textId="77777777" w:rsidR="004D0D47" w:rsidRPr="00DF1AB1" w:rsidRDefault="004D0D47" w:rsidP="005554A4">
      <w:pPr>
        <w:pStyle w:val="ListBullet"/>
        <w:numPr>
          <w:ilvl w:val="0"/>
          <w:numId w:val="20"/>
        </w:numPr>
      </w:pPr>
      <w:r w:rsidRPr="00DF1AB1">
        <w:t>organising public performances, exhibitions and publications</w:t>
      </w:r>
    </w:p>
    <w:p w14:paraId="714C7330" w14:textId="77777777" w:rsidR="004D0D47" w:rsidRDefault="004D0D47" w:rsidP="005554A4">
      <w:pPr>
        <w:pStyle w:val="ListBullet"/>
        <w:numPr>
          <w:ilvl w:val="0"/>
          <w:numId w:val="20"/>
        </w:numPr>
      </w:pPr>
      <w:r w:rsidRPr="00DF1AB1">
        <w:t xml:space="preserve">engaging businesses, schools and other community bodies in the project. </w:t>
      </w:r>
    </w:p>
    <w:p w14:paraId="1CEBE563" w14:textId="77777777" w:rsidR="004D0D47" w:rsidRPr="004D0D47" w:rsidRDefault="004D0D47" w:rsidP="004D0D47">
      <w:pPr>
        <w:spacing w:line="288" w:lineRule="auto"/>
        <w:rPr>
          <w:sz w:val="22"/>
        </w:rPr>
      </w:pPr>
      <w:r w:rsidRPr="004D0D47">
        <w:rPr>
          <w:sz w:val="22"/>
        </w:rPr>
        <w:t>At a program level:</w:t>
      </w:r>
    </w:p>
    <w:p w14:paraId="1EFA9F76" w14:textId="77777777" w:rsidR="00035883" w:rsidRDefault="00035883" w:rsidP="00035883">
      <w:pPr>
        <w:pStyle w:val="ListBullet"/>
        <w:numPr>
          <w:ilvl w:val="0"/>
          <w:numId w:val="20"/>
        </w:numPr>
      </w:pPr>
      <w:r w:rsidRPr="00957B8B">
        <w:t>includ</w:t>
      </w:r>
      <w:r>
        <w:t>ing</w:t>
      </w:r>
      <w:r w:rsidRPr="00957B8B">
        <w:t xml:space="preserve"> people with disability in the design of the project</w:t>
      </w:r>
    </w:p>
    <w:p w14:paraId="435D4B7B" w14:textId="77777777" w:rsidR="00CF30CA" w:rsidRPr="00957B8B" w:rsidRDefault="00CF30CA" w:rsidP="005554A4">
      <w:pPr>
        <w:pStyle w:val="ListBullet"/>
        <w:numPr>
          <w:ilvl w:val="0"/>
          <w:numId w:val="20"/>
        </w:numPr>
      </w:pPr>
      <w:r>
        <w:t>making grant application processes more accessible to people with different disabilities</w:t>
      </w:r>
    </w:p>
    <w:p w14:paraId="425C98A8" w14:textId="77777777" w:rsidR="00035883" w:rsidRPr="00DF1AB1" w:rsidRDefault="00035883" w:rsidP="00035883">
      <w:pPr>
        <w:pStyle w:val="ListBullet"/>
        <w:numPr>
          <w:ilvl w:val="0"/>
          <w:numId w:val="20"/>
        </w:numPr>
      </w:pPr>
      <w:r w:rsidRPr="00DF1AB1">
        <w:t xml:space="preserve">reducing </w:t>
      </w:r>
      <w:r>
        <w:t xml:space="preserve">language and socio-economic </w:t>
      </w:r>
      <w:r w:rsidRPr="00DF1AB1">
        <w:t>access barriers</w:t>
      </w:r>
    </w:p>
    <w:p w14:paraId="53A4B329" w14:textId="77777777" w:rsidR="00A853C5" w:rsidRPr="00957B8B" w:rsidRDefault="00A853C5" w:rsidP="005554A4">
      <w:pPr>
        <w:pStyle w:val="ListBullet"/>
        <w:numPr>
          <w:ilvl w:val="0"/>
          <w:numId w:val="20"/>
        </w:numPr>
      </w:pPr>
      <w:r w:rsidRPr="00957B8B">
        <w:t>provid</w:t>
      </w:r>
      <w:r>
        <w:t>ing</w:t>
      </w:r>
      <w:r w:rsidRPr="00957B8B">
        <w:t xml:space="preserve"> </w:t>
      </w:r>
      <w:r w:rsidR="00833A58">
        <w:t xml:space="preserve">participants with a disability </w:t>
      </w:r>
      <w:r w:rsidRPr="00957B8B">
        <w:t>with a safe space to develop their skills</w:t>
      </w:r>
    </w:p>
    <w:p w14:paraId="707A189D" w14:textId="77777777" w:rsidR="00B649A9" w:rsidRPr="00DF1AB1" w:rsidRDefault="00B649A9" w:rsidP="005554A4">
      <w:pPr>
        <w:pStyle w:val="ListBullet"/>
        <w:numPr>
          <w:ilvl w:val="0"/>
          <w:numId w:val="20"/>
        </w:numPr>
      </w:pPr>
      <w:r w:rsidRPr="00DF1AB1">
        <w:t>including diverse groups of people in the project, e.g. people with and without disability, of different ages and skill levels, and local organisations</w:t>
      </w:r>
    </w:p>
    <w:p w14:paraId="170F2E62" w14:textId="77777777" w:rsidR="004D0D47" w:rsidRDefault="004D0D47" w:rsidP="005554A4">
      <w:pPr>
        <w:pStyle w:val="ListBullet"/>
        <w:numPr>
          <w:ilvl w:val="0"/>
          <w:numId w:val="20"/>
        </w:numPr>
      </w:pPr>
      <w:r>
        <w:t>providing a range of opportunities to participate</w:t>
      </w:r>
    </w:p>
    <w:p w14:paraId="3C731615" w14:textId="77777777" w:rsidR="00B649A9" w:rsidRPr="00DF1AB1" w:rsidRDefault="00B649A9" w:rsidP="005554A4">
      <w:pPr>
        <w:pStyle w:val="ListBullet"/>
        <w:numPr>
          <w:ilvl w:val="0"/>
          <w:numId w:val="20"/>
        </w:numPr>
      </w:pPr>
      <w:r w:rsidRPr="00DF1AB1">
        <w:t xml:space="preserve">practising </w:t>
      </w:r>
      <w:r w:rsidR="00D308C5">
        <w:t xml:space="preserve">skills </w:t>
      </w:r>
      <w:r w:rsidRPr="00DF1AB1">
        <w:t>over time, e.g. in a workshop series</w:t>
      </w:r>
      <w:r w:rsidR="00D308C5">
        <w:t xml:space="preserve"> or through mentoring</w:t>
      </w:r>
    </w:p>
    <w:p w14:paraId="2622EB1D" w14:textId="77777777" w:rsidR="00B649A9" w:rsidRDefault="00B649A9" w:rsidP="005554A4">
      <w:pPr>
        <w:pStyle w:val="ListBullet"/>
        <w:numPr>
          <w:ilvl w:val="0"/>
          <w:numId w:val="20"/>
        </w:numPr>
      </w:pPr>
      <w:r w:rsidRPr="00DF1AB1">
        <w:t>developing future opportunities for people with disability, e.g. continuing the project in an informal community group</w:t>
      </w:r>
      <w:r w:rsidR="00A853C5">
        <w:t>,</w:t>
      </w:r>
      <w:r w:rsidRPr="00DF1AB1">
        <w:t xml:space="preserve"> involving professionals in the project</w:t>
      </w:r>
      <w:r w:rsidR="00A853C5" w:rsidRPr="00A853C5">
        <w:t xml:space="preserve"> </w:t>
      </w:r>
      <w:r w:rsidR="00A853C5" w:rsidRPr="00957B8B">
        <w:t>or providing physical equipment for ongoing use</w:t>
      </w:r>
      <w:r w:rsidR="004D0D47">
        <w:t>.</w:t>
      </w:r>
    </w:p>
    <w:p w14:paraId="24A275F4" w14:textId="77777777" w:rsidR="00B91734" w:rsidRDefault="00B91734" w:rsidP="00B91734">
      <w:pPr>
        <w:spacing w:line="288" w:lineRule="auto"/>
        <w:rPr>
          <w:sz w:val="22"/>
        </w:rPr>
      </w:pPr>
      <w:proofErr w:type="spellStart"/>
      <w:r w:rsidRPr="00B91734">
        <w:rPr>
          <w:b/>
          <w:sz w:val="22"/>
        </w:rPr>
        <w:t>icare</w:t>
      </w:r>
      <w:proofErr w:type="spellEnd"/>
      <w:r w:rsidRPr="00B91734">
        <w:rPr>
          <w:b/>
          <w:sz w:val="22"/>
        </w:rPr>
        <w:t xml:space="preserve"> lifetime care</w:t>
      </w:r>
      <w:r w:rsidRPr="00B91734">
        <w:rPr>
          <w:sz w:val="22"/>
        </w:rPr>
        <w:t xml:space="preserve"> could communicate these lessons to other government agencies </w:t>
      </w:r>
      <w:r>
        <w:rPr>
          <w:sz w:val="22"/>
        </w:rPr>
        <w:t xml:space="preserve">and advocate for funding of </w:t>
      </w:r>
      <w:r w:rsidRPr="00B91734">
        <w:rPr>
          <w:sz w:val="22"/>
        </w:rPr>
        <w:t>similar grant programs in the future</w:t>
      </w:r>
      <w:r>
        <w:rPr>
          <w:sz w:val="22"/>
        </w:rPr>
        <w:t>.</w:t>
      </w:r>
      <w:r w:rsidR="00AE6D25">
        <w:rPr>
          <w:sz w:val="22"/>
        </w:rPr>
        <w:t xml:space="preserve"> I</w:t>
      </w:r>
      <w:r>
        <w:rPr>
          <w:sz w:val="22"/>
        </w:rPr>
        <w:t xml:space="preserve">ncluding the success factors </w:t>
      </w:r>
      <w:r w:rsidR="009F46E6">
        <w:rPr>
          <w:sz w:val="22"/>
        </w:rPr>
        <w:t xml:space="preserve">of the CPG </w:t>
      </w:r>
      <w:r>
        <w:rPr>
          <w:sz w:val="22"/>
        </w:rPr>
        <w:t xml:space="preserve">in decisions about </w:t>
      </w:r>
      <w:r w:rsidR="00AE6D25">
        <w:rPr>
          <w:sz w:val="22"/>
        </w:rPr>
        <w:t xml:space="preserve">future </w:t>
      </w:r>
      <w:r>
        <w:rPr>
          <w:sz w:val="22"/>
        </w:rPr>
        <w:t xml:space="preserve">grant applications would help </w:t>
      </w:r>
      <w:r w:rsidR="00CF7EB4">
        <w:rPr>
          <w:sz w:val="22"/>
        </w:rPr>
        <w:t>direct</w:t>
      </w:r>
      <w:r w:rsidR="00AE6D25">
        <w:rPr>
          <w:sz w:val="22"/>
        </w:rPr>
        <w:t xml:space="preserve"> scarce government funds effectively, targeting them towards </w:t>
      </w:r>
      <w:r w:rsidR="00AE6D25" w:rsidRPr="00AE6D25">
        <w:rPr>
          <w:sz w:val="22"/>
        </w:rPr>
        <w:t>innovative projects that help increase community inclusion</w:t>
      </w:r>
      <w:r w:rsidR="00AE6D25">
        <w:rPr>
          <w:sz w:val="22"/>
        </w:rPr>
        <w:t xml:space="preserve"> of people with disability</w:t>
      </w:r>
      <w:r w:rsidR="00AE6D25" w:rsidRPr="00AE6D25">
        <w:rPr>
          <w:sz w:val="22"/>
        </w:rPr>
        <w:t>.</w:t>
      </w:r>
    </w:p>
    <w:p w14:paraId="0793D0E2" w14:textId="1DA7682F" w:rsidR="00CF30CA" w:rsidRDefault="001E7B31" w:rsidP="00CF30CA">
      <w:pPr>
        <w:spacing w:line="288" w:lineRule="auto"/>
        <w:rPr>
          <w:sz w:val="22"/>
        </w:rPr>
      </w:pPr>
      <w:r>
        <w:rPr>
          <w:sz w:val="22"/>
        </w:rPr>
        <w:t xml:space="preserve">In addition, the </w:t>
      </w:r>
      <w:r w:rsidR="00D85B29">
        <w:rPr>
          <w:sz w:val="22"/>
        </w:rPr>
        <w:t xml:space="preserve">CPG </w:t>
      </w:r>
      <w:r>
        <w:rPr>
          <w:sz w:val="22"/>
        </w:rPr>
        <w:t>evaluation</w:t>
      </w:r>
      <w:r w:rsidR="00CC670E">
        <w:rPr>
          <w:sz w:val="22"/>
        </w:rPr>
        <w:t xml:space="preserve"> data </w:t>
      </w:r>
      <w:r w:rsidR="00D85B29">
        <w:rPr>
          <w:sz w:val="22"/>
        </w:rPr>
        <w:t>suggests</w:t>
      </w:r>
      <w:r w:rsidR="00CC670E">
        <w:rPr>
          <w:sz w:val="22"/>
        </w:rPr>
        <w:t xml:space="preserve"> that modifying communication around grant process</w:t>
      </w:r>
      <w:r w:rsidR="00CF7EB4">
        <w:rPr>
          <w:sz w:val="22"/>
        </w:rPr>
        <w:t>es</w:t>
      </w:r>
      <w:r w:rsidR="00CC670E">
        <w:rPr>
          <w:sz w:val="22"/>
        </w:rPr>
        <w:t xml:space="preserve"> might increase accessibility of project information, thus enhancing the inclusion outcomes of the projects.</w:t>
      </w:r>
      <w:r w:rsidR="00D85B29">
        <w:rPr>
          <w:sz w:val="22"/>
        </w:rPr>
        <w:t xml:space="preserve"> </w:t>
      </w:r>
      <w:r w:rsidR="00035883">
        <w:rPr>
          <w:sz w:val="22"/>
        </w:rPr>
        <w:t>A k</w:t>
      </w:r>
      <w:r w:rsidR="00CF30CA">
        <w:rPr>
          <w:sz w:val="22"/>
        </w:rPr>
        <w:t xml:space="preserve">ey </w:t>
      </w:r>
      <w:r w:rsidR="00D85B29">
        <w:rPr>
          <w:sz w:val="22"/>
        </w:rPr>
        <w:t>strateg</w:t>
      </w:r>
      <w:r w:rsidR="00035883">
        <w:rPr>
          <w:sz w:val="22"/>
        </w:rPr>
        <w:t>y</w:t>
      </w:r>
      <w:r w:rsidR="00CF30CA">
        <w:rPr>
          <w:sz w:val="22"/>
        </w:rPr>
        <w:t xml:space="preserve"> </w:t>
      </w:r>
      <w:r w:rsidR="00CF7EB4">
        <w:rPr>
          <w:sz w:val="22"/>
        </w:rPr>
        <w:t>c</w:t>
      </w:r>
      <w:r w:rsidR="00CF30CA">
        <w:rPr>
          <w:sz w:val="22"/>
        </w:rPr>
        <w:t>ould be to f</w:t>
      </w:r>
      <w:r w:rsidR="00D85B29" w:rsidRPr="00D85B29">
        <w:rPr>
          <w:sz w:val="22"/>
        </w:rPr>
        <w:t>acilitat</w:t>
      </w:r>
      <w:r w:rsidR="00D85B29">
        <w:rPr>
          <w:sz w:val="22"/>
        </w:rPr>
        <w:t>e</w:t>
      </w:r>
      <w:r w:rsidR="00D85B29" w:rsidRPr="00D85B29">
        <w:rPr>
          <w:sz w:val="22"/>
        </w:rPr>
        <w:t xml:space="preserve"> exchange</w:t>
      </w:r>
      <w:r w:rsidR="00D85B29">
        <w:rPr>
          <w:sz w:val="22"/>
        </w:rPr>
        <w:t xml:space="preserve"> of project design and experiences between funding recipients. This could increase awareness across the </w:t>
      </w:r>
      <w:r w:rsidR="009970AF">
        <w:rPr>
          <w:sz w:val="22"/>
        </w:rPr>
        <w:t>arts and</w:t>
      </w:r>
      <w:r w:rsidR="00D85B29">
        <w:rPr>
          <w:sz w:val="22"/>
        </w:rPr>
        <w:t xml:space="preserve"> sport sectors of people with disabilit</w:t>
      </w:r>
      <w:r w:rsidR="0001044B">
        <w:rPr>
          <w:sz w:val="22"/>
        </w:rPr>
        <w:t>y</w:t>
      </w:r>
      <w:r w:rsidR="00D85B29">
        <w:rPr>
          <w:sz w:val="22"/>
        </w:rPr>
        <w:t>, of successful strategies for inclusion and of lessons learned.</w:t>
      </w:r>
      <w:r w:rsidR="00CF30CA">
        <w:rPr>
          <w:sz w:val="22"/>
        </w:rPr>
        <w:t xml:space="preserve"> </w:t>
      </w:r>
    </w:p>
    <w:p w14:paraId="4CC12D44" w14:textId="77777777" w:rsidR="001E7B31" w:rsidRDefault="00CF30CA" w:rsidP="00CF30CA">
      <w:pPr>
        <w:spacing w:line="288" w:lineRule="auto"/>
        <w:rPr>
          <w:sz w:val="22"/>
        </w:rPr>
      </w:pPr>
      <w:r>
        <w:rPr>
          <w:sz w:val="22"/>
        </w:rPr>
        <w:lastRenderedPageBreak/>
        <w:t xml:space="preserve">Such information exchange could use web-based, interactive formats and platforms to make it accessible across NSW and to people with various disabilities. The information exchange could encompass different </w:t>
      </w:r>
      <w:r w:rsidR="00CF7EB4">
        <w:rPr>
          <w:sz w:val="22"/>
        </w:rPr>
        <w:t xml:space="preserve">project </w:t>
      </w:r>
      <w:r>
        <w:rPr>
          <w:sz w:val="22"/>
        </w:rPr>
        <w:t>aspects and serve various purposes, such as:</w:t>
      </w:r>
    </w:p>
    <w:p w14:paraId="29F26844" w14:textId="77777777" w:rsidR="00CF30CA" w:rsidRPr="00810C3F" w:rsidRDefault="00CF7EB4" w:rsidP="00810C3F">
      <w:pPr>
        <w:pStyle w:val="ListParagraph"/>
        <w:numPr>
          <w:ilvl w:val="0"/>
          <w:numId w:val="34"/>
        </w:numPr>
        <w:spacing w:line="288" w:lineRule="auto"/>
        <w:rPr>
          <w:sz w:val="22"/>
        </w:rPr>
      </w:pPr>
      <w:r>
        <w:rPr>
          <w:sz w:val="22"/>
        </w:rPr>
        <w:t>s</w:t>
      </w:r>
      <w:r w:rsidR="00CF30CA" w:rsidRPr="00810C3F">
        <w:rPr>
          <w:sz w:val="22"/>
        </w:rPr>
        <w:t>howcase activities during the life of the project, to provide ideas for other projects and groups</w:t>
      </w:r>
    </w:p>
    <w:p w14:paraId="5396B505" w14:textId="77777777" w:rsidR="00CF30CA" w:rsidRPr="00810C3F" w:rsidRDefault="00CF7EB4" w:rsidP="00810C3F">
      <w:pPr>
        <w:pStyle w:val="ListParagraph"/>
        <w:numPr>
          <w:ilvl w:val="0"/>
          <w:numId w:val="34"/>
        </w:numPr>
        <w:spacing w:line="288" w:lineRule="auto"/>
        <w:rPr>
          <w:sz w:val="22"/>
        </w:rPr>
      </w:pPr>
      <w:r>
        <w:rPr>
          <w:sz w:val="22"/>
        </w:rPr>
        <w:t>p</w:t>
      </w:r>
      <w:r w:rsidR="00CF30CA" w:rsidRPr="00810C3F">
        <w:rPr>
          <w:sz w:val="22"/>
        </w:rPr>
        <w:t>ublicise outcome stories, to show how success can be achieved</w:t>
      </w:r>
    </w:p>
    <w:p w14:paraId="57AB631F" w14:textId="77777777" w:rsidR="00CF30CA" w:rsidRPr="00810C3F" w:rsidRDefault="00CF7EB4" w:rsidP="00810C3F">
      <w:pPr>
        <w:pStyle w:val="ListParagraph"/>
        <w:numPr>
          <w:ilvl w:val="0"/>
          <w:numId w:val="34"/>
        </w:numPr>
        <w:spacing w:line="288" w:lineRule="auto"/>
        <w:rPr>
          <w:sz w:val="22"/>
        </w:rPr>
      </w:pPr>
      <w:r>
        <w:rPr>
          <w:sz w:val="22"/>
        </w:rPr>
        <w:t>gather</w:t>
      </w:r>
      <w:r w:rsidR="00CF30CA" w:rsidRPr="00810C3F">
        <w:rPr>
          <w:sz w:val="22"/>
        </w:rPr>
        <w:t xml:space="preserve"> administrative information, so grant agencies can monitor the projects</w:t>
      </w:r>
    </w:p>
    <w:p w14:paraId="7880A7CA" w14:textId="569A3CD0" w:rsidR="00CF30CA" w:rsidRPr="009E0ECA" w:rsidRDefault="00CF7EB4" w:rsidP="00CF30CA">
      <w:pPr>
        <w:pStyle w:val="ListParagraph"/>
        <w:numPr>
          <w:ilvl w:val="0"/>
          <w:numId w:val="34"/>
        </w:numPr>
        <w:spacing w:line="288" w:lineRule="auto"/>
        <w:rPr>
          <w:sz w:val="22"/>
        </w:rPr>
      </w:pPr>
      <w:r>
        <w:rPr>
          <w:sz w:val="22"/>
        </w:rPr>
        <w:t>c</w:t>
      </w:r>
      <w:r w:rsidR="005554A4" w:rsidRPr="00810C3F">
        <w:rPr>
          <w:sz w:val="22"/>
        </w:rPr>
        <w:t xml:space="preserve">ollect evaluation data that is comprehensive and consistent across projects, to mitigate against varying </w:t>
      </w:r>
      <w:r w:rsidR="008D7404">
        <w:rPr>
          <w:sz w:val="22"/>
        </w:rPr>
        <w:t xml:space="preserve">data collection </w:t>
      </w:r>
      <w:r w:rsidR="005554A4" w:rsidRPr="00810C3F">
        <w:rPr>
          <w:sz w:val="22"/>
        </w:rPr>
        <w:t xml:space="preserve">processes among </w:t>
      </w:r>
      <w:r w:rsidR="00810C3F" w:rsidRPr="00810C3F">
        <w:rPr>
          <w:sz w:val="22"/>
        </w:rPr>
        <w:t>grant allocation partners</w:t>
      </w:r>
      <w:r w:rsidR="00B72F2E">
        <w:rPr>
          <w:sz w:val="22"/>
        </w:rPr>
        <w:t>.</w:t>
      </w:r>
    </w:p>
    <w:p w14:paraId="13C6F925" w14:textId="0CEEFBFA" w:rsidR="008A2DF0" w:rsidRPr="008A2DF0" w:rsidRDefault="00182E4E" w:rsidP="00182E4E">
      <w:pPr>
        <w:pStyle w:val="Heading1"/>
        <w:numPr>
          <w:ilvl w:val="0"/>
          <w:numId w:val="0"/>
        </w:numPr>
      </w:pPr>
      <w:bookmarkStart w:id="49" w:name="_Ref513020664"/>
      <w:bookmarkStart w:id="50" w:name="_Ref513020800"/>
      <w:bookmarkStart w:id="51" w:name="_Toc520727967"/>
      <w:bookmarkStart w:id="52" w:name="_Ref497915845"/>
      <w:bookmarkStart w:id="53" w:name="_Ref497915850"/>
      <w:bookmarkStart w:id="54" w:name="_Ref497915857"/>
      <w:bookmarkStart w:id="55" w:name="_Ref497917447"/>
      <w:bookmarkStart w:id="56" w:name="_Ref497917452"/>
      <w:bookmarkStart w:id="57" w:name="_Ref497917459"/>
      <w:r>
        <w:lastRenderedPageBreak/>
        <w:t xml:space="preserve">Appendix A </w:t>
      </w:r>
      <w:r w:rsidR="008A2DF0">
        <w:t>Methodology</w:t>
      </w:r>
      <w:bookmarkEnd w:id="49"/>
      <w:bookmarkEnd w:id="50"/>
      <w:bookmarkEnd w:id="51"/>
    </w:p>
    <w:p w14:paraId="4AC75FFD" w14:textId="100F2246" w:rsidR="00A76FFF" w:rsidRDefault="00A76FFF" w:rsidP="00A76FFF">
      <w:pPr>
        <w:pStyle w:val="BodyText"/>
      </w:pPr>
      <w:r>
        <w:t>This section briefly describes the evaluation framework, methods and sample. Additional detail</w:t>
      </w:r>
      <w:r w:rsidR="00945C72">
        <w:t>s</w:t>
      </w:r>
      <w:r>
        <w:t xml:space="preserve"> about the methodology </w:t>
      </w:r>
      <w:r w:rsidR="00945C72">
        <w:t>are</w:t>
      </w:r>
      <w:r>
        <w:t xml:space="preserve"> included in the evaluation plan (</w:t>
      </w:r>
      <w:r w:rsidRPr="00B77064">
        <w:t>Purcal</w:t>
      </w:r>
      <w:r>
        <w:t xml:space="preserve"> et al. 2017).</w:t>
      </w:r>
      <w:r w:rsidR="00182E4E">
        <w:t xml:space="preserve"> </w:t>
      </w:r>
    </w:p>
    <w:p w14:paraId="5DBA5B64" w14:textId="77777777" w:rsidR="00A76FFF" w:rsidRDefault="00A76FFF" w:rsidP="00D20B96">
      <w:pPr>
        <w:pStyle w:val="Appendix2ndtierheading"/>
      </w:pPr>
      <w:r>
        <w:t>Evaluation framework</w:t>
      </w:r>
    </w:p>
    <w:p w14:paraId="5150F1D4" w14:textId="77777777" w:rsidR="00A76FFF" w:rsidRDefault="00A76FFF" w:rsidP="00A76FFF">
      <w:pPr>
        <w:pStyle w:val="BodyText"/>
      </w:pPr>
      <w:r w:rsidRPr="00517117">
        <w:t xml:space="preserve">The </w:t>
      </w:r>
      <w:r>
        <w:t xml:space="preserve">purpose of the </w:t>
      </w:r>
      <w:r w:rsidRPr="00517117">
        <w:t xml:space="preserve">evaluation </w:t>
      </w:r>
      <w:r>
        <w:t>was to:</w:t>
      </w:r>
    </w:p>
    <w:p w14:paraId="295A3E70" w14:textId="77777777" w:rsidR="00A76FFF" w:rsidRPr="00966C48" w:rsidRDefault="00A76FFF" w:rsidP="00A76FFF">
      <w:pPr>
        <w:pStyle w:val="ListBullet"/>
        <w:numPr>
          <w:ilvl w:val="0"/>
          <w:numId w:val="27"/>
        </w:numPr>
      </w:pPr>
      <w:r w:rsidRPr="00966C48">
        <w:t xml:space="preserve">provide evidence to </w:t>
      </w:r>
      <w:proofErr w:type="spellStart"/>
      <w:r w:rsidRPr="00945C72">
        <w:rPr>
          <w:b/>
        </w:rPr>
        <w:t>icare</w:t>
      </w:r>
      <w:proofErr w:type="spellEnd"/>
      <w:r w:rsidRPr="00945C72">
        <w:rPr>
          <w:b/>
        </w:rPr>
        <w:t xml:space="preserve"> lifetime care</w:t>
      </w:r>
      <w:r w:rsidRPr="00966C48">
        <w:t xml:space="preserve"> of the extent to which the CPG increased the capacity of the community to support Scheme participants, other people with brain and spinal cord injury and people with disability more generally to participate in sporting, recreational, artistic and cultural activities in their communities</w:t>
      </w:r>
    </w:p>
    <w:p w14:paraId="061A2229" w14:textId="77777777" w:rsidR="00A76FFF" w:rsidRPr="00966C48" w:rsidRDefault="00A76FFF" w:rsidP="00A76FFF">
      <w:pPr>
        <w:pStyle w:val="ListBullet"/>
        <w:numPr>
          <w:ilvl w:val="0"/>
          <w:numId w:val="27"/>
        </w:numPr>
      </w:pPr>
      <w:r w:rsidRPr="00966C48">
        <w:t xml:space="preserve">help </w:t>
      </w:r>
      <w:proofErr w:type="spellStart"/>
      <w:r w:rsidRPr="00945C72">
        <w:rPr>
          <w:b/>
        </w:rPr>
        <w:t>icare</w:t>
      </w:r>
      <w:proofErr w:type="spellEnd"/>
      <w:r w:rsidRPr="00945C72">
        <w:rPr>
          <w:b/>
        </w:rPr>
        <w:t xml:space="preserve"> lifetime care</w:t>
      </w:r>
      <w:r w:rsidRPr="00966C48">
        <w:t xml:space="preserve"> to understand what funded projects, activities or approaches were particularly effective</w:t>
      </w:r>
    </w:p>
    <w:p w14:paraId="339D3FB5" w14:textId="77777777" w:rsidR="00A76FFF" w:rsidRPr="00966C48" w:rsidRDefault="00A76FFF" w:rsidP="00A76FFF">
      <w:pPr>
        <w:pStyle w:val="ListBullet"/>
        <w:numPr>
          <w:ilvl w:val="0"/>
          <w:numId w:val="27"/>
        </w:numPr>
      </w:pPr>
      <w:r w:rsidRPr="00966C48">
        <w:t>assess the responsible use of funds under the CPG.</w:t>
      </w:r>
    </w:p>
    <w:p w14:paraId="32A1E12A" w14:textId="1A92477D" w:rsidR="00A76FFF" w:rsidRDefault="00A76FFF" w:rsidP="00A76FFF">
      <w:pPr>
        <w:pStyle w:val="BodyText"/>
      </w:pPr>
      <w:r>
        <w:t>The evaluation design was based on the CPG program logic devel</w:t>
      </w:r>
      <w:r w:rsidRPr="004179E3">
        <w:t xml:space="preserve">oped by </w:t>
      </w:r>
      <w:proofErr w:type="spellStart"/>
      <w:r w:rsidRPr="00737DC4">
        <w:rPr>
          <w:b/>
        </w:rPr>
        <w:t>icare</w:t>
      </w:r>
      <w:proofErr w:type="spellEnd"/>
      <w:r w:rsidRPr="00737DC4">
        <w:rPr>
          <w:b/>
        </w:rPr>
        <w:t xml:space="preserve"> lifetime care</w:t>
      </w:r>
      <w:r w:rsidRPr="004179E3">
        <w:t xml:space="preserve"> (</w:t>
      </w:r>
      <w:r w:rsidR="009E0ECA">
        <w:fldChar w:fldCharType="begin"/>
      </w:r>
      <w:r w:rsidR="009E0ECA">
        <w:instrText xml:space="preserve"> REF _Ref513020624 \h </w:instrText>
      </w:r>
      <w:r w:rsidR="009E0ECA">
        <w:fldChar w:fldCharType="separate"/>
      </w:r>
      <w:r w:rsidR="008773CC">
        <w:t>Appendix B CPG program logic</w:t>
      </w:r>
      <w:r w:rsidR="009E0ECA">
        <w:fldChar w:fldCharType="end"/>
      </w:r>
      <w:r w:rsidRPr="00D2351A">
        <w:t>)</w:t>
      </w:r>
      <w:r w:rsidRPr="004179E3">
        <w:t xml:space="preserve">. The </w:t>
      </w:r>
      <w:r>
        <w:t>program logic</w:t>
      </w:r>
      <w:r w:rsidRPr="004179E3">
        <w:t xml:space="preserve"> includes short, medium and long-term outcomes for people</w:t>
      </w:r>
      <w:r>
        <w:t xml:space="preserve"> and organisations. While the evaluation was conducted during the short-term outcome phase (6 to 18 months after the CPG projects started), it also looked for indicators of medium and </w:t>
      </w:r>
      <w:proofErr w:type="gramStart"/>
      <w:r>
        <w:t>longer term</w:t>
      </w:r>
      <w:proofErr w:type="gramEnd"/>
      <w:r>
        <w:t xml:space="preserve"> outcomes.</w:t>
      </w:r>
    </w:p>
    <w:p w14:paraId="0747DD01" w14:textId="77777777" w:rsidR="00A76FFF" w:rsidRPr="00D56E10" w:rsidRDefault="00A76FFF" w:rsidP="00A76FFF">
      <w:pPr>
        <w:pStyle w:val="BodyText"/>
      </w:pPr>
      <w:r>
        <w:t xml:space="preserve">The </w:t>
      </w:r>
      <w:r w:rsidRPr="00D56E10">
        <w:t xml:space="preserve">key </w:t>
      </w:r>
      <w:r>
        <w:t>evaluation questions were</w:t>
      </w:r>
      <w:r w:rsidRPr="00D56E10">
        <w:t>:</w:t>
      </w:r>
    </w:p>
    <w:p w14:paraId="6AF6338C" w14:textId="77777777" w:rsidR="00A76FFF" w:rsidRPr="00D56E10" w:rsidRDefault="00A76FFF" w:rsidP="00A76FFF">
      <w:pPr>
        <w:pStyle w:val="ListNumber"/>
      </w:pPr>
      <w:r w:rsidRPr="00D56E10">
        <w:t>To what extent did the grants achieve what they set out to do? That is, to what extent did the grants promote community participation of people with disability through sport, recreation, arts and cultural activities; and maximise opportunities and choices in achieving quality of life for Scheme participants?</w:t>
      </w:r>
    </w:p>
    <w:p w14:paraId="022466F1" w14:textId="77777777" w:rsidR="00A76FFF" w:rsidRPr="00D56E10" w:rsidRDefault="00A76FFF" w:rsidP="00A76FFF">
      <w:pPr>
        <w:pStyle w:val="ListNumber"/>
      </w:pPr>
      <w:r w:rsidRPr="00D56E10">
        <w:t xml:space="preserve">Has the </w:t>
      </w:r>
      <w:proofErr w:type="gramStart"/>
      <w:r w:rsidRPr="00D56E10">
        <w:t>investment built</w:t>
      </w:r>
      <w:proofErr w:type="gramEnd"/>
      <w:r w:rsidRPr="00D56E10">
        <w:t xml:space="preserve"> knowledge and capacity in sport, recreation, arts and cultural organisations and networks in the community to support people in the </w:t>
      </w:r>
      <w:proofErr w:type="spellStart"/>
      <w:r w:rsidRPr="00D56E10">
        <w:rPr>
          <w:b/>
        </w:rPr>
        <w:t>icare</w:t>
      </w:r>
      <w:proofErr w:type="spellEnd"/>
      <w:r w:rsidRPr="00D56E10">
        <w:rPr>
          <w:b/>
        </w:rPr>
        <w:t xml:space="preserve"> lifetime care</w:t>
      </w:r>
      <w:r w:rsidRPr="00D56E10">
        <w:t xml:space="preserve"> target group, e.g. through new skills, knowledge, equipment and/or facility modifications? Did the investment create a lasting effect and benefit for current and future Scheme participants?</w:t>
      </w:r>
    </w:p>
    <w:p w14:paraId="498DE060" w14:textId="77777777" w:rsidR="00A76FFF" w:rsidRPr="00D56E10" w:rsidRDefault="00A76FFF" w:rsidP="00A76FFF">
      <w:pPr>
        <w:pStyle w:val="ListNumber"/>
      </w:pPr>
      <w:r w:rsidRPr="00D56E10">
        <w:t xml:space="preserve">Did the grants build awareness of the target group among sport, recreation, arts and cultural organisations and networks in the community, who might be </w:t>
      </w:r>
      <w:proofErr w:type="gramStart"/>
      <w:r w:rsidRPr="00D56E10">
        <w:t>in a position</w:t>
      </w:r>
      <w:proofErr w:type="gramEnd"/>
      <w:r w:rsidRPr="00D56E10">
        <w:t xml:space="preserve"> to support current and future Scheme participants to take part in community activities now or in the future?</w:t>
      </w:r>
    </w:p>
    <w:p w14:paraId="62E59EE3" w14:textId="77777777" w:rsidR="00A76FFF" w:rsidRDefault="00A76FFF" w:rsidP="00A76FFF">
      <w:pPr>
        <w:pStyle w:val="ListNumber"/>
        <w:rPr>
          <w:lang w:bidi="en-US"/>
        </w:rPr>
      </w:pPr>
      <w:bookmarkStart w:id="58" w:name="_Hlk505077201"/>
      <w:r w:rsidRPr="00D56E10">
        <w:t xml:space="preserve">How would </w:t>
      </w:r>
      <w:proofErr w:type="spellStart"/>
      <w:r w:rsidRPr="00D56E10">
        <w:rPr>
          <w:b/>
        </w:rPr>
        <w:t>icare</w:t>
      </w:r>
      <w:proofErr w:type="spellEnd"/>
      <w:r w:rsidRPr="00D56E10">
        <w:rPr>
          <w:b/>
        </w:rPr>
        <w:t xml:space="preserve"> lifetime care</w:t>
      </w:r>
      <w:r w:rsidRPr="00D56E10">
        <w:t xml:space="preserve"> best target resources in any future investment? Was using the advice and networks of key industry partners a robust way of targeting resources? What were the lessons from any CPG projects that were innovative and easily scalable?</w:t>
      </w:r>
    </w:p>
    <w:bookmarkEnd w:id="58"/>
    <w:p w14:paraId="1E0D5D68" w14:textId="77777777" w:rsidR="00A76FFF" w:rsidRDefault="00A76FFF" w:rsidP="00D20B96">
      <w:pPr>
        <w:pStyle w:val="Appendix2ndtierheading"/>
      </w:pPr>
      <w:r>
        <w:t>Methods</w:t>
      </w:r>
    </w:p>
    <w:p w14:paraId="01C52AB0" w14:textId="128EB464" w:rsidR="00A76FFF" w:rsidRDefault="00A76FFF" w:rsidP="00A76FFF">
      <w:pPr>
        <w:pStyle w:val="BodyText"/>
        <w:rPr>
          <w:lang w:val="en-US" w:bidi="en-US"/>
        </w:rPr>
      </w:pPr>
      <w:r w:rsidRPr="00FA703E">
        <w:rPr>
          <w:lang w:val="en-US" w:bidi="en-US"/>
        </w:rPr>
        <w:t>The</w:t>
      </w:r>
      <w:r>
        <w:rPr>
          <w:lang w:val="en-US" w:bidi="en-US"/>
        </w:rPr>
        <w:t xml:space="preserve"> evaluation used </w:t>
      </w:r>
      <w:r w:rsidRPr="00C3616B">
        <w:t>mixed</w:t>
      </w:r>
      <w:r>
        <w:rPr>
          <w:lang w:val="en-US" w:bidi="en-US"/>
        </w:rPr>
        <w:t xml:space="preserve"> data collection methods, both quantitative and qualitative, as outlined below.</w:t>
      </w:r>
      <w:r w:rsidRPr="00FA703E">
        <w:rPr>
          <w:lang w:val="en-US" w:bidi="en-US"/>
        </w:rPr>
        <w:t xml:space="preserve"> </w:t>
      </w:r>
      <w:r>
        <w:rPr>
          <w:lang w:val="en-US" w:bidi="en-US"/>
        </w:rPr>
        <w:t xml:space="preserve">Data collection was </w:t>
      </w:r>
      <w:r w:rsidRPr="00850F11">
        <w:rPr>
          <w:lang w:val="en-US" w:bidi="en-US"/>
        </w:rPr>
        <w:t>phased in line with the differing timeframes for the funded projects</w:t>
      </w:r>
      <w:r>
        <w:rPr>
          <w:lang w:val="en-US" w:bidi="en-US"/>
        </w:rPr>
        <w:t xml:space="preserve">: data collection from projects in the first grant round occurred in the first half of 2017; and from projects in the second grant round, in the second half of the year. Among the six specific projects – which included Own Voice and five others, see </w:t>
      </w:r>
      <w:r>
        <w:rPr>
          <w:lang w:val="en-US" w:bidi="en-US"/>
        </w:rPr>
        <w:fldChar w:fldCharType="begin"/>
      </w:r>
      <w:r>
        <w:rPr>
          <w:lang w:val="en-US" w:bidi="en-US"/>
        </w:rPr>
        <w:instrText xml:space="preserve"> REF _Ref476583155 \h </w:instrText>
      </w:r>
      <w:r>
        <w:rPr>
          <w:lang w:val="en-US" w:bidi="en-US"/>
        </w:rPr>
      </w:r>
      <w:r>
        <w:rPr>
          <w:lang w:val="en-US" w:bidi="en-US"/>
        </w:rPr>
        <w:fldChar w:fldCharType="separate"/>
      </w:r>
      <w:r w:rsidR="008773CC" w:rsidRPr="004A4C19">
        <w:t xml:space="preserve">Table </w:t>
      </w:r>
      <w:r w:rsidR="008773CC">
        <w:rPr>
          <w:noProof/>
        </w:rPr>
        <w:t>1</w:t>
      </w:r>
      <w:r>
        <w:rPr>
          <w:lang w:val="en-US" w:bidi="en-US"/>
        </w:rPr>
        <w:fldChar w:fldCharType="end"/>
      </w:r>
      <w:r>
        <w:rPr>
          <w:lang w:val="en-US" w:bidi="en-US"/>
        </w:rPr>
        <w:t xml:space="preserve"> –, one was </w:t>
      </w:r>
      <w:r w:rsidRPr="00850F11">
        <w:rPr>
          <w:lang w:val="en-US" w:bidi="en-US"/>
        </w:rPr>
        <w:t>extended for a third year</w:t>
      </w:r>
      <w:r>
        <w:rPr>
          <w:lang w:val="en-US" w:bidi="en-US"/>
        </w:rPr>
        <w:t>,</w:t>
      </w:r>
      <w:r w:rsidRPr="00850F11">
        <w:rPr>
          <w:lang w:val="en-US" w:bidi="en-US"/>
        </w:rPr>
        <w:t xml:space="preserve"> </w:t>
      </w:r>
      <w:r>
        <w:rPr>
          <w:lang w:val="en-US" w:bidi="en-US"/>
        </w:rPr>
        <w:t xml:space="preserve">but </w:t>
      </w:r>
      <w:r w:rsidRPr="00850F11">
        <w:rPr>
          <w:lang w:val="en-US" w:bidi="en-US"/>
        </w:rPr>
        <w:t>this evaluation cover</w:t>
      </w:r>
      <w:r>
        <w:rPr>
          <w:lang w:val="en-US" w:bidi="en-US"/>
        </w:rPr>
        <w:t>ed</w:t>
      </w:r>
      <w:r w:rsidRPr="00850F11">
        <w:rPr>
          <w:lang w:val="en-US" w:bidi="en-US"/>
        </w:rPr>
        <w:t xml:space="preserve"> the first two years of the project</w:t>
      </w:r>
      <w:r>
        <w:rPr>
          <w:lang w:val="en-US" w:bidi="en-US"/>
        </w:rPr>
        <w:t>, i.e. until mid-2017</w:t>
      </w:r>
      <w:r w:rsidRPr="00850F11">
        <w:rPr>
          <w:lang w:val="en-US" w:bidi="en-US"/>
        </w:rPr>
        <w:t>.</w:t>
      </w:r>
      <w:r>
        <w:rPr>
          <w:lang w:val="en-US" w:bidi="en-US"/>
        </w:rPr>
        <w:t xml:space="preserve"> </w:t>
      </w:r>
    </w:p>
    <w:p w14:paraId="0403557E" w14:textId="77777777" w:rsidR="00A76FFF" w:rsidRPr="001A2453" w:rsidRDefault="00A76FFF" w:rsidP="00A76FFF">
      <w:pPr>
        <w:pStyle w:val="BodyText"/>
        <w:rPr>
          <w:lang w:bidi="en-US"/>
        </w:rPr>
      </w:pPr>
      <w:r w:rsidRPr="001A2453">
        <w:rPr>
          <w:lang w:bidi="en-US"/>
        </w:rPr>
        <w:lastRenderedPageBreak/>
        <w:t xml:space="preserve">The methodological </w:t>
      </w:r>
      <w:r w:rsidRPr="00C3616B">
        <w:t>approach</w:t>
      </w:r>
      <w:r w:rsidRPr="001A2453">
        <w:rPr>
          <w:lang w:bidi="en-US"/>
        </w:rPr>
        <w:t xml:space="preserve"> incorporate</w:t>
      </w:r>
      <w:r>
        <w:rPr>
          <w:lang w:bidi="en-US"/>
        </w:rPr>
        <w:t>d</w:t>
      </w:r>
      <w:r w:rsidRPr="001A2453">
        <w:rPr>
          <w:lang w:bidi="en-US"/>
        </w:rPr>
        <w:t xml:space="preserve"> inclusive research principles to prioritise the experience of people with disability. People with disability </w:t>
      </w:r>
      <w:r>
        <w:rPr>
          <w:lang w:bidi="en-US"/>
        </w:rPr>
        <w:t xml:space="preserve">were </w:t>
      </w:r>
      <w:r w:rsidRPr="001A2453">
        <w:rPr>
          <w:lang w:bidi="en-US"/>
        </w:rPr>
        <w:t>included in the evaluation team; they advise</w:t>
      </w:r>
      <w:r>
        <w:rPr>
          <w:lang w:bidi="en-US"/>
        </w:rPr>
        <w:t>d</w:t>
      </w:r>
      <w:r w:rsidRPr="001A2453">
        <w:rPr>
          <w:lang w:bidi="en-US"/>
        </w:rPr>
        <w:t xml:space="preserve"> on the evaluation design, data analysis and reports; and inclusive data collection methods </w:t>
      </w:r>
      <w:r>
        <w:rPr>
          <w:lang w:bidi="en-US"/>
        </w:rPr>
        <w:t xml:space="preserve">were </w:t>
      </w:r>
      <w:r w:rsidRPr="001A2453">
        <w:rPr>
          <w:lang w:bidi="en-US"/>
        </w:rPr>
        <w:t>used in interviews and focus groups.</w:t>
      </w:r>
      <w:r w:rsidRPr="00C3616B">
        <w:rPr>
          <w:lang w:bidi="en-US"/>
        </w:rPr>
        <w:t xml:space="preserve"> </w:t>
      </w:r>
      <w:r>
        <w:rPr>
          <w:lang w:bidi="en-US"/>
        </w:rPr>
        <w:t>E</w:t>
      </w:r>
      <w:r w:rsidRPr="001A2453">
        <w:rPr>
          <w:lang w:bidi="en-US"/>
        </w:rPr>
        <w:t xml:space="preserve">valuation processes and methodology </w:t>
      </w:r>
      <w:r>
        <w:rPr>
          <w:lang w:bidi="en-US"/>
        </w:rPr>
        <w:t xml:space="preserve">were </w:t>
      </w:r>
      <w:r w:rsidRPr="001A2453">
        <w:rPr>
          <w:lang w:bidi="en-US"/>
        </w:rPr>
        <w:t>approved by the UNSW Australia Ethics Committee, approval number HC 16962.</w:t>
      </w:r>
    </w:p>
    <w:p w14:paraId="0EF3750E" w14:textId="5E168F8B" w:rsidR="00A76FFF" w:rsidRDefault="00A76FFF" w:rsidP="00A76FFF">
      <w:pPr>
        <w:pStyle w:val="BodyText"/>
        <w:rPr>
          <w:b/>
          <w:lang w:val="en-US" w:bidi="en-US"/>
        </w:rPr>
      </w:pPr>
      <w:r>
        <w:rPr>
          <w:lang w:val="en-US" w:bidi="en-US"/>
        </w:rPr>
        <w:t>D</w:t>
      </w:r>
      <w:r w:rsidRPr="001A2453">
        <w:rPr>
          <w:lang w:val="en-US" w:bidi="en-US"/>
        </w:rPr>
        <w:t xml:space="preserve">ata collection methods </w:t>
      </w:r>
      <w:r w:rsidRPr="00C3616B">
        <w:t>comprise</w:t>
      </w:r>
      <w:r>
        <w:t>d</w:t>
      </w:r>
      <w:r w:rsidRPr="001A2453">
        <w:rPr>
          <w:lang w:val="en-US" w:bidi="en-US"/>
        </w:rPr>
        <w:t xml:space="preserve"> a literature </w:t>
      </w:r>
      <w:r w:rsidRPr="0060527D">
        <w:t>review</w:t>
      </w:r>
      <w:r w:rsidRPr="001A2453">
        <w:rPr>
          <w:lang w:val="en-US" w:bidi="en-US"/>
        </w:rPr>
        <w:t xml:space="preserve">, analysis of project reports, survey </w:t>
      </w:r>
      <w:r>
        <w:rPr>
          <w:lang w:val="en-US" w:bidi="en-US"/>
        </w:rPr>
        <w:t xml:space="preserve">of funding recipients </w:t>
      </w:r>
      <w:r w:rsidRPr="001A2453">
        <w:rPr>
          <w:lang w:val="en-US" w:bidi="en-US"/>
        </w:rPr>
        <w:t>and case studies. The link between methods and evaluation questions is presented in</w:t>
      </w:r>
      <w:r>
        <w:rPr>
          <w:lang w:val="en-US" w:bidi="en-US"/>
        </w:rPr>
        <w:t xml:space="preserve"> </w:t>
      </w:r>
      <w:r w:rsidRPr="00F506A3">
        <w:rPr>
          <w:lang w:val="en-US" w:bidi="en-US"/>
        </w:rPr>
        <w:fldChar w:fldCharType="begin"/>
      </w:r>
      <w:r w:rsidRPr="00F506A3">
        <w:rPr>
          <w:lang w:val="en-US" w:bidi="en-US"/>
        </w:rPr>
        <w:instrText xml:space="preserve"> REF _Ref497917215 \h  \* MERGEFORMAT </w:instrText>
      </w:r>
      <w:r w:rsidRPr="00F506A3">
        <w:rPr>
          <w:lang w:val="en-US" w:bidi="en-US"/>
        </w:rPr>
      </w:r>
      <w:r w:rsidRPr="00F506A3">
        <w:rPr>
          <w:lang w:val="en-US" w:bidi="en-US"/>
        </w:rPr>
        <w:fldChar w:fldCharType="separate"/>
      </w:r>
      <w:r w:rsidR="008773CC" w:rsidRPr="008773CC">
        <w:rPr>
          <w:szCs w:val="20"/>
        </w:rPr>
        <w:t xml:space="preserve">Table </w:t>
      </w:r>
      <w:r w:rsidR="008773CC">
        <w:rPr>
          <w:noProof/>
        </w:rPr>
        <w:t>2</w:t>
      </w:r>
      <w:r w:rsidRPr="00F506A3">
        <w:rPr>
          <w:lang w:val="en-US" w:bidi="en-US"/>
        </w:rPr>
        <w:fldChar w:fldCharType="end"/>
      </w:r>
      <w:r w:rsidRPr="001A2453">
        <w:rPr>
          <w:b/>
          <w:lang w:val="en-US" w:bidi="en-US"/>
        </w:rPr>
        <w:t xml:space="preserve">. </w:t>
      </w:r>
    </w:p>
    <w:p w14:paraId="2CDE5FFC" w14:textId="022DF3F5" w:rsidR="00A76FFF" w:rsidRPr="00AA6A84" w:rsidRDefault="00A76FFF" w:rsidP="00A76FFF">
      <w:pPr>
        <w:pStyle w:val="Caption"/>
      </w:pPr>
      <w:bookmarkStart w:id="59" w:name="_Ref471824438"/>
      <w:bookmarkStart w:id="60" w:name="_Ref497917215"/>
      <w:bookmarkStart w:id="61" w:name="_Toc477781162"/>
      <w:bookmarkStart w:id="62" w:name="_Toc520725772"/>
      <w:r w:rsidRPr="00AA6A84">
        <w:t xml:space="preserve">Table </w:t>
      </w:r>
      <w:r w:rsidR="008C1EE7">
        <w:rPr>
          <w:noProof/>
        </w:rPr>
        <w:fldChar w:fldCharType="begin"/>
      </w:r>
      <w:r w:rsidR="008C1EE7">
        <w:rPr>
          <w:noProof/>
        </w:rPr>
        <w:instrText xml:space="preserve"> SEQ Table \* ARABIC </w:instrText>
      </w:r>
      <w:r w:rsidR="008C1EE7">
        <w:rPr>
          <w:noProof/>
        </w:rPr>
        <w:fldChar w:fldCharType="separate"/>
      </w:r>
      <w:r w:rsidR="008773CC">
        <w:rPr>
          <w:noProof/>
        </w:rPr>
        <w:t>2</w:t>
      </w:r>
      <w:r w:rsidR="008C1EE7">
        <w:rPr>
          <w:noProof/>
        </w:rPr>
        <w:fldChar w:fldCharType="end"/>
      </w:r>
      <w:bookmarkEnd w:id="59"/>
      <w:bookmarkEnd w:id="60"/>
      <w:r>
        <w:rPr>
          <w:noProof/>
        </w:rPr>
        <w:t>.</w:t>
      </w:r>
      <w:r w:rsidRPr="00AA6A84">
        <w:t xml:space="preserve"> Methods and evaluation questions</w:t>
      </w:r>
      <w:bookmarkEnd w:id="61"/>
      <w:bookmarkEnd w:id="62"/>
      <w:r w:rsidRPr="00AA6A84">
        <w:t xml:space="preserve"> </w:t>
      </w:r>
    </w:p>
    <w:tbl>
      <w:tblPr>
        <w:tblStyle w:val="TableGrid"/>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55"/>
        <w:gridCol w:w="1496"/>
        <w:gridCol w:w="1329"/>
        <w:gridCol w:w="1411"/>
        <w:gridCol w:w="1247"/>
      </w:tblGrid>
      <w:tr w:rsidR="00A76FFF" w:rsidRPr="008E6193" w14:paraId="79819477" w14:textId="77777777" w:rsidTr="00182E4E">
        <w:trPr>
          <w:trHeight w:val="385"/>
        </w:trPr>
        <w:tc>
          <w:tcPr>
            <w:tcW w:w="3544" w:type="dxa"/>
            <w:vMerge w:val="restart"/>
            <w:vAlign w:val="bottom"/>
          </w:tcPr>
          <w:p w14:paraId="6A152332" w14:textId="77777777" w:rsidR="00A76FFF" w:rsidRPr="00CD3A63" w:rsidRDefault="00A76FFF" w:rsidP="00182E4E">
            <w:pPr>
              <w:pStyle w:val="BodyText"/>
              <w:spacing w:after="120" w:line="240" w:lineRule="auto"/>
              <w:rPr>
                <w:b/>
                <w:szCs w:val="24"/>
                <w:lang w:val="en-US" w:bidi="en-US"/>
              </w:rPr>
            </w:pPr>
            <w:r w:rsidRPr="00CD3A63">
              <w:rPr>
                <w:b/>
                <w:szCs w:val="24"/>
                <w:lang w:val="en-US" w:bidi="en-US"/>
              </w:rPr>
              <w:t>Evaluation questions</w:t>
            </w:r>
          </w:p>
        </w:tc>
        <w:tc>
          <w:tcPr>
            <w:tcW w:w="4678" w:type="dxa"/>
            <w:gridSpan w:val="4"/>
          </w:tcPr>
          <w:p w14:paraId="47F412C9" w14:textId="77777777" w:rsidR="00A76FFF" w:rsidRPr="00CD3A63" w:rsidRDefault="00A76FFF" w:rsidP="00182E4E">
            <w:pPr>
              <w:pStyle w:val="BodyText"/>
              <w:spacing w:after="120" w:line="240" w:lineRule="auto"/>
              <w:jc w:val="center"/>
              <w:rPr>
                <w:b/>
                <w:szCs w:val="24"/>
                <w:lang w:val="en-US" w:bidi="en-US"/>
              </w:rPr>
            </w:pPr>
            <w:r w:rsidRPr="00CD3A63">
              <w:rPr>
                <w:b/>
                <w:szCs w:val="24"/>
                <w:lang w:val="en-US" w:bidi="en-US"/>
              </w:rPr>
              <w:t>Data collection methods</w:t>
            </w:r>
          </w:p>
        </w:tc>
      </w:tr>
      <w:tr w:rsidR="00A76FFF" w:rsidRPr="008E6193" w14:paraId="198393E6" w14:textId="77777777" w:rsidTr="00182E4E">
        <w:trPr>
          <w:trHeight w:val="536"/>
        </w:trPr>
        <w:tc>
          <w:tcPr>
            <w:tcW w:w="3544" w:type="dxa"/>
            <w:vMerge/>
          </w:tcPr>
          <w:p w14:paraId="7B298533" w14:textId="77777777" w:rsidR="00A76FFF" w:rsidRPr="00CD3A63" w:rsidRDefault="00A76FFF" w:rsidP="00182E4E">
            <w:pPr>
              <w:pStyle w:val="BodyText"/>
              <w:spacing w:after="120" w:line="240" w:lineRule="auto"/>
              <w:rPr>
                <w:b/>
                <w:szCs w:val="24"/>
                <w:lang w:val="en-US" w:bidi="en-US"/>
              </w:rPr>
            </w:pPr>
          </w:p>
        </w:tc>
        <w:tc>
          <w:tcPr>
            <w:tcW w:w="1276" w:type="dxa"/>
          </w:tcPr>
          <w:p w14:paraId="02E7EBFE" w14:textId="77777777" w:rsidR="00A76FFF" w:rsidRPr="00CD3A63" w:rsidRDefault="00A76FFF" w:rsidP="00182E4E">
            <w:pPr>
              <w:pStyle w:val="BodyText"/>
              <w:spacing w:after="120" w:line="240" w:lineRule="auto"/>
              <w:rPr>
                <w:b/>
                <w:szCs w:val="24"/>
                <w:lang w:val="en-US" w:bidi="en-US"/>
              </w:rPr>
            </w:pPr>
            <w:r w:rsidRPr="00CD3A63">
              <w:rPr>
                <w:b/>
                <w:szCs w:val="24"/>
                <w:lang w:val="en-US" w:bidi="en-US"/>
              </w:rPr>
              <w:t>Literature review</w:t>
            </w:r>
          </w:p>
        </w:tc>
        <w:tc>
          <w:tcPr>
            <w:tcW w:w="1134" w:type="dxa"/>
          </w:tcPr>
          <w:p w14:paraId="1655297F" w14:textId="77777777" w:rsidR="00A76FFF" w:rsidRPr="00CD3A63" w:rsidRDefault="00A76FFF" w:rsidP="00182E4E">
            <w:pPr>
              <w:pStyle w:val="BodyText"/>
              <w:spacing w:after="120" w:line="240" w:lineRule="auto"/>
              <w:rPr>
                <w:b/>
                <w:szCs w:val="24"/>
                <w:lang w:val="en-US" w:bidi="en-US"/>
              </w:rPr>
            </w:pPr>
            <w:r w:rsidRPr="00CD3A63">
              <w:rPr>
                <w:b/>
                <w:szCs w:val="24"/>
                <w:lang w:val="en-US" w:bidi="en-US"/>
              </w:rPr>
              <w:t>Project report analysis</w:t>
            </w:r>
          </w:p>
        </w:tc>
        <w:tc>
          <w:tcPr>
            <w:tcW w:w="1204" w:type="dxa"/>
          </w:tcPr>
          <w:p w14:paraId="5C25A5C9" w14:textId="77777777" w:rsidR="00A76FFF" w:rsidRPr="00CD3A63" w:rsidRDefault="00A76FFF" w:rsidP="00182E4E">
            <w:pPr>
              <w:pStyle w:val="BodyText"/>
              <w:spacing w:after="120" w:line="240" w:lineRule="auto"/>
              <w:rPr>
                <w:b/>
                <w:szCs w:val="24"/>
                <w:lang w:val="en-US" w:bidi="en-US"/>
              </w:rPr>
            </w:pPr>
            <w:r>
              <w:rPr>
                <w:b/>
                <w:szCs w:val="24"/>
                <w:lang w:val="en-US" w:bidi="en-US"/>
              </w:rPr>
              <w:t>S</w:t>
            </w:r>
            <w:r w:rsidRPr="00CD3A63">
              <w:rPr>
                <w:b/>
                <w:szCs w:val="24"/>
                <w:lang w:val="en-US" w:bidi="en-US"/>
              </w:rPr>
              <w:t>urvey</w:t>
            </w:r>
          </w:p>
        </w:tc>
        <w:tc>
          <w:tcPr>
            <w:tcW w:w="1064" w:type="dxa"/>
          </w:tcPr>
          <w:p w14:paraId="2B55E6CA" w14:textId="77777777" w:rsidR="00A76FFF" w:rsidRPr="00CD3A63" w:rsidRDefault="00A76FFF" w:rsidP="00182E4E">
            <w:pPr>
              <w:pStyle w:val="BodyText"/>
              <w:spacing w:after="120" w:line="240" w:lineRule="auto"/>
              <w:rPr>
                <w:b/>
                <w:szCs w:val="24"/>
                <w:lang w:val="en-US" w:bidi="en-US"/>
              </w:rPr>
            </w:pPr>
            <w:r w:rsidRPr="00CD3A63">
              <w:rPr>
                <w:b/>
                <w:szCs w:val="24"/>
                <w:lang w:val="en-US" w:bidi="en-US"/>
              </w:rPr>
              <w:t>Case studies</w:t>
            </w:r>
          </w:p>
        </w:tc>
      </w:tr>
      <w:tr w:rsidR="00A76FFF" w:rsidRPr="008E6193" w14:paraId="0FA48E9C" w14:textId="77777777" w:rsidTr="00182E4E">
        <w:trPr>
          <w:trHeight w:val="593"/>
        </w:trPr>
        <w:tc>
          <w:tcPr>
            <w:tcW w:w="3544" w:type="dxa"/>
          </w:tcPr>
          <w:p w14:paraId="67CDA117" w14:textId="77777777" w:rsidR="00A76FFF" w:rsidRPr="008E6193" w:rsidRDefault="00A76FFF" w:rsidP="00182E4E">
            <w:pPr>
              <w:pStyle w:val="BodyText"/>
              <w:spacing w:after="120" w:line="240" w:lineRule="auto"/>
              <w:rPr>
                <w:szCs w:val="24"/>
                <w:lang w:val="en-US" w:bidi="en-US"/>
              </w:rPr>
            </w:pPr>
            <w:r w:rsidRPr="008E6193">
              <w:rPr>
                <w:szCs w:val="24"/>
                <w:lang w:bidi="en-US"/>
              </w:rPr>
              <w:t>To what extent did the grants achieve what they set out to do?</w:t>
            </w:r>
          </w:p>
        </w:tc>
        <w:tc>
          <w:tcPr>
            <w:tcW w:w="1276" w:type="dxa"/>
            <w:vAlign w:val="center"/>
          </w:tcPr>
          <w:p w14:paraId="56A9D495" w14:textId="77777777" w:rsidR="00A76FFF" w:rsidRPr="00CD3A63" w:rsidRDefault="00A76FFF" w:rsidP="00182E4E">
            <w:pPr>
              <w:pStyle w:val="BodyText"/>
              <w:spacing w:after="120" w:line="240" w:lineRule="auto"/>
              <w:jc w:val="center"/>
              <w:rPr>
                <w:sz w:val="40"/>
                <w:szCs w:val="24"/>
                <w:lang w:val="en-US" w:bidi="en-US"/>
              </w:rPr>
            </w:pPr>
          </w:p>
        </w:tc>
        <w:tc>
          <w:tcPr>
            <w:tcW w:w="1134" w:type="dxa"/>
            <w:vAlign w:val="center"/>
          </w:tcPr>
          <w:p w14:paraId="4C4D412E" w14:textId="77777777" w:rsidR="00A76FFF" w:rsidRPr="00CD3A63" w:rsidRDefault="00A76FFF" w:rsidP="00182E4E">
            <w:pPr>
              <w:pStyle w:val="BodyText"/>
              <w:spacing w:after="120" w:line="240" w:lineRule="auto"/>
              <w:jc w:val="center"/>
              <w:rPr>
                <w:sz w:val="40"/>
                <w:szCs w:val="24"/>
                <w:lang w:val="en-US" w:bidi="en-US"/>
              </w:rPr>
            </w:pPr>
            <w:r w:rsidRPr="00CD3A63">
              <w:rPr>
                <w:sz w:val="40"/>
                <w:szCs w:val="24"/>
                <w:lang w:val="en-US" w:bidi="en-US"/>
              </w:rPr>
              <w:sym w:font="Wingdings" w:char="F0FC"/>
            </w:r>
          </w:p>
        </w:tc>
        <w:tc>
          <w:tcPr>
            <w:tcW w:w="1204" w:type="dxa"/>
            <w:vAlign w:val="center"/>
          </w:tcPr>
          <w:p w14:paraId="4ACA4E83" w14:textId="77777777" w:rsidR="00A76FFF" w:rsidRPr="00CD3A63" w:rsidRDefault="00A76FFF" w:rsidP="00182E4E">
            <w:pPr>
              <w:pStyle w:val="BodyText"/>
              <w:spacing w:after="120" w:line="240" w:lineRule="auto"/>
              <w:jc w:val="center"/>
              <w:rPr>
                <w:sz w:val="40"/>
                <w:szCs w:val="24"/>
                <w:lang w:val="en-US" w:bidi="en-US"/>
              </w:rPr>
            </w:pPr>
            <w:r w:rsidRPr="00CD3A63">
              <w:rPr>
                <w:sz w:val="40"/>
                <w:szCs w:val="24"/>
                <w:lang w:val="en-US" w:bidi="en-US"/>
              </w:rPr>
              <w:sym w:font="Wingdings" w:char="F0FC"/>
            </w:r>
          </w:p>
        </w:tc>
        <w:tc>
          <w:tcPr>
            <w:tcW w:w="1064" w:type="dxa"/>
            <w:vAlign w:val="center"/>
          </w:tcPr>
          <w:p w14:paraId="4E32D866" w14:textId="77777777" w:rsidR="00A76FFF" w:rsidRPr="00CD3A63" w:rsidRDefault="00A76FFF" w:rsidP="00182E4E">
            <w:pPr>
              <w:pStyle w:val="BodyText"/>
              <w:spacing w:after="120" w:line="240" w:lineRule="auto"/>
              <w:jc w:val="center"/>
              <w:rPr>
                <w:sz w:val="40"/>
                <w:szCs w:val="24"/>
                <w:lang w:val="en-US" w:bidi="en-US"/>
              </w:rPr>
            </w:pPr>
            <w:r w:rsidRPr="00CD3A63">
              <w:rPr>
                <w:sz w:val="40"/>
                <w:szCs w:val="24"/>
                <w:lang w:val="en-US" w:bidi="en-US"/>
              </w:rPr>
              <w:sym w:font="Wingdings" w:char="F0FC"/>
            </w:r>
          </w:p>
        </w:tc>
      </w:tr>
      <w:tr w:rsidR="00A76FFF" w:rsidRPr="008E6193" w14:paraId="0C6E1F48" w14:textId="77777777" w:rsidTr="00182E4E">
        <w:trPr>
          <w:trHeight w:val="644"/>
        </w:trPr>
        <w:tc>
          <w:tcPr>
            <w:tcW w:w="3544" w:type="dxa"/>
          </w:tcPr>
          <w:p w14:paraId="36FFAA13" w14:textId="77777777" w:rsidR="00A76FFF" w:rsidRPr="008E6193" w:rsidRDefault="00A76FFF" w:rsidP="00182E4E">
            <w:pPr>
              <w:pStyle w:val="BodyText"/>
              <w:spacing w:after="120" w:line="240" w:lineRule="auto"/>
              <w:rPr>
                <w:szCs w:val="24"/>
                <w:lang w:val="en-US" w:bidi="en-US"/>
              </w:rPr>
            </w:pPr>
            <w:r w:rsidRPr="008E6193">
              <w:rPr>
                <w:szCs w:val="24"/>
                <w:lang w:bidi="en-US"/>
              </w:rPr>
              <w:t xml:space="preserve">Has the </w:t>
            </w:r>
            <w:proofErr w:type="gramStart"/>
            <w:r w:rsidRPr="008E6193">
              <w:rPr>
                <w:szCs w:val="24"/>
                <w:lang w:bidi="en-US"/>
              </w:rPr>
              <w:t>investment built</w:t>
            </w:r>
            <w:proofErr w:type="gramEnd"/>
            <w:r w:rsidRPr="008E6193">
              <w:rPr>
                <w:szCs w:val="24"/>
                <w:lang w:bidi="en-US"/>
              </w:rPr>
              <w:t xml:space="preserve"> knowledge and capacity to support people in the target group?</w:t>
            </w:r>
          </w:p>
        </w:tc>
        <w:tc>
          <w:tcPr>
            <w:tcW w:w="1276" w:type="dxa"/>
            <w:vAlign w:val="center"/>
          </w:tcPr>
          <w:p w14:paraId="092C659C" w14:textId="77777777" w:rsidR="00A76FFF" w:rsidRPr="00CD3A63" w:rsidRDefault="00A76FFF" w:rsidP="00182E4E">
            <w:pPr>
              <w:pStyle w:val="BodyText"/>
              <w:spacing w:after="120" w:line="240" w:lineRule="auto"/>
              <w:rPr>
                <w:sz w:val="40"/>
                <w:szCs w:val="24"/>
                <w:lang w:val="en-US" w:bidi="en-US"/>
              </w:rPr>
            </w:pPr>
          </w:p>
        </w:tc>
        <w:tc>
          <w:tcPr>
            <w:tcW w:w="1134" w:type="dxa"/>
            <w:vAlign w:val="center"/>
          </w:tcPr>
          <w:p w14:paraId="0742C8D3" w14:textId="77777777" w:rsidR="00A76FFF" w:rsidRPr="00CD3A63" w:rsidRDefault="00A76FFF" w:rsidP="00182E4E">
            <w:pPr>
              <w:pStyle w:val="BodyText"/>
              <w:spacing w:after="120" w:line="240" w:lineRule="auto"/>
              <w:jc w:val="center"/>
              <w:rPr>
                <w:sz w:val="40"/>
                <w:szCs w:val="24"/>
                <w:lang w:val="en-US" w:bidi="en-US"/>
              </w:rPr>
            </w:pPr>
            <w:r w:rsidRPr="00CD3A63">
              <w:rPr>
                <w:sz w:val="40"/>
                <w:szCs w:val="24"/>
                <w:lang w:val="en-US" w:bidi="en-US"/>
              </w:rPr>
              <w:sym w:font="Wingdings" w:char="F0FC"/>
            </w:r>
          </w:p>
        </w:tc>
        <w:tc>
          <w:tcPr>
            <w:tcW w:w="1204" w:type="dxa"/>
            <w:vAlign w:val="center"/>
          </w:tcPr>
          <w:p w14:paraId="281EEE24" w14:textId="77777777" w:rsidR="00A76FFF" w:rsidRPr="00CD3A63" w:rsidRDefault="00A76FFF" w:rsidP="00182E4E">
            <w:pPr>
              <w:pStyle w:val="BodyText"/>
              <w:spacing w:after="120" w:line="240" w:lineRule="auto"/>
              <w:jc w:val="center"/>
              <w:rPr>
                <w:sz w:val="40"/>
                <w:szCs w:val="24"/>
                <w:lang w:val="en-US" w:bidi="en-US"/>
              </w:rPr>
            </w:pPr>
            <w:r w:rsidRPr="00CD3A63">
              <w:rPr>
                <w:sz w:val="40"/>
                <w:szCs w:val="24"/>
                <w:lang w:val="en-US" w:bidi="en-US"/>
              </w:rPr>
              <w:sym w:font="Wingdings" w:char="F0FC"/>
            </w:r>
          </w:p>
        </w:tc>
        <w:tc>
          <w:tcPr>
            <w:tcW w:w="1064" w:type="dxa"/>
            <w:vAlign w:val="center"/>
          </w:tcPr>
          <w:p w14:paraId="45A2AA5A" w14:textId="77777777" w:rsidR="00A76FFF" w:rsidRPr="00CD3A63" w:rsidRDefault="00A76FFF" w:rsidP="00182E4E">
            <w:pPr>
              <w:pStyle w:val="BodyText"/>
              <w:spacing w:after="120" w:line="240" w:lineRule="auto"/>
              <w:jc w:val="center"/>
              <w:rPr>
                <w:sz w:val="40"/>
                <w:szCs w:val="24"/>
                <w:lang w:val="en-US" w:bidi="en-US"/>
              </w:rPr>
            </w:pPr>
            <w:r w:rsidRPr="00CD3A63">
              <w:rPr>
                <w:sz w:val="40"/>
                <w:szCs w:val="24"/>
                <w:lang w:val="en-US" w:bidi="en-US"/>
              </w:rPr>
              <w:sym w:font="Wingdings" w:char="F0FC"/>
            </w:r>
          </w:p>
        </w:tc>
      </w:tr>
      <w:tr w:rsidR="00A76FFF" w:rsidRPr="008E6193" w14:paraId="0A479BBB" w14:textId="77777777" w:rsidTr="00182E4E">
        <w:trPr>
          <w:trHeight w:val="586"/>
        </w:trPr>
        <w:tc>
          <w:tcPr>
            <w:tcW w:w="3544" w:type="dxa"/>
          </w:tcPr>
          <w:p w14:paraId="77B2C5CD" w14:textId="77777777" w:rsidR="00A76FFF" w:rsidRPr="008E6193" w:rsidRDefault="00A76FFF" w:rsidP="00182E4E">
            <w:pPr>
              <w:pStyle w:val="BodyText"/>
              <w:spacing w:after="120" w:line="240" w:lineRule="auto"/>
              <w:rPr>
                <w:szCs w:val="24"/>
                <w:lang w:val="en-US" w:bidi="en-US"/>
              </w:rPr>
            </w:pPr>
            <w:r w:rsidRPr="008E6193">
              <w:rPr>
                <w:szCs w:val="24"/>
                <w:lang w:bidi="en-US"/>
              </w:rPr>
              <w:t>Did the grants build awareness of the target group?</w:t>
            </w:r>
          </w:p>
        </w:tc>
        <w:tc>
          <w:tcPr>
            <w:tcW w:w="1276" w:type="dxa"/>
            <w:vAlign w:val="center"/>
          </w:tcPr>
          <w:p w14:paraId="205B2F9A" w14:textId="77777777" w:rsidR="00A76FFF" w:rsidRPr="00CD3A63" w:rsidRDefault="00A76FFF" w:rsidP="00182E4E">
            <w:pPr>
              <w:pStyle w:val="BodyText"/>
              <w:spacing w:after="120" w:line="240" w:lineRule="auto"/>
              <w:jc w:val="center"/>
              <w:rPr>
                <w:sz w:val="40"/>
                <w:szCs w:val="24"/>
                <w:lang w:val="en-US" w:bidi="en-US"/>
              </w:rPr>
            </w:pPr>
          </w:p>
        </w:tc>
        <w:tc>
          <w:tcPr>
            <w:tcW w:w="1134" w:type="dxa"/>
            <w:vAlign w:val="center"/>
          </w:tcPr>
          <w:p w14:paraId="653DF099" w14:textId="77777777" w:rsidR="00A76FFF" w:rsidRPr="00CD3A63" w:rsidRDefault="00A76FFF" w:rsidP="00182E4E">
            <w:pPr>
              <w:pStyle w:val="BodyText"/>
              <w:spacing w:after="120" w:line="240" w:lineRule="auto"/>
              <w:jc w:val="center"/>
              <w:rPr>
                <w:sz w:val="40"/>
                <w:szCs w:val="24"/>
                <w:lang w:val="en-US" w:bidi="en-US"/>
              </w:rPr>
            </w:pPr>
            <w:r w:rsidRPr="00CD3A63">
              <w:rPr>
                <w:sz w:val="40"/>
                <w:szCs w:val="24"/>
                <w:lang w:val="en-US" w:bidi="en-US"/>
              </w:rPr>
              <w:sym w:font="Wingdings" w:char="F0FC"/>
            </w:r>
          </w:p>
        </w:tc>
        <w:tc>
          <w:tcPr>
            <w:tcW w:w="1204" w:type="dxa"/>
            <w:vAlign w:val="center"/>
          </w:tcPr>
          <w:p w14:paraId="14440CA1" w14:textId="77777777" w:rsidR="00A76FFF" w:rsidRPr="00CD3A63" w:rsidRDefault="00A76FFF" w:rsidP="00182E4E">
            <w:pPr>
              <w:pStyle w:val="BodyText"/>
              <w:spacing w:after="120" w:line="240" w:lineRule="auto"/>
              <w:jc w:val="center"/>
              <w:rPr>
                <w:sz w:val="40"/>
                <w:szCs w:val="24"/>
                <w:lang w:val="en-US" w:bidi="en-US"/>
              </w:rPr>
            </w:pPr>
            <w:r w:rsidRPr="00CD3A63">
              <w:rPr>
                <w:sz w:val="40"/>
                <w:szCs w:val="24"/>
                <w:lang w:val="en-US" w:bidi="en-US"/>
              </w:rPr>
              <w:sym w:font="Wingdings" w:char="F0FC"/>
            </w:r>
          </w:p>
        </w:tc>
        <w:tc>
          <w:tcPr>
            <w:tcW w:w="1064" w:type="dxa"/>
            <w:vAlign w:val="center"/>
          </w:tcPr>
          <w:p w14:paraId="11A5374F" w14:textId="77777777" w:rsidR="00A76FFF" w:rsidRPr="00CD3A63" w:rsidRDefault="00A76FFF" w:rsidP="00182E4E">
            <w:pPr>
              <w:pStyle w:val="BodyText"/>
              <w:spacing w:after="120" w:line="240" w:lineRule="auto"/>
              <w:jc w:val="center"/>
              <w:rPr>
                <w:sz w:val="40"/>
                <w:szCs w:val="24"/>
                <w:lang w:val="en-US" w:bidi="en-US"/>
              </w:rPr>
            </w:pPr>
          </w:p>
        </w:tc>
      </w:tr>
      <w:tr w:rsidR="00A76FFF" w:rsidRPr="008E6193" w14:paraId="1363288A" w14:textId="77777777" w:rsidTr="00182E4E">
        <w:trPr>
          <w:trHeight w:val="525"/>
        </w:trPr>
        <w:tc>
          <w:tcPr>
            <w:tcW w:w="3544" w:type="dxa"/>
          </w:tcPr>
          <w:p w14:paraId="782E1A17" w14:textId="77777777" w:rsidR="00A76FFF" w:rsidRPr="008E6193" w:rsidRDefault="00A76FFF" w:rsidP="00182E4E">
            <w:pPr>
              <w:pStyle w:val="BodyText"/>
              <w:spacing w:after="120" w:line="240" w:lineRule="auto"/>
              <w:rPr>
                <w:szCs w:val="24"/>
                <w:lang w:val="en-US" w:bidi="en-US"/>
              </w:rPr>
            </w:pPr>
            <w:r w:rsidRPr="008E6193">
              <w:rPr>
                <w:szCs w:val="24"/>
                <w:lang w:bidi="en-US"/>
              </w:rPr>
              <w:t xml:space="preserve">How would </w:t>
            </w:r>
            <w:proofErr w:type="spellStart"/>
            <w:r w:rsidRPr="00665FCA">
              <w:rPr>
                <w:b/>
                <w:szCs w:val="24"/>
                <w:lang w:bidi="en-US"/>
              </w:rPr>
              <w:t>icare</w:t>
            </w:r>
            <w:proofErr w:type="spellEnd"/>
            <w:r w:rsidRPr="00665FCA">
              <w:rPr>
                <w:b/>
                <w:szCs w:val="24"/>
                <w:lang w:bidi="en-US"/>
              </w:rPr>
              <w:t xml:space="preserve"> lifetime care</w:t>
            </w:r>
            <w:r w:rsidRPr="008E6193">
              <w:rPr>
                <w:szCs w:val="24"/>
                <w:lang w:bidi="en-US"/>
              </w:rPr>
              <w:t xml:space="preserve"> best target resources in any future investment?</w:t>
            </w:r>
          </w:p>
        </w:tc>
        <w:tc>
          <w:tcPr>
            <w:tcW w:w="1276" w:type="dxa"/>
            <w:vAlign w:val="center"/>
          </w:tcPr>
          <w:p w14:paraId="1BABD74C" w14:textId="77777777" w:rsidR="00A76FFF" w:rsidRPr="00CD3A63" w:rsidRDefault="00A76FFF" w:rsidP="00182E4E">
            <w:pPr>
              <w:pStyle w:val="BodyText"/>
              <w:spacing w:after="120" w:line="240" w:lineRule="auto"/>
              <w:jc w:val="center"/>
              <w:rPr>
                <w:sz w:val="40"/>
                <w:szCs w:val="24"/>
                <w:lang w:val="en-US" w:bidi="en-US"/>
              </w:rPr>
            </w:pPr>
            <w:r w:rsidRPr="00CD3A63">
              <w:rPr>
                <w:sz w:val="40"/>
                <w:szCs w:val="24"/>
                <w:lang w:val="en-US" w:bidi="en-US"/>
              </w:rPr>
              <w:sym w:font="Wingdings" w:char="F0FC"/>
            </w:r>
          </w:p>
        </w:tc>
        <w:tc>
          <w:tcPr>
            <w:tcW w:w="1134" w:type="dxa"/>
            <w:vAlign w:val="center"/>
          </w:tcPr>
          <w:p w14:paraId="2A6F4AAA" w14:textId="77777777" w:rsidR="00A76FFF" w:rsidRPr="00CD3A63" w:rsidRDefault="00A76FFF" w:rsidP="00182E4E">
            <w:pPr>
              <w:pStyle w:val="BodyText"/>
              <w:spacing w:after="120" w:line="240" w:lineRule="auto"/>
              <w:jc w:val="center"/>
              <w:rPr>
                <w:sz w:val="40"/>
                <w:szCs w:val="24"/>
                <w:lang w:val="en-US" w:bidi="en-US"/>
              </w:rPr>
            </w:pPr>
            <w:r w:rsidRPr="00CD3A63">
              <w:rPr>
                <w:sz w:val="40"/>
                <w:szCs w:val="24"/>
                <w:lang w:val="en-US" w:bidi="en-US"/>
              </w:rPr>
              <w:sym w:font="Wingdings" w:char="F0FC"/>
            </w:r>
          </w:p>
        </w:tc>
        <w:tc>
          <w:tcPr>
            <w:tcW w:w="1204" w:type="dxa"/>
            <w:vAlign w:val="center"/>
          </w:tcPr>
          <w:p w14:paraId="0A901D40" w14:textId="77777777" w:rsidR="00A76FFF" w:rsidRPr="00CD3A63" w:rsidRDefault="00A76FFF" w:rsidP="00182E4E">
            <w:pPr>
              <w:pStyle w:val="BodyText"/>
              <w:spacing w:after="120" w:line="240" w:lineRule="auto"/>
              <w:jc w:val="center"/>
              <w:rPr>
                <w:sz w:val="40"/>
                <w:szCs w:val="24"/>
                <w:lang w:val="en-US" w:bidi="en-US"/>
              </w:rPr>
            </w:pPr>
            <w:r w:rsidRPr="00CD3A63">
              <w:rPr>
                <w:sz w:val="40"/>
                <w:szCs w:val="24"/>
                <w:lang w:val="en-US" w:bidi="en-US"/>
              </w:rPr>
              <w:sym w:font="Wingdings" w:char="F0FC"/>
            </w:r>
          </w:p>
        </w:tc>
        <w:tc>
          <w:tcPr>
            <w:tcW w:w="1064" w:type="dxa"/>
            <w:vAlign w:val="center"/>
          </w:tcPr>
          <w:p w14:paraId="55BECA49" w14:textId="77777777" w:rsidR="00A76FFF" w:rsidRPr="00CD3A63" w:rsidRDefault="00A76FFF" w:rsidP="00182E4E">
            <w:pPr>
              <w:pStyle w:val="BodyText"/>
              <w:spacing w:after="120" w:line="240" w:lineRule="auto"/>
              <w:jc w:val="center"/>
              <w:rPr>
                <w:sz w:val="40"/>
                <w:szCs w:val="24"/>
                <w:lang w:val="en-US" w:bidi="en-US"/>
              </w:rPr>
            </w:pPr>
            <w:r w:rsidRPr="00CD3A63">
              <w:rPr>
                <w:sz w:val="40"/>
                <w:szCs w:val="24"/>
                <w:lang w:val="en-US" w:bidi="en-US"/>
              </w:rPr>
              <w:sym w:font="Wingdings" w:char="F0FC"/>
            </w:r>
          </w:p>
        </w:tc>
      </w:tr>
    </w:tbl>
    <w:p w14:paraId="5E16FDB0" w14:textId="77777777" w:rsidR="00A76FFF" w:rsidRDefault="00A76FFF" w:rsidP="00A76FFF">
      <w:pPr>
        <w:pStyle w:val="BodyText"/>
        <w:rPr>
          <w:sz w:val="24"/>
          <w:szCs w:val="24"/>
          <w:lang w:val="en-US" w:bidi="en-US"/>
        </w:rPr>
      </w:pPr>
    </w:p>
    <w:p w14:paraId="330F34AF" w14:textId="77777777" w:rsidR="00A76FFF" w:rsidRDefault="00A76FFF" w:rsidP="008A2DF0">
      <w:pPr>
        <w:pStyle w:val="Heading6"/>
      </w:pPr>
      <w:bookmarkStart w:id="63" w:name="_Toc477781147"/>
      <w:r>
        <w:t>Literature review</w:t>
      </w:r>
      <w:bookmarkEnd w:id="63"/>
    </w:p>
    <w:p w14:paraId="6964FF0E" w14:textId="5E37ED0B" w:rsidR="00A76FFF" w:rsidRDefault="00A76FFF" w:rsidP="00A76FFF">
      <w:pPr>
        <w:pStyle w:val="BodyText"/>
        <w:rPr>
          <w:lang w:val="en-US" w:bidi="en-US"/>
        </w:rPr>
      </w:pPr>
      <w:r>
        <w:rPr>
          <w:lang w:val="en-US" w:bidi="en-US"/>
        </w:rPr>
        <w:t xml:space="preserve">Data collection started with a brief </w:t>
      </w:r>
      <w:r w:rsidRPr="00850F11">
        <w:rPr>
          <w:lang w:val="en-US" w:bidi="en-US"/>
        </w:rPr>
        <w:t>review</w:t>
      </w:r>
      <w:r>
        <w:rPr>
          <w:lang w:val="en-US" w:bidi="en-US"/>
        </w:rPr>
        <w:t xml:space="preserve"> of </w:t>
      </w:r>
      <w:r w:rsidRPr="0060527D">
        <w:t>recent</w:t>
      </w:r>
      <w:r w:rsidRPr="00CB0556">
        <w:rPr>
          <w:lang w:val="en-US" w:bidi="en-US"/>
        </w:rPr>
        <w:t xml:space="preserve"> literature on </w:t>
      </w:r>
      <w:r>
        <w:rPr>
          <w:lang w:val="en-US" w:bidi="en-US"/>
        </w:rPr>
        <w:t xml:space="preserve">Australian </w:t>
      </w:r>
      <w:r w:rsidRPr="00CB0556">
        <w:rPr>
          <w:lang w:val="en-US" w:bidi="en-US"/>
        </w:rPr>
        <w:t xml:space="preserve">sport, arts, recreational and cultural </w:t>
      </w:r>
      <w:r w:rsidRPr="00744B4C">
        <w:t>initiatives</w:t>
      </w:r>
      <w:r w:rsidRPr="00CB0556">
        <w:rPr>
          <w:lang w:val="en-US" w:bidi="en-US"/>
        </w:rPr>
        <w:t xml:space="preserve"> that have </w:t>
      </w:r>
      <w:r>
        <w:rPr>
          <w:lang w:val="en-US" w:bidi="en-US"/>
        </w:rPr>
        <w:t xml:space="preserve">improved community participation by </w:t>
      </w:r>
      <w:r w:rsidRPr="00CB0556">
        <w:rPr>
          <w:lang w:val="en-US" w:bidi="en-US"/>
        </w:rPr>
        <w:t>people with disability.</w:t>
      </w:r>
      <w:r>
        <w:rPr>
          <w:lang w:val="en-US" w:bidi="en-US"/>
        </w:rPr>
        <w:t xml:space="preserve"> The review focused on the policy and funding implications of successful projects. It </w:t>
      </w:r>
      <w:r w:rsidRPr="0060527D">
        <w:t>provided</w:t>
      </w:r>
      <w:r w:rsidRPr="000D0BB5">
        <w:t xml:space="preserve"> background and contextual </w:t>
      </w:r>
      <w:r>
        <w:t xml:space="preserve">information to the remainder of the data collection and </w:t>
      </w:r>
      <w:r>
        <w:rPr>
          <w:lang w:val="en-US" w:bidi="en-US"/>
        </w:rPr>
        <w:t xml:space="preserve">is provided in </w:t>
      </w:r>
      <w:r w:rsidRPr="00F506A3">
        <w:rPr>
          <w:lang w:val="en-US" w:bidi="en-US"/>
        </w:rPr>
        <w:fldChar w:fldCharType="begin"/>
      </w:r>
      <w:r w:rsidRPr="00F506A3">
        <w:rPr>
          <w:lang w:val="en-US" w:bidi="en-US"/>
        </w:rPr>
        <w:instrText xml:space="preserve"> REF _Ref497917972 \h  \* MERGEFORMAT </w:instrText>
      </w:r>
      <w:r w:rsidRPr="00F506A3">
        <w:rPr>
          <w:lang w:val="en-US" w:bidi="en-US"/>
        </w:rPr>
      </w:r>
      <w:r w:rsidRPr="00F506A3">
        <w:rPr>
          <w:lang w:val="en-US" w:bidi="en-US"/>
        </w:rPr>
        <w:fldChar w:fldCharType="separate"/>
      </w:r>
      <w:r w:rsidR="008773CC">
        <w:t>Appendix C Literature review</w:t>
      </w:r>
      <w:r w:rsidRPr="00F506A3">
        <w:rPr>
          <w:lang w:val="en-US" w:bidi="en-US"/>
        </w:rPr>
        <w:fldChar w:fldCharType="end"/>
      </w:r>
      <w:r w:rsidRPr="00D2351A">
        <w:rPr>
          <w:lang w:val="en-US" w:bidi="en-US"/>
        </w:rPr>
        <w:t>.</w:t>
      </w:r>
    </w:p>
    <w:p w14:paraId="6299A1FD" w14:textId="77777777" w:rsidR="00A76FFF" w:rsidRPr="00B01FC0" w:rsidRDefault="00A76FFF" w:rsidP="008A2DF0">
      <w:pPr>
        <w:pStyle w:val="Heading6"/>
      </w:pPr>
      <w:bookmarkStart w:id="64" w:name="_Toc477781148"/>
      <w:r>
        <w:t>Analysis of project r</w:t>
      </w:r>
      <w:r w:rsidRPr="00B01FC0">
        <w:t>eport</w:t>
      </w:r>
      <w:r>
        <w:t>s</w:t>
      </w:r>
      <w:bookmarkEnd w:id="64"/>
    </w:p>
    <w:p w14:paraId="3AE841F3" w14:textId="77777777" w:rsidR="00A76FFF" w:rsidRDefault="00A76FFF" w:rsidP="00A76FFF">
      <w:pPr>
        <w:pStyle w:val="BodyText"/>
        <w:rPr>
          <w:lang w:val="en-US" w:bidi="en-US"/>
        </w:rPr>
      </w:pPr>
      <w:r>
        <w:rPr>
          <w:lang w:val="en-US" w:bidi="en-US"/>
        </w:rPr>
        <w:t xml:space="preserve">The evaluators </w:t>
      </w:r>
      <w:proofErr w:type="spellStart"/>
      <w:r>
        <w:rPr>
          <w:lang w:val="en-US" w:bidi="en-US"/>
        </w:rPr>
        <w:t>analysed</w:t>
      </w:r>
      <w:proofErr w:type="spellEnd"/>
      <w:r>
        <w:rPr>
          <w:lang w:val="en-US" w:bidi="en-US"/>
        </w:rPr>
        <w:t xml:space="preserve"> reports submitted by 103 out of 116 funded </w:t>
      </w:r>
      <w:r w:rsidRPr="0060527D">
        <w:t>projects</w:t>
      </w:r>
      <w:r>
        <w:rPr>
          <w:lang w:val="en-US" w:bidi="en-US"/>
        </w:rPr>
        <w:t xml:space="preserve">. </w:t>
      </w:r>
      <w:r w:rsidRPr="00B77217">
        <w:rPr>
          <w:lang w:val="en-US" w:bidi="en-US"/>
        </w:rPr>
        <w:t xml:space="preserve">All </w:t>
      </w:r>
      <w:r>
        <w:rPr>
          <w:lang w:val="en-US" w:bidi="en-US"/>
        </w:rPr>
        <w:t xml:space="preserve">projects funded </w:t>
      </w:r>
      <w:r w:rsidRPr="00744B4C">
        <w:t>under</w:t>
      </w:r>
      <w:r>
        <w:rPr>
          <w:lang w:val="en-US" w:bidi="en-US"/>
        </w:rPr>
        <w:t xml:space="preserve"> the CPG were </w:t>
      </w:r>
      <w:r w:rsidRPr="00B77217">
        <w:rPr>
          <w:lang w:val="en-US" w:bidi="en-US"/>
        </w:rPr>
        <w:t>expected to provide a</w:t>
      </w:r>
      <w:r>
        <w:rPr>
          <w:lang w:val="en-US" w:bidi="en-US"/>
        </w:rPr>
        <w:t>n acquittal</w:t>
      </w:r>
      <w:r w:rsidRPr="00B77217">
        <w:rPr>
          <w:lang w:val="en-US" w:bidi="en-US"/>
        </w:rPr>
        <w:t xml:space="preserve"> report to </w:t>
      </w:r>
      <w:proofErr w:type="spellStart"/>
      <w:r w:rsidRPr="00737DC4">
        <w:rPr>
          <w:b/>
          <w:lang w:val="en-US" w:bidi="en-US"/>
        </w:rPr>
        <w:t>icare</w:t>
      </w:r>
      <w:proofErr w:type="spellEnd"/>
      <w:r w:rsidRPr="00737DC4">
        <w:rPr>
          <w:b/>
          <w:lang w:val="en-US" w:bidi="en-US"/>
        </w:rPr>
        <w:t xml:space="preserve"> lifetime care</w:t>
      </w:r>
      <w:r w:rsidRPr="00B77217">
        <w:rPr>
          <w:lang w:val="en-US" w:bidi="en-US"/>
        </w:rPr>
        <w:t xml:space="preserve"> </w:t>
      </w:r>
      <w:r>
        <w:rPr>
          <w:lang w:val="en-US" w:bidi="en-US"/>
        </w:rPr>
        <w:t xml:space="preserve">or the relevant partner agency (i.e. NSW Office of Sport, Arts NSW or Accessible Arts) </w:t>
      </w:r>
      <w:r w:rsidRPr="00B77217">
        <w:rPr>
          <w:lang w:val="en-US" w:bidi="en-US"/>
        </w:rPr>
        <w:t xml:space="preserve">as part of their grant conditions, and all available reports </w:t>
      </w:r>
      <w:r>
        <w:rPr>
          <w:lang w:val="en-US" w:bidi="en-US"/>
        </w:rPr>
        <w:t>were</w:t>
      </w:r>
      <w:r w:rsidRPr="00B77217">
        <w:rPr>
          <w:lang w:val="en-US" w:bidi="en-US"/>
        </w:rPr>
        <w:t xml:space="preserve"> included in the evaluation.</w:t>
      </w:r>
      <w:r>
        <w:rPr>
          <w:lang w:val="en-US" w:bidi="en-US"/>
        </w:rPr>
        <w:t xml:space="preserve"> </w:t>
      </w:r>
    </w:p>
    <w:p w14:paraId="7B36D559" w14:textId="4159F5DE" w:rsidR="00A76FFF" w:rsidRDefault="00A76FFF" w:rsidP="00A76FFF">
      <w:pPr>
        <w:pStyle w:val="BodyText"/>
      </w:pPr>
      <w:r>
        <w:rPr>
          <w:lang w:val="en-US" w:bidi="en-US"/>
        </w:rPr>
        <w:t xml:space="preserve">The reports were </w:t>
      </w:r>
      <w:proofErr w:type="spellStart"/>
      <w:r>
        <w:rPr>
          <w:lang w:val="en-US" w:bidi="en-US"/>
        </w:rPr>
        <w:t>analysed</w:t>
      </w:r>
      <w:proofErr w:type="spellEnd"/>
      <w:r>
        <w:rPr>
          <w:lang w:val="en-US" w:bidi="en-US"/>
        </w:rPr>
        <w:t xml:space="preserve"> with respect to the evaluation questions.</w:t>
      </w:r>
      <w:r>
        <w:t xml:space="preserve"> A</w:t>
      </w:r>
      <w:r w:rsidRPr="00CA5375">
        <w:t>cquittals varied significantly in length</w:t>
      </w:r>
      <w:r w:rsidR="000F6208">
        <w:t xml:space="preserve">, </w:t>
      </w:r>
      <w:r w:rsidRPr="00CA5375">
        <w:t>detail</w:t>
      </w:r>
      <w:r w:rsidR="000F6208">
        <w:t xml:space="preserve"> and format</w:t>
      </w:r>
      <w:r>
        <w:t xml:space="preserve">, partly due to different reporting requirements among the partner agencies – sport reports were </w:t>
      </w:r>
      <w:r w:rsidRPr="00CA5375">
        <w:t>short, tick-box templates</w:t>
      </w:r>
      <w:r>
        <w:t xml:space="preserve"> with little text, while most art reports were </w:t>
      </w:r>
      <w:r w:rsidRPr="00CA5375">
        <w:t>comprehensive</w:t>
      </w:r>
      <w:r>
        <w:t xml:space="preserve"> and detailed and included</w:t>
      </w:r>
      <w:r w:rsidRPr="00CA5375">
        <w:t xml:space="preserve"> complementary parts and </w:t>
      </w:r>
      <w:r w:rsidR="000F6208">
        <w:t>media</w:t>
      </w:r>
      <w:r w:rsidRPr="00CA5375">
        <w:t xml:space="preserve"> </w:t>
      </w:r>
      <w:r>
        <w:t xml:space="preserve">such as written </w:t>
      </w:r>
      <w:r w:rsidRPr="00CA5375">
        <w:t>reports, photos and videos.</w:t>
      </w:r>
      <w:r w:rsidRPr="000266BD">
        <w:t xml:space="preserve"> </w:t>
      </w:r>
      <w:r>
        <w:t xml:space="preserve">The </w:t>
      </w:r>
      <w:r w:rsidRPr="000266BD">
        <w:t>Accessible Arts report</w:t>
      </w:r>
      <w:r>
        <w:t xml:space="preserve"> format</w:t>
      </w:r>
      <w:r w:rsidRPr="000266BD">
        <w:t xml:space="preserve"> </w:t>
      </w:r>
      <w:r>
        <w:t>requested</w:t>
      </w:r>
      <w:r w:rsidRPr="000266BD">
        <w:t xml:space="preserve"> </w:t>
      </w:r>
      <w:r>
        <w:t>more</w:t>
      </w:r>
      <w:r w:rsidRPr="000266BD">
        <w:t xml:space="preserve"> information about </w:t>
      </w:r>
      <w:r>
        <w:t xml:space="preserve">project </w:t>
      </w:r>
      <w:r w:rsidRPr="000266BD">
        <w:t xml:space="preserve">outcomes </w:t>
      </w:r>
      <w:r>
        <w:t xml:space="preserve">than </w:t>
      </w:r>
      <w:r w:rsidRPr="000266BD">
        <w:t xml:space="preserve">Arts NSW </w:t>
      </w:r>
      <w:r>
        <w:t>did. Information about the Own Voice (artist initiated) projects came from a summary report provided by Accessible Arts rather than the projects themselves.</w:t>
      </w:r>
    </w:p>
    <w:p w14:paraId="01A3C1E1" w14:textId="096D1D50" w:rsidR="00A76FFF" w:rsidRPr="00B77217" w:rsidRDefault="00A76FFF" w:rsidP="00A76FFF">
      <w:pPr>
        <w:pStyle w:val="BodyText"/>
        <w:rPr>
          <w:lang w:val="en-US" w:bidi="en-US"/>
        </w:rPr>
      </w:pPr>
      <w:r>
        <w:lastRenderedPageBreak/>
        <w:t xml:space="preserve">Also, acquittals varied due to the </w:t>
      </w:r>
      <w:r w:rsidRPr="0060527D">
        <w:t>different</w:t>
      </w:r>
      <w:r>
        <w:t xml:space="preserve"> content and goals of the projects.</w:t>
      </w:r>
      <w:r w:rsidRPr="000266BD">
        <w:t xml:space="preserve"> In general, Arts NSW support</w:t>
      </w:r>
      <w:r>
        <w:t>ed</w:t>
      </w:r>
      <w:r w:rsidRPr="000266BD">
        <w:t xml:space="preserve"> </w:t>
      </w:r>
      <w:r>
        <w:t xml:space="preserve">primarily </w:t>
      </w:r>
      <w:r w:rsidRPr="000266BD">
        <w:t>professional</w:t>
      </w:r>
      <w:r>
        <w:t>-</w:t>
      </w:r>
      <w:r w:rsidRPr="000266BD">
        <w:t xml:space="preserve">level projects, where the funding </w:t>
      </w:r>
      <w:r>
        <w:t xml:space="preserve">was </w:t>
      </w:r>
      <w:r w:rsidRPr="000266BD">
        <w:t xml:space="preserve">used to support a reprise of a program that </w:t>
      </w:r>
      <w:r>
        <w:t xml:space="preserve">had </w:t>
      </w:r>
      <w:r w:rsidRPr="000266BD">
        <w:t xml:space="preserve">been conducted </w:t>
      </w:r>
      <w:r>
        <w:t xml:space="preserve">in </w:t>
      </w:r>
      <w:r w:rsidRPr="000266BD">
        <w:t xml:space="preserve">previous years. In comparison, Accessible Arts </w:t>
      </w:r>
      <w:r>
        <w:t xml:space="preserve">more often </w:t>
      </w:r>
      <w:r w:rsidRPr="000266BD">
        <w:t>support</w:t>
      </w:r>
      <w:r>
        <w:t>ed</w:t>
      </w:r>
      <w:r w:rsidRPr="000266BD">
        <w:t xml:space="preserve"> the development of new, more gr</w:t>
      </w:r>
      <w:r>
        <w:t>a</w:t>
      </w:r>
      <w:r w:rsidRPr="000266BD">
        <w:t>ssroots</w:t>
      </w:r>
      <w:r>
        <w:t>-</w:t>
      </w:r>
      <w:r w:rsidRPr="000266BD">
        <w:t>level projects</w:t>
      </w:r>
      <w:r>
        <w:t xml:space="preserve">. A majority of </w:t>
      </w:r>
      <w:r w:rsidR="00945C72">
        <w:t xml:space="preserve">NSW </w:t>
      </w:r>
      <w:r>
        <w:t>Office of Sport projects involved physical infrastructure</w:t>
      </w:r>
      <w:r w:rsidRPr="000266BD">
        <w:t xml:space="preserve"> </w:t>
      </w:r>
      <w:r>
        <w:t>development (</w:t>
      </w:r>
      <w:r w:rsidRPr="00F506A3">
        <w:fldChar w:fldCharType="begin"/>
      </w:r>
      <w:r w:rsidRPr="00F506A3">
        <w:instrText xml:space="preserve"> REF _Ref498441187 \h </w:instrText>
      </w:r>
      <w:r w:rsidRPr="00F506A3">
        <w:fldChar w:fldCharType="separate"/>
      </w:r>
      <w:r w:rsidR="008773CC">
        <w:t>Appendix D CPG funded projects</w:t>
      </w:r>
      <w:r w:rsidRPr="00F506A3">
        <w:fldChar w:fldCharType="end"/>
      </w:r>
      <w:r>
        <w:t>).</w:t>
      </w:r>
    </w:p>
    <w:p w14:paraId="025182AC" w14:textId="77777777" w:rsidR="00A76FFF" w:rsidRPr="00B01FC0" w:rsidRDefault="00A76FFF" w:rsidP="008A2DF0">
      <w:pPr>
        <w:pStyle w:val="Heading6"/>
      </w:pPr>
      <w:bookmarkStart w:id="65" w:name="_Toc477781149"/>
      <w:r>
        <w:t>S</w:t>
      </w:r>
      <w:r w:rsidRPr="00B01FC0">
        <w:t>urvey</w:t>
      </w:r>
      <w:bookmarkEnd w:id="65"/>
      <w:r w:rsidRPr="00B01FC0">
        <w:t xml:space="preserve"> </w:t>
      </w:r>
      <w:r>
        <w:t>of funding recipients</w:t>
      </w:r>
    </w:p>
    <w:p w14:paraId="0C0EC13A" w14:textId="77777777" w:rsidR="00A76FFF" w:rsidRDefault="00A76FFF" w:rsidP="00A76FFF">
      <w:pPr>
        <w:pStyle w:val="BodyText"/>
        <w:rPr>
          <w:lang w:val="en-US" w:bidi="en-US"/>
        </w:rPr>
      </w:pPr>
      <w:r>
        <w:rPr>
          <w:lang w:val="en-US" w:bidi="en-US"/>
        </w:rPr>
        <w:t xml:space="preserve">The evaluation included an anonymous survey of </w:t>
      </w:r>
      <w:proofErr w:type="spellStart"/>
      <w:r>
        <w:rPr>
          <w:lang w:val="en-US" w:bidi="en-US"/>
        </w:rPr>
        <w:t>organisations</w:t>
      </w:r>
      <w:proofErr w:type="spellEnd"/>
      <w:r>
        <w:rPr>
          <w:lang w:val="en-US" w:bidi="en-US"/>
        </w:rPr>
        <w:t xml:space="preserve"> that received funding under the CPG</w:t>
      </w:r>
      <w:r w:rsidRPr="00850F11">
        <w:rPr>
          <w:lang w:val="en-US" w:bidi="en-US"/>
        </w:rPr>
        <w:t>.</w:t>
      </w:r>
      <w:r w:rsidRPr="00A41212">
        <w:rPr>
          <w:lang w:val="en-US" w:bidi="en-US"/>
        </w:rPr>
        <w:t xml:space="preserve"> </w:t>
      </w:r>
      <w:r>
        <w:rPr>
          <w:lang w:val="en-US" w:bidi="en-US"/>
        </w:rPr>
        <w:t xml:space="preserve">The survey was aimed at managers of funded </w:t>
      </w:r>
      <w:proofErr w:type="spellStart"/>
      <w:r>
        <w:rPr>
          <w:lang w:val="en-US" w:bidi="en-US"/>
        </w:rPr>
        <w:t>organisations</w:t>
      </w:r>
      <w:proofErr w:type="spellEnd"/>
      <w:r>
        <w:rPr>
          <w:lang w:val="en-US" w:bidi="en-US"/>
        </w:rPr>
        <w:t xml:space="preserve"> and at individuals who received a grant. </w:t>
      </w:r>
      <w:r w:rsidRPr="00A41212">
        <w:rPr>
          <w:lang w:val="en-US" w:bidi="en-US"/>
        </w:rPr>
        <w:t>All fund</w:t>
      </w:r>
      <w:r>
        <w:rPr>
          <w:lang w:val="en-US" w:bidi="en-US"/>
        </w:rPr>
        <w:t xml:space="preserve">ing recipients were </w:t>
      </w:r>
      <w:r w:rsidRPr="00A41212">
        <w:rPr>
          <w:lang w:val="en-US" w:bidi="en-US"/>
        </w:rPr>
        <w:t xml:space="preserve">invited to complete the </w:t>
      </w:r>
      <w:r w:rsidRPr="0060527D">
        <w:t>survey</w:t>
      </w:r>
      <w:r w:rsidRPr="00A41212">
        <w:rPr>
          <w:lang w:val="en-US" w:bidi="en-US"/>
        </w:rPr>
        <w:t xml:space="preserve">, which </w:t>
      </w:r>
      <w:r>
        <w:rPr>
          <w:lang w:val="en-US" w:bidi="en-US"/>
        </w:rPr>
        <w:t xml:space="preserve">was </w:t>
      </w:r>
      <w:r w:rsidRPr="00A41212">
        <w:rPr>
          <w:lang w:val="en-US" w:bidi="en-US"/>
        </w:rPr>
        <w:t>distributed online.</w:t>
      </w:r>
      <w:r>
        <w:rPr>
          <w:lang w:val="en-US" w:bidi="en-US"/>
        </w:rPr>
        <w:t xml:space="preserve"> It was a mainly quantitative instrument, including tick boxes and the option to write comments. </w:t>
      </w:r>
    </w:p>
    <w:p w14:paraId="2D178AA6" w14:textId="624CB214" w:rsidR="00A76FFF" w:rsidRPr="00A41212" w:rsidRDefault="00A76FFF" w:rsidP="00A76FFF">
      <w:pPr>
        <w:pStyle w:val="BodyText"/>
        <w:rPr>
          <w:lang w:val="en-US" w:bidi="en-US"/>
        </w:rPr>
      </w:pPr>
      <w:r>
        <w:rPr>
          <w:lang w:val="en-US" w:bidi="en-US"/>
        </w:rPr>
        <w:t xml:space="preserve">The survey was aimed at </w:t>
      </w:r>
      <w:r w:rsidRPr="00A41212">
        <w:rPr>
          <w:lang w:bidi="en-US"/>
        </w:rPr>
        <w:t xml:space="preserve">managers with an active role in delivering the project; managers with a strategic role </w:t>
      </w:r>
      <w:r>
        <w:rPr>
          <w:lang w:bidi="en-US"/>
        </w:rPr>
        <w:t xml:space="preserve">were included </w:t>
      </w:r>
      <w:r w:rsidRPr="00A41212">
        <w:rPr>
          <w:lang w:bidi="en-US"/>
        </w:rPr>
        <w:t>in case study interviews (see below)</w:t>
      </w:r>
      <w:r>
        <w:rPr>
          <w:lang w:bidi="en-US"/>
        </w:rPr>
        <w:t xml:space="preserve">, although both roles </w:t>
      </w:r>
      <w:r w:rsidRPr="00A41212">
        <w:rPr>
          <w:lang w:bidi="en-US"/>
        </w:rPr>
        <w:t xml:space="preserve">may </w:t>
      </w:r>
      <w:r>
        <w:rPr>
          <w:lang w:bidi="en-US"/>
        </w:rPr>
        <w:t xml:space="preserve">have been performed by </w:t>
      </w:r>
      <w:r w:rsidRPr="00A41212">
        <w:rPr>
          <w:lang w:bidi="en-US"/>
        </w:rPr>
        <w:t>the same person in small organisations.</w:t>
      </w:r>
      <w:r>
        <w:rPr>
          <w:lang w:bidi="en-US"/>
        </w:rPr>
        <w:t xml:space="preserve"> Survey invitations were distributed via t</w:t>
      </w:r>
      <w:r w:rsidRPr="00A41212">
        <w:rPr>
          <w:lang w:val="en-US" w:bidi="en-US"/>
        </w:rPr>
        <w:t xml:space="preserve">he program partners </w:t>
      </w:r>
      <w:r>
        <w:rPr>
          <w:lang w:val="en-US" w:bidi="en-US"/>
        </w:rPr>
        <w:t xml:space="preserve">who </w:t>
      </w:r>
      <w:r w:rsidRPr="00A41212">
        <w:rPr>
          <w:lang w:val="en-US" w:bidi="en-US"/>
        </w:rPr>
        <w:t>administer</w:t>
      </w:r>
      <w:r>
        <w:rPr>
          <w:lang w:val="en-US" w:bidi="en-US"/>
        </w:rPr>
        <w:t>ed</w:t>
      </w:r>
      <w:r w:rsidRPr="00A41212">
        <w:rPr>
          <w:lang w:val="en-US" w:bidi="en-US"/>
        </w:rPr>
        <w:t xml:space="preserve"> the grants on behalf of</w:t>
      </w:r>
      <w:r>
        <w:rPr>
          <w:lang w:val="en-US" w:bidi="en-US"/>
        </w:rPr>
        <w:t xml:space="preserve"> </w:t>
      </w:r>
      <w:proofErr w:type="spellStart"/>
      <w:r w:rsidRPr="00737DC4">
        <w:rPr>
          <w:b/>
          <w:lang w:val="en-US" w:bidi="en-US"/>
        </w:rPr>
        <w:t>icare</w:t>
      </w:r>
      <w:proofErr w:type="spellEnd"/>
      <w:r w:rsidRPr="00737DC4">
        <w:rPr>
          <w:b/>
          <w:lang w:val="en-US" w:bidi="en-US"/>
        </w:rPr>
        <w:t xml:space="preserve"> lifetime care</w:t>
      </w:r>
      <w:r>
        <w:rPr>
          <w:lang w:val="en-US" w:bidi="en-US"/>
        </w:rPr>
        <w:t xml:space="preserve">. Each </w:t>
      </w:r>
      <w:proofErr w:type="spellStart"/>
      <w:r>
        <w:rPr>
          <w:lang w:val="en-US" w:bidi="en-US"/>
        </w:rPr>
        <w:t>organisation</w:t>
      </w:r>
      <w:proofErr w:type="spellEnd"/>
      <w:r>
        <w:rPr>
          <w:lang w:val="en-US" w:bidi="en-US"/>
        </w:rPr>
        <w:t xml:space="preserve"> or individual grant recipient was invited to send one survey response. The survey questions are in </w:t>
      </w:r>
      <w:r w:rsidRPr="00F506A3">
        <w:rPr>
          <w:lang w:val="en-US" w:bidi="en-US"/>
        </w:rPr>
        <w:fldChar w:fldCharType="begin"/>
      </w:r>
      <w:r w:rsidRPr="00F506A3">
        <w:rPr>
          <w:lang w:val="en-US" w:bidi="en-US"/>
        </w:rPr>
        <w:instrText xml:space="preserve"> REF _Ref503969206 \h </w:instrText>
      </w:r>
      <w:r w:rsidRPr="00F506A3">
        <w:rPr>
          <w:lang w:val="en-US" w:bidi="en-US"/>
        </w:rPr>
      </w:r>
      <w:r w:rsidRPr="00F506A3">
        <w:rPr>
          <w:lang w:val="en-US" w:bidi="en-US"/>
        </w:rPr>
        <w:fldChar w:fldCharType="separate"/>
      </w:r>
      <w:r w:rsidR="008773CC">
        <w:t>Appendix E Evaluation instruments</w:t>
      </w:r>
      <w:r w:rsidRPr="00F506A3">
        <w:rPr>
          <w:lang w:val="en-US" w:bidi="en-US"/>
        </w:rPr>
        <w:fldChar w:fldCharType="end"/>
      </w:r>
      <w:r>
        <w:rPr>
          <w:lang w:val="en-US" w:bidi="en-US"/>
        </w:rPr>
        <w:t xml:space="preserve">, and the survey findings are detailed in </w:t>
      </w:r>
      <w:r w:rsidRPr="00F506A3">
        <w:rPr>
          <w:lang w:val="en-US" w:bidi="en-US"/>
        </w:rPr>
        <w:fldChar w:fldCharType="begin"/>
      </w:r>
      <w:r w:rsidRPr="00F506A3">
        <w:rPr>
          <w:lang w:val="en-US" w:bidi="en-US"/>
        </w:rPr>
        <w:instrText xml:space="preserve"> REF _Ref503961510 \h </w:instrText>
      </w:r>
      <w:r w:rsidRPr="00F506A3">
        <w:rPr>
          <w:lang w:val="en-US" w:bidi="en-US"/>
        </w:rPr>
      </w:r>
      <w:r w:rsidRPr="00F506A3">
        <w:rPr>
          <w:lang w:val="en-US" w:bidi="en-US"/>
        </w:rPr>
        <w:fldChar w:fldCharType="separate"/>
      </w:r>
      <w:r w:rsidR="008773CC">
        <w:t>Appendix F Funding recipient survey findings</w:t>
      </w:r>
      <w:r w:rsidRPr="00F506A3">
        <w:rPr>
          <w:lang w:val="en-US" w:bidi="en-US"/>
        </w:rPr>
        <w:fldChar w:fldCharType="end"/>
      </w:r>
      <w:r>
        <w:rPr>
          <w:lang w:val="en-US" w:bidi="en-US"/>
        </w:rPr>
        <w:t>.</w:t>
      </w:r>
    </w:p>
    <w:p w14:paraId="7B2ED2D2" w14:textId="77777777" w:rsidR="00A76FFF" w:rsidRPr="00B01FC0" w:rsidRDefault="00A76FFF" w:rsidP="008A2DF0">
      <w:pPr>
        <w:pStyle w:val="Heading6"/>
      </w:pPr>
      <w:bookmarkStart w:id="66" w:name="_Toc477781150"/>
      <w:r w:rsidRPr="00B01FC0">
        <w:t>Case studies</w:t>
      </w:r>
      <w:bookmarkEnd w:id="66"/>
      <w:r w:rsidRPr="00B01FC0">
        <w:t xml:space="preserve"> </w:t>
      </w:r>
    </w:p>
    <w:p w14:paraId="4E5AC530" w14:textId="77777777" w:rsidR="00A76FFF" w:rsidRPr="00BF5F88" w:rsidRDefault="00A76FFF" w:rsidP="00A76FFF">
      <w:pPr>
        <w:pStyle w:val="BodyText"/>
        <w:rPr>
          <w:lang w:val="en-US" w:bidi="en-US"/>
        </w:rPr>
      </w:pPr>
      <w:r>
        <w:rPr>
          <w:lang w:val="en-US" w:bidi="en-US"/>
        </w:rPr>
        <w:t>C</w:t>
      </w:r>
      <w:r w:rsidRPr="00BF5F88">
        <w:rPr>
          <w:lang w:val="en-US" w:bidi="en-US"/>
        </w:rPr>
        <w:t xml:space="preserve">ase studies </w:t>
      </w:r>
      <w:r>
        <w:rPr>
          <w:lang w:val="en-US" w:bidi="en-US"/>
        </w:rPr>
        <w:t xml:space="preserve">were conducted </w:t>
      </w:r>
      <w:r w:rsidRPr="00BF5F88">
        <w:rPr>
          <w:lang w:val="en-US" w:bidi="en-US"/>
        </w:rPr>
        <w:t xml:space="preserve">with a </w:t>
      </w:r>
      <w:r w:rsidRPr="0060527D">
        <w:t>sample</w:t>
      </w:r>
      <w:r w:rsidRPr="00BF5F88">
        <w:rPr>
          <w:lang w:val="en-US" w:bidi="en-US"/>
        </w:rPr>
        <w:t xml:space="preserve"> of </w:t>
      </w:r>
      <w:r>
        <w:rPr>
          <w:lang w:val="en-US" w:bidi="en-US"/>
        </w:rPr>
        <w:t xml:space="preserve">six </w:t>
      </w:r>
      <w:r w:rsidRPr="00BF5F88">
        <w:rPr>
          <w:lang w:val="en-US" w:bidi="en-US"/>
        </w:rPr>
        <w:t xml:space="preserve">funded </w:t>
      </w:r>
      <w:proofErr w:type="spellStart"/>
      <w:r w:rsidRPr="00BF5F88">
        <w:rPr>
          <w:lang w:val="en-US" w:bidi="en-US"/>
        </w:rPr>
        <w:t>organisations</w:t>
      </w:r>
      <w:proofErr w:type="spellEnd"/>
      <w:r w:rsidRPr="00BF5F88">
        <w:rPr>
          <w:lang w:val="en-US" w:bidi="en-US"/>
        </w:rPr>
        <w:t xml:space="preserve">, involving </w:t>
      </w:r>
      <w:r>
        <w:rPr>
          <w:lang w:val="en-US" w:bidi="en-US"/>
        </w:rPr>
        <w:t xml:space="preserve">semi-structured </w:t>
      </w:r>
      <w:r w:rsidRPr="00BF5F88">
        <w:rPr>
          <w:lang w:val="en-US" w:bidi="en-US"/>
        </w:rPr>
        <w:t xml:space="preserve">interviews with </w:t>
      </w:r>
      <w:r>
        <w:rPr>
          <w:lang w:val="en-US" w:bidi="en-US"/>
        </w:rPr>
        <w:t xml:space="preserve">project </w:t>
      </w:r>
      <w:r w:rsidRPr="00BF5F88">
        <w:rPr>
          <w:lang w:val="en-US" w:bidi="en-US"/>
        </w:rPr>
        <w:t xml:space="preserve">managers and </w:t>
      </w:r>
      <w:r>
        <w:rPr>
          <w:lang w:val="en-US" w:bidi="en-US"/>
        </w:rPr>
        <w:t>inclusive</w:t>
      </w:r>
      <w:r w:rsidRPr="00BF5F88">
        <w:rPr>
          <w:lang w:val="en-US" w:bidi="en-US"/>
        </w:rPr>
        <w:t xml:space="preserve"> focus group</w:t>
      </w:r>
      <w:r>
        <w:rPr>
          <w:lang w:val="en-US" w:bidi="en-US"/>
        </w:rPr>
        <w:t>s</w:t>
      </w:r>
      <w:r w:rsidRPr="00BF5F88">
        <w:rPr>
          <w:lang w:val="en-US" w:bidi="en-US"/>
        </w:rPr>
        <w:t xml:space="preserve"> and/or </w:t>
      </w:r>
      <w:r>
        <w:rPr>
          <w:lang w:val="en-US" w:bidi="en-US"/>
        </w:rPr>
        <w:t xml:space="preserve">semi-structured </w:t>
      </w:r>
      <w:r w:rsidRPr="00BF5F88">
        <w:rPr>
          <w:lang w:val="en-US" w:bidi="en-US"/>
        </w:rPr>
        <w:t>interviews with project participants</w:t>
      </w:r>
      <w:r>
        <w:rPr>
          <w:lang w:val="en-US" w:bidi="en-US"/>
        </w:rPr>
        <w:t xml:space="preserve"> and some supporters</w:t>
      </w:r>
      <w:r w:rsidRPr="00BF5F88">
        <w:rPr>
          <w:lang w:val="en-US" w:bidi="en-US"/>
        </w:rPr>
        <w:t>.</w:t>
      </w:r>
      <w:r>
        <w:rPr>
          <w:lang w:val="en-US" w:bidi="en-US"/>
        </w:rPr>
        <w:t xml:space="preserve"> </w:t>
      </w:r>
      <w:r w:rsidRPr="00BF5F88">
        <w:rPr>
          <w:lang w:val="en-US" w:bidi="en-US"/>
        </w:rPr>
        <w:t>The case studies complement</w:t>
      </w:r>
      <w:r>
        <w:rPr>
          <w:lang w:val="en-US" w:bidi="en-US"/>
        </w:rPr>
        <w:t>ed</w:t>
      </w:r>
      <w:r w:rsidRPr="00BF5F88">
        <w:rPr>
          <w:lang w:val="en-US" w:bidi="en-US"/>
        </w:rPr>
        <w:t xml:space="preserve"> the other methodologies by providing tangible, illustrative </w:t>
      </w:r>
      <w:r>
        <w:rPr>
          <w:lang w:val="en-US" w:bidi="en-US"/>
        </w:rPr>
        <w:t xml:space="preserve">project </w:t>
      </w:r>
      <w:r w:rsidRPr="00BF5F88">
        <w:rPr>
          <w:lang w:val="en-US" w:bidi="en-US"/>
        </w:rPr>
        <w:t xml:space="preserve">examples. The purposes </w:t>
      </w:r>
      <w:r>
        <w:rPr>
          <w:lang w:val="en-US" w:bidi="en-US"/>
        </w:rPr>
        <w:t>were</w:t>
      </w:r>
      <w:r w:rsidRPr="00BF5F88">
        <w:rPr>
          <w:lang w:val="en-US" w:bidi="en-US"/>
        </w:rPr>
        <w:t xml:space="preserve"> to:</w:t>
      </w:r>
    </w:p>
    <w:p w14:paraId="0B4BA8DE" w14:textId="77777777" w:rsidR="00A76FFF" w:rsidRPr="002D2B24" w:rsidRDefault="00A76FFF" w:rsidP="00A76FFF">
      <w:pPr>
        <w:pStyle w:val="ListBullet"/>
        <w:numPr>
          <w:ilvl w:val="0"/>
          <w:numId w:val="26"/>
        </w:numPr>
      </w:pPr>
      <w:r w:rsidRPr="002D2B24">
        <w:t>showcase projects that were successful and demonstrated good practice in line with the CPG aims</w:t>
      </w:r>
    </w:p>
    <w:p w14:paraId="709A0BBC" w14:textId="77777777" w:rsidR="00A76FFF" w:rsidRPr="002D2B24" w:rsidRDefault="00A76FFF" w:rsidP="00A76FFF">
      <w:pPr>
        <w:pStyle w:val="ListBullet"/>
        <w:numPr>
          <w:ilvl w:val="0"/>
          <w:numId w:val="26"/>
        </w:numPr>
      </w:pPr>
      <w:r w:rsidRPr="002D2B24">
        <w:t>add in-depth personal experience of project participants to the evaluation</w:t>
      </w:r>
    </w:p>
    <w:p w14:paraId="60C12940" w14:textId="77777777" w:rsidR="00A76FFF" w:rsidRPr="002D2B24" w:rsidRDefault="00A76FFF" w:rsidP="00A76FFF">
      <w:pPr>
        <w:pStyle w:val="ListBullet"/>
        <w:numPr>
          <w:ilvl w:val="0"/>
          <w:numId w:val="26"/>
        </w:numPr>
      </w:pPr>
      <w:r w:rsidRPr="002D2B24">
        <w:t>identify the features of effective projects.</w:t>
      </w:r>
    </w:p>
    <w:p w14:paraId="6D586320" w14:textId="77777777" w:rsidR="00A76FFF" w:rsidRPr="00BF5F88" w:rsidRDefault="00A76FFF" w:rsidP="00A76FFF">
      <w:pPr>
        <w:pStyle w:val="BodyText"/>
        <w:rPr>
          <w:lang w:val="en-US" w:bidi="en-US"/>
        </w:rPr>
      </w:pPr>
      <w:r>
        <w:rPr>
          <w:lang w:val="en-US" w:bidi="en-US"/>
        </w:rPr>
        <w:t>Potential c</w:t>
      </w:r>
      <w:r w:rsidRPr="00BF5F88">
        <w:rPr>
          <w:lang w:val="en-US" w:bidi="en-US"/>
        </w:rPr>
        <w:t xml:space="preserve">ase study projects </w:t>
      </w:r>
      <w:r>
        <w:rPr>
          <w:lang w:val="en-US" w:bidi="en-US"/>
        </w:rPr>
        <w:t xml:space="preserve">were </w:t>
      </w:r>
      <w:r w:rsidRPr="00BF5F88">
        <w:rPr>
          <w:lang w:val="en-US" w:bidi="en-US"/>
        </w:rPr>
        <w:t>identified from the analysis of funded project reports</w:t>
      </w:r>
      <w:r>
        <w:rPr>
          <w:lang w:val="en-US" w:bidi="en-US"/>
        </w:rPr>
        <w:t>, and case studies were selected i</w:t>
      </w:r>
      <w:r w:rsidRPr="00BF5F88">
        <w:rPr>
          <w:lang w:val="en-US" w:bidi="en-US"/>
        </w:rPr>
        <w:t xml:space="preserve">n consultation with </w:t>
      </w:r>
      <w:proofErr w:type="spellStart"/>
      <w:r w:rsidRPr="003041DE">
        <w:rPr>
          <w:b/>
          <w:lang w:val="en-US" w:bidi="en-US"/>
        </w:rPr>
        <w:t>icare</w:t>
      </w:r>
      <w:proofErr w:type="spellEnd"/>
      <w:r w:rsidRPr="003041DE">
        <w:rPr>
          <w:b/>
          <w:lang w:val="en-US" w:bidi="en-US"/>
        </w:rPr>
        <w:t xml:space="preserve"> lifetime care</w:t>
      </w:r>
      <w:r w:rsidRPr="00BF5F88">
        <w:rPr>
          <w:lang w:val="en-US" w:bidi="en-US"/>
        </w:rPr>
        <w:t xml:space="preserve">. </w:t>
      </w:r>
      <w:r>
        <w:rPr>
          <w:lang w:val="en-US" w:bidi="en-US"/>
        </w:rPr>
        <w:t>A</w:t>
      </w:r>
      <w:r w:rsidRPr="00BF5F88">
        <w:rPr>
          <w:lang w:val="en-US" w:bidi="en-US"/>
        </w:rPr>
        <w:t xml:space="preserve"> variety of project types, sizes and locations </w:t>
      </w:r>
      <w:r>
        <w:rPr>
          <w:lang w:val="en-US" w:bidi="en-US"/>
        </w:rPr>
        <w:t xml:space="preserve">were included in the </w:t>
      </w:r>
      <w:r w:rsidRPr="00BF5F88">
        <w:rPr>
          <w:lang w:val="en-US" w:bidi="en-US"/>
        </w:rPr>
        <w:t>sample</w:t>
      </w:r>
      <w:r>
        <w:rPr>
          <w:lang w:val="en-US" w:bidi="en-US"/>
        </w:rPr>
        <w:t>. T</w:t>
      </w:r>
      <w:r w:rsidRPr="00BF5F88">
        <w:rPr>
          <w:lang w:val="en-US" w:bidi="en-US"/>
        </w:rPr>
        <w:t xml:space="preserve">wo case studies each </w:t>
      </w:r>
      <w:r>
        <w:rPr>
          <w:lang w:val="en-US" w:bidi="en-US"/>
        </w:rPr>
        <w:t xml:space="preserve">were </w:t>
      </w:r>
      <w:r w:rsidRPr="00BF5F88">
        <w:rPr>
          <w:lang w:val="en-US" w:bidi="en-US"/>
        </w:rPr>
        <w:t xml:space="preserve">from projects </w:t>
      </w:r>
      <w:r w:rsidRPr="002D2B24">
        <w:t>administered</w:t>
      </w:r>
      <w:r w:rsidRPr="00BF5F88">
        <w:rPr>
          <w:lang w:val="en-US" w:bidi="en-US"/>
        </w:rPr>
        <w:t xml:space="preserve"> by Arts NSW and </w:t>
      </w:r>
      <w:r>
        <w:rPr>
          <w:lang w:val="en-US" w:bidi="en-US"/>
        </w:rPr>
        <w:t xml:space="preserve">NSW </w:t>
      </w:r>
      <w:r w:rsidRPr="00BF5F88">
        <w:rPr>
          <w:lang w:val="en-US" w:bidi="en-US"/>
        </w:rPr>
        <w:t>Office of Sport, and one from each of Wheelchair Sports NSW and Accessible Arts.</w:t>
      </w:r>
      <w:r>
        <w:rPr>
          <w:lang w:val="en-US" w:bidi="en-US"/>
        </w:rPr>
        <w:t xml:space="preserve"> Four case study projects took place in Sydney and two in regional areas.</w:t>
      </w:r>
    </w:p>
    <w:p w14:paraId="72DFAB86" w14:textId="4B0EDE8A" w:rsidR="00A76FFF" w:rsidRDefault="00A76FFF" w:rsidP="00A76FFF">
      <w:pPr>
        <w:pStyle w:val="BodyText"/>
        <w:rPr>
          <w:lang w:bidi="en-US"/>
        </w:rPr>
      </w:pPr>
      <w:r w:rsidRPr="00BF5F88">
        <w:rPr>
          <w:lang w:val="en-US" w:bidi="en-US"/>
        </w:rPr>
        <w:t>The sample sizes of interviews and focus groups var</w:t>
      </w:r>
      <w:r>
        <w:rPr>
          <w:lang w:val="en-US" w:bidi="en-US"/>
        </w:rPr>
        <w:t>ied</w:t>
      </w:r>
      <w:r w:rsidRPr="00BF5F88">
        <w:rPr>
          <w:lang w:val="en-US" w:bidi="en-US"/>
        </w:rPr>
        <w:t xml:space="preserve"> </w:t>
      </w:r>
      <w:r>
        <w:rPr>
          <w:lang w:val="en-US" w:bidi="en-US"/>
        </w:rPr>
        <w:t>among</w:t>
      </w:r>
      <w:r w:rsidRPr="00BF5F88">
        <w:rPr>
          <w:lang w:val="en-US" w:bidi="en-US"/>
        </w:rPr>
        <w:t xml:space="preserve"> case studies depending on the size of the </w:t>
      </w:r>
      <w:proofErr w:type="spellStart"/>
      <w:r w:rsidRPr="00BF5F88">
        <w:rPr>
          <w:lang w:val="en-US" w:bidi="en-US"/>
        </w:rPr>
        <w:t>organisation</w:t>
      </w:r>
      <w:proofErr w:type="spellEnd"/>
      <w:r w:rsidRPr="00BF5F88">
        <w:rPr>
          <w:lang w:val="en-US" w:bidi="en-US"/>
        </w:rPr>
        <w:t xml:space="preserve"> and the project, and on the </w:t>
      </w:r>
      <w:r>
        <w:rPr>
          <w:lang w:val="en-US" w:bidi="en-US"/>
        </w:rPr>
        <w:t>availability</w:t>
      </w:r>
      <w:r w:rsidRPr="00BF5F88">
        <w:rPr>
          <w:lang w:val="en-US" w:bidi="en-US"/>
        </w:rPr>
        <w:t xml:space="preserve"> of participants to take part in the evaluation</w:t>
      </w:r>
      <w:r>
        <w:rPr>
          <w:lang w:val="en-US" w:bidi="en-US"/>
        </w:rPr>
        <w:t xml:space="preserve">. Participants were recruited via the project </w:t>
      </w:r>
      <w:proofErr w:type="spellStart"/>
      <w:r>
        <w:rPr>
          <w:lang w:val="en-US" w:bidi="en-US"/>
        </w:rPr>
        <w:t>organisers</w:t>
      </w:r>
      <w:proofErr w:type="spellEnd"/>
      <w:r>
        <w:rPr>
          <w:lang w:val="en-US" w:bidi="en-US"/>
        </w:rPr>
        <w:t>.</w:t>
      </w:r>
    </w:p>
    <w:p w14:paraId="09C418E9" w14:textId="3B1392CD" w:rsidR="00A76FFF" w:rsidRDefault="00A76FFF" w:rsidP="00A76FFF">
      <w:pPr>
        <w:pStyle w:val="BodyText"/>
        <w:rPr>
          <w:lang w:bidi="en-US"/>
        </w:rPr>
      </w:pPr>
      <w:r>
        <w:rPr>
          <w:lang w:val="en-US" w:bidi="en-US"/>
        </w:rPr>
        <w:t xml:space="preserve">Interview and focus group locations were determined in consultation with participants and project managers to ensure comfort, convenience and accessibility. </w:t>
      </w:r>
      <w:r w:rsidRPr="00D67F16">
        <w:rPr>
          <w:lang w:bidi="en-US"/>
        </w:rPr>
        <w:t xml:space="preserve">Where appropriate, </w:t>
      </w:r>
      <w:r w:rsidRPr="0060527D">
        <w:t>inclusive</w:t>
      </w:r>
      <w:r w:rsidRPr="00D67F16">
        <w:rPr>
          <w:lang w:bidi="en-US"/>
        </w:rPr>
        <w:t xml:space="preserve"> methods </w:t>
      </w:r>
      <w:r>
        <w:rPr>
          <w:lang w:bidi="en-US"/>
        </w:rPr>
        <w:t>and communication support</w:t>
      </w:r>
      <w:r w:rsidR="00470977">
        <w:rPr>
          <w:lang w:bidi="en-US"/>
        </w:rPr>
        <w:t>s</w:t>
      </w:r>
      <w:r>
        <w:rPr>
          <w:lang w:bidi="en-US"/>
        </w:rPr>
        <w:t xml:space="preserve"> were </w:t>
      </w:r>
      <w:r w:rsidRPr="00D67F16">
        <w:rPr>
          <w:lang w:bidi="en-US"/>
        </w:rPr>
        <w:t>used to facilitate</w:t>
      </w:r>
      <w:r>
        <w:rPr>
          <w:lang w:bidi="en-US"/>
        </w:rPr>
        <w:t xml:space="preserve"> the participation of people with disability in</w:t>
      </w:r>
      <w:r w:rsidRPr="00D67F16">
        <w:rPr>
          <w:lang w:bidi="en-US"/>
        </w:rPr>
        <w:t xml:space="preserve"> the interviews</w:t>
      </w:r>
      <w:r>
        <w:rPr>
          <w:lang w:bidi="en-US"/>
        </w:rPr>
        <w:t xml:space="preserve"> and focus groups.</w:t>
      </w:r>
    </w:p>
    <w:p w14:paraId="42FC6568" w14:textId="0A384E43" w:rsidR="00A76FFF" w:rsidRDefault="00A76FFF" w:rsidP="00A76FFF">
      <w:pPr>
        <w:pStyle w:val="BodyText"/>
      </w:pPr>
      <w:r>
        <w:rPr>
          <w:lang w:bidi="en-US"/>
        </w:rPr>
        <w:t xml:space="preserve">The interview and focus group questions are provided in </w:t>
      </w:r>
      <w:r w:rsidRPr="00F506A3">
        <w:rPr>
          <w:lang w:bidi="en-US"/>
        </w:rPr>
        <w:fldChar w:fldCharType="begin"/>
      </w:r>
      <w:r w:rsidRPr="00F506A3">
        <w:rPr>
          <w:lang w:bidi="en-US"/>
        </w:rPr>
        <w:instrText xml:space="preserve"> REF _Ref503969283 \h </w:instrText>
      </w:r>
      <w:r w:rsidRPr="00F506A3">
        <w:rPr>
          <w:lang w:bidi="en-US"/>
        </w:rPr>
      </w:r>
      <w:r w:rsidRPr="00F506A3">
        <w:rPr>
          <w:lang w:bidi="en-US"/>
        </w:rPr>
        <w:fldChar w:fldCharType="separate"/>
      </w:r>
      <w:r w:rsidR="008773CC">
        <w:t>Appendix E Evaluation instruments</w:t>
      </w:r>
      <w:r w:rsidRPr="00F506A3">
        <w:rPr>
          <w:lang w:bidi="en-US"/>
        </w:rPr>
        <w:fldChar w:fldCharType="end"/>
      </w:r>
      <w:r>
        <w:rPr>
          <w:lang w:bidi="en-US"/>
        </w:rPr>
        <w:t>, and short descriptions of the case studies and their findings are in</w:t>
      </w:r>
      <w:r w:rsidR="00E82F12">
        <w:rPr>
          <w:lang w:bidi="en-US"/>
        </w:rPr>
        <w:t xml:space="preserve"> Section </w:t>
      </w:r>
      <w:r w:rsidR="00E82F12">
        <w:rPr>
          <w:lang w:bidi="en-US"/>
        </w:rPr>
        <w:fldChar w:fldCharType="begin"/>
      </w:r>
      <w:r w:rsidR="00E82F12">
        <w:rPr>
          <w:lang w:bidi="en-US"/>
        </w:rPr>
        <w:instrText xml:space="preserve"> REF _Ref516048124 \r \h </w:instrText>
      </w:r>
      <w:r w:rsidR="00E82F12">
        <w:rPr>
          <w:lang w:bidi="en-US"/>
        </w:rPr>
      </w:r>
      <w:r w:rsidR="00E82F12">
        <w:rPr>
          <w:lang w:bidi="en-US"/>
        </w:rPr>
        <w:fldChar w:fldCharType="separate"/>
      </w:r>
      <w:r w:rsidR="008773CC">
        <w:rPr>
          <w:lang w:bidi="en-US"/>
        </w:rPr>
        <w:t>2</w:t>
      </w:r>
      <w:r w:rsidR="00E82F12">
        <w:rPr>
          <w:lang w:bidi="en-US"/>
        </w:rPr>
        <w:fldChar w:fldCharType="end"/>
      </w:r>
      <w:r>
        <w:rPr>
          <w:lang w:bidi="en-US"/>
        </w:rPr>
        <w:t>.</w:t>
      </w:r>
    </w:p>
    <w:p w14:paraId="67CB1A8D" w14:textId="77777777" w:rsidR="00A76FFF" w:rsidRDefault="00A76FFF" w:rsidP="00D20B96">
      <w:pPr>
        <w:pStyle w:val="Appendix2ndtierheading"/>
      </w:pPr>
      <w:bookmarkStart w:id="67" w:name="_Ref498443180"/>
      <w:r>
        <w:lastRenderedPageBreak/>
        <w:t>Sample</w:t>
      </w:r>
      <w:bookmarkEnd w:id="67"/>
    </w:p>
    <w:p w14:paraId="75C66FE8" w14:textId="4A93FC1A" w:rsidR="00A76FFF" w:rsidRPr="009A7573" w:rsidRDefault="00A76FFF" w:rsidP="00A76FFF">
      <w:pPr>
        <w:pStyle w:val="BodyText"/>
        <w:rPr>
          <w:lang w:val="en-US" w:bidi="en-US"/>
        </w:rPr>
      </w:pPr>
      <w:r w:rsidRPr="00F506A3">
        <w:rPr>
          <w:lang w:val="en-US" w:bidi="en-US"/>
        </w:rPr>
        <w:fldChar w:fldCharType="begin"/>
      </w:r>
      <w:r w:rsidRPr="00F506A3">
        <w:rPr>
          <w:lang w:val="en-US" w:bidi="en-US"/>
        </w:rPr>
        <w:instrText xml:space="preserve"> REF _Ref503861618 \h </w:instrText>
      </w:r>
      <w:r w:rsidRPr="00F506A3">
        <w:rPr>
          <w:lang w:val="en-US" w:bidi="en-US"/>
        </w:rPr>
      </w:r>
      <w:r w:rsidRPr="00F506A3">
        <w:rPr>
          <w:lang w:val="en-US" w:bidi="en-US"/>
        </w:rPr>
        <w:fldChar w:fldCharType="separate"/>
      </w:r>
      <w:r w:rsidR="008773CC" w:rsidRPr="0065271F">
        <w:t xml:space="preserve">Table </w:t>
      </w:r>
      <w:r w:rsidR="008773CC">
        <w:rPr>
          <w:noProof/>
        </w:rPr>
        <w:t>3</w:t>
      </w:r>
      <w:r w:rsidRPr="00F506A3">
        <w:rPr>
          <w:lang w:val="en-US" w:bidi="en-US"/>
        </w:rPr>
        <w:fldChar w:fldCharType="end"/>
      </w:r>
      <w:r>
        <w:rPr>
          <w:lang w:val="en-US" w:bidi="en-US"/>
        </w:rPr>
        <w:t xml:space="preserve"> provides the sample numbers across the different methodologies and funding partners.</w:t>
      </w:r>
      <w:r w:rsidRPr="009A7573">
        <w:rPr>
          <w:lang w:val="en-US" w:bidi="en-US"/>
        </w:rPr>
        <w:t xml:space="preserve"> Of the 116 projects, </w:t>
      </w:r>
      <w:r>
        <w:rPr>
          <w:lang w:val="en-US" w:bidi="en-US"/>
        </w:rPr>
        <w:t>89 per cent had an acquittal report available for analysis, and 44 per cent responded to the survey.</w:t>
      </w:r>
    </w:p>
    <w:p w14:paraId="58C00B92" w14:textId="55C0E92C" w:rsidR="00A76FFF" w:rsidRDefault="00A76FFF" w:rsidP="00A76FFF">
      <w:pPr>
        <w:pStyle w:val="Caption"/>
      </w:pPr>
      <w:bookmarkStart w:id="68" w:name="_Ref503861618"/>
      <w:bookmarkStart w:id="69" w:name="_Toc520725773"/>
      <w:r w:rsidRPr="0065271F">
        <w:t xml:space="preserve">Table </w:t>
      </w:r>
      <w:r w:rsidR="008C1EE7">
        <w:rPr>
          <w:noProof/>
        </w:rPr>
        <w:fldChar w:fldCharType="begin"/>
      </w:r>
      <w:r w:rsidR="008C1EE7">
        <w:rPr>
          <w:noProof/>
        </w:rPr>
        <w:instrText xml:space="preserve"> SEQ Table \* ARABIC </w:instrText>
      </w:r>
      <w:r w:rsidR="008C1EE7">
        <w:rPr>
          <w:noProof/>
        </w:rPr>
        <w:fldChar w:fldCharType="separate"/>
      </w:r>
      <w:r w:rsidR="008773CC">
        <w:rPr>
          <w:noProof/>
        </w:rPr>
        <w:t>3</w:t>
      </w:r>
      <w:r w:rsidR="008C1EE7">
        <w:rPr>
          <w:noProof/>
        </w:rPr>
        <w:fldChar w:fldCharType="end"/>
      </w:r>
      <w:bookmarkEnd w:id="68"/>
      <w:r w:rsidRPr="0065271F">
        <w:rPr>
          <w:noProof/>
        </w:rPr>
        <w:t>.</w:t>
      </w:r>
      <w:r w:rsidRPr="0065271F">
        <w:t xml:space="preserve"> Evaluation sample</w:t>
      </w:r>
      <w:bookmarkEnd w:id="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127"/>
        <w:gridCol w:w="1275"/>
        <w:gridCol w:w="1701"/>
        <w:gridCol w:w="1701"/>
        <w:gridCol w:w="1418"/>
      </w:tblGrid>
      <w:tr w:rsidR="00A76FFF" w:rsidRPr="00CC706F" w14:paraId="0E349B44" w14:textId="77777777" w:rsidTr="00182E4E">
        <w:trPr>
          <w:cantSplit/>
          <w:trHeight w:val="330"/>
          <w:tblHeader/>
        </w:trPr>
        <w:tc>
          <w:tcPr>
            <w:tcW w:w="2127" w:type="dxa"/>
            <w:vMerge w:val="restart"/>
            <w:tcBorders>
              <w:top w:val="single" w:sz="4" w:space="0" w:color="auto"/>
            </w:tcBorders>
            <w:shd w:val="clear" w:color="auto" w:fill="FFFFFF" w:themeFill="background1"/>
          </w:tcPr>
          <w:p w14:paraId="5A88B648" w14:textId="77777777" w:rsidR="00A76FFF" w:rsidRPr="00CC706F" w:rsidRDefault="00A76FFF" w:rsidP="00182E4E">
            <w:pPr>
              <w:keepNext/>
              <w:keepLines/>
              <w:spacing w:after="120"/>
              <w:rPr>
                <w:b/>
                <w:sz w:val="20"/>
              </w:rPr>
            </w:pPr>
            <w:r>
              <w:rPr>
                <w:b/>
                <w:sz w:val="20"/>
              </w:rPr>
              <w:t>CPG partner organisation</w:t>
            </w:r>
          </w:p>
        </w:tc>
        <w:tc>
          <w:tcPr>
            <w:tcW w:w="1275" w:type="dxa"/>
            <w:vMerge w:val="restart"/>
            <w:tcBorders>
              <w:top w:val="single" w:sz="4" w:space="0" w:color="auto"/>
            </w:tcBorders>
            <w:shd w:val="clear" w:color="auto" w:fill="FFFFFF" w:themeFill="background1"/>
          </w:tcPr>
          <w:p w14:paraId="49C5C49E" w14:textId="77777777" w:rsidR="00A76FFF" w:rsidRPr="00CC706F" w:rsidRDefault="00A76FFF" w:rsidP="00182E4E">
            <w:pPr>
              <w:keepNext/>
              <w:keepLines/>
              <w:spacing w:after="120"/>
              <w:jc w:val="center"/>
              <w:rPr>
                <w:b/>
                <w:sz w:val="20"/>
              </w:rPr>
            </w:pPr>
            <w:r>
              <w:rPr>
                <w:b/>
                <w:sz w:val="20"/>
              </w:rPr>
              <w:t>CPG projects (n)</w:t>
            </w:r>
          </w:p>
        </w:tc>
        <w:tc>
          <w:tcPr>
            <w:tcW w:w="4820" w:type="dxa"/>
            <w:gridSpan w:val="3"/>
            <w:tcBorders>
              <w:top w:val="single" w:sz="4" w:space="0" w:color="auto"/>
              <w:bottom w:val="single" w:sz="4" w:space="0" w:color="auto"/>
            </w:tcBorders>
            <w:shd w:val="clear" w:color="auto" w:fill="FFFFFF" w:themeFill="background1"/>
          </w:tcPr>
          <w:p w14:paraId="4314C0C8" w14:textId="77777777" w:rsidR="00A76FFF" w:rsidRDefault="00A76FFF" w:rsidP="00182E4E">
            <w:pPr>
              <w:keepNext/>
              <w:keepLines/>
              <w:spacing w:after="120"/>
              <w:jc w:val="center"/>
              <w:rPr>
                <w:b/>
                <w:sz w:val="20"/>
              </w:rPr>
            </w:pPr>
            <w:r>
              <w:rPr>
                <w:b/>
                <w:sz w:val="20"/>
              </w:rPr>
              <w:t>Methodologies (n)</w:t>
            </w:r>
          </w:p>
        </w:tc>
      </w:tr>
      <w:tr w:rsidR="00A76FFF" w:rsidRPr="00CC706F" w14:paraId="44B9C29C" w14:textId="77777777" w:rsidTr="00182E4E">
        <w:trPr>
          <w:cantSplit/>
          <w:trHeight w:val="840"/>
          <w:tblHeader/>
        </w:trPr>
        <w:tc>
          <w:tcPr>
            <w:tcW w:w="2127" w:type="dxa"/>
            <w:vMerge/>
            <w:tcBorders>
              <w:bottom w:val="single" w:sz="4" w:space="0" w:color="auto"/>
            </w:tcBorders>
            <w:shd w:val="clear" w:color="auto" w:fill="FFFFFF" w:themeFill="background1"/>
          </w:tcPr>
          <w:p w14:paraId="133534AE" w14:textId="77777777" w:rsidR="00A76FFF" w:rsidRDefault="00A76FFF" w:rsidP="00182E4E">
            <w:pPr>
              <w:keepNext/>
              <w:keepLines/>
              <w:spacing w:after="120"/>
              <w:rPr>
                <w:b/>
                <w:sz w:val="20"/>
              </w:rPr>
            </w:pPr>
          </w:p>
        </w:tc>
        <w:tc>
          <w:tcPr>
            <w:tcW w:w="1275" w:type="dxa"/>
            <w:vMerge/>
            <w:tcBorders>
              <w:bottom w:val="single" w:sz="4" w:space="0" w:color="auto"/>
            </w:tcBorders>
            <w:shd w:val="clear" w:color="auto" w:fill="FFFFFF" w:themeFill="background1"/>
          </w:tcPr>
          <w:p w14:paraId="7B32BACB" w14:textId="77777777" w:rsidR="00A76FFF" w:rsidRDefault="00A76FFF" w:rsidP="00182E4E">
            <w:pPr>
              <w:keepNext/>
              <w:keepLines/>
              <w:spacing w:after="120"/>
              <w:jc w:val="right"/>
              <w:rPr>
                <w:b/>
                <w:sz w:val="20"/>
              </w:rPr>
            </w:pPr>
          </w:p>
        </w:tc>
        <w:tc>
          <w:tcPr>
            <w:tcW w:w="1701" w:type="dxa"/>
            <w:tcBorders>
              <w:top w:val="single" w:sz="4" w:space="0" w:color="auto"/>
              <w:bottom w:val="single" w:sz="4" w:space="0" w:color="auto"/>
            </w:tcBorders>
            <w:shd w:val="clear" w:color="auto" w:fill="FFFFFF" w:themeFill="background1"/>
          </w:tcPr>
          <w:p w14:paraId="6434F7CD" w14:textId="77777777" w:rsidR="00A76FFF" w:rsidRDefault="00A76FFF" w:rsidP="00182E4E">
            <w:pPr>
              <w:keepNext/>
              <w:keepLines/>
              <w:spacing w:after="120"/>
              <w:jc w:val="center"/>
              <w:rPr>
                <w:b/>
                <w:sz w:val="20"/>
              </w:rPr>
            </w:pPr>
            <w:r>
              <w:rPr>
                <w:b/>
                <w:sz w:val="20"/>
              </w:rPr>
              <w:t>Project reports available</w:t>
            </w:r>
          </w:p>
        </w:tc>
        <w:tc>
          <w:tcPr>
            <w:tcW w:w="1701" w:type="dxa"/>
            <w:tcBorders>
              <w:top w:val="single" w:sz="4" w:space="0" w:color="auto"/>
              <w:bottom w:val="single" w:sz="4" w:space="0" w:color="auto"/>
            </w:tcBorders>
            <w:shd w:val="clear" w:color="auto" w:fill="FFFFFF" w:themeFill="background1"/>
          </w:tcPr>
          <w:p w14:paraId="5F136FA1" w14:textId="77777777" w:rsidR="00A76FFF" w:rsidRDefault="00A76FFF" w:rsidP="00182E4E">
            <w:pPr>
              <w:keepNext/>
              <w:keepLines/>
              <w:spacing w:after="120"/>
              <w:jc w:val="center"/>
              <w:rPr>
                <w:b/>
                <w:sz w:val="20"/>
              </w:rPr>
            </w:pPr>
            <w:r>
              <w:rPr>
                <w:b/>
                <w:sz w:val="20"/>
              </w:rPr>
              <w:t>Survey responses</w:t>
            </w:r>
          </w:p>
        </w:tc>
        <w:tc>
          <w:tcPr>
            <w:tcW w:w="1418" w:type="dxa"/>
            <w:tcBorders>
              <w:top w:val="single" w:sz="4" w:space="0" w:color="auto"/>
              <w:bottom w:val="single" w:sz="4" w:space="0" w:color="auto"/>
            </w:tcBorders>
            <w:shd w:val="clear" w:color="auto" w:fill="FFFFFF" w:themeFill="background1"/>
          </w:tcPr>
          <w:p w14:paraId="07AE4C82" w14:textId="77777777" w:rsidR="00A76FFF" w:rsidRDefault="00A76FFF" w:rsidP="00182E4E">
            <w:pPr>
              <w:keepNext/>
              <w:keepLines/>
              <w:spacing w:after="120"/>
              <w:jc w:val="center"/>
              <w:rPr>
                <w:b/>
                <w:sz w:val="20"/>
              </w:rPr>
            </w:pPr>
            <w:r>
              <w:rPr>
                <w:b/>
                <w:sz w:val="20"/>
              </w:rPr>
              <w:t>Case study interviews</w:t>
            </w:r>
          </w:p>
        </w:tc>
      </w:tr>
      <w:tr w:rsidR="00A76FFF" w:rsidRPr="00233DDB" w14:paraId="296FE304" w14:textId="77777777" w:rsidTr="00182E4E">
        <w:tc>
          <w:tcPr>
            <w:tcW w:w="2127" w:type="dxa"/>
            <w:tcBorders>
              <w:top w:val="single" w:sz="4" w:space="0" w:color="auto"/>
            </w:tcBorders>
          </w:tcPr>
          <w:p w14:paraId="256BBB08" w14:textId="77777777" w:rsidR="00A76FFF" w:rsidRPr="00233DDB" w:rsidRDefault="00A76FFF" w:rsidP="00182E4E">
            <w:pPr>
              <w:keepNext/>
              <w:keepLines/>
              <w:spacing w:after="120"/>
              <w:rPr>
                <w:sz w:val="20"/>
              </w:rPr>
            </w:pPr>
            <w:r>
              <w:rPr>
                <w:sz w:val="20"/>
              </w:rPr>
              <w:t>Arts NSW</w:t>
            </w:r>
          </w:p>
        </w:tc>
        <w:tc>
          <w:tcPr>
            <w:tcW w:w="1275" w:type="dxa"/>
            <w:tcBorders>
              <w:top w:val="single" w:sz="4" w:space="0" w:color="auto"/>
            </w:tcBorders>
          </w:tcPr>
          <w:p w14:paraId="30F2EC03" w14:textId="77777777" w:rsidR="00A76FFF" w:rsidRPr="00233DDB" w:rsidRDefault="00A76FFF" w:rsidP="00182E4E">
            <w:pPr>
              <w:keepNext/>
              <w:keepLines/>
              <w:spacing w:after="120"/>
              <w:jc w:val="right"/>
              <w:rPr>
                <w:sz w:val="20"/>
                <w:lang w:eastAsia="en-AU"/>
              </w:rPr>
            </w:pPr>
            <w:r>
              <w:rPr>
                <w:sz w:val="20"/>
                <w:lang w:eastAsia="en-AU"/>
              </w:rPr>
              <w:t>15</w:t>
            </w:r>
          </w:p>
        </w:tc>
        <w:tc>
          <w:tcPr>
            <w:tcW w:w="1701" w:type="dxa"/>
            <w:tcBorders>
              <w:top w:val="single" w:sz="4" w:space="0" w:color="auto"/>
            </w:tcBorders>
          </w:tcPr>
          <w:p w14:paraId="7254FB37" w14:textId="77777777" w:rsidR="00A76FFF" w:rsidRPr="00233DDB" w:rsidRDefault="00A76FFF" w:rsidP="00182E4E">
            <w:pPr>
              <w:keepNext/>
              <w:keepLines/>
              <w:spacing w:after="120"/>
              <w:jc w:val="right"/>
              <w:rPr>
                <w:sz w:val="20"/>
                <w:lang w:eastAsia="en-AU"/>
              </w:rPr>
            </w:pPr>
            <w:r>
              <w:rPr>
                <w:sz w:val="20"/>
                <w:lang w:eastAsia="en-AU"/>
              </w:rPr>
              <w:t>14</w:t>
            </w:r>
          </w:p>
        </w:tc>
        <w:tc>
          <w:tcPr>
            <w:tcW w:w="1701" w:type="dxa"/>
            <w:tcBorders>
              <w:top w:val="single" w:sz="4" w:space="0" w:color="auto"/>
            </w:tcBorders>
          </w:tcPr>
          <w:p w14:paraId="41365BCD" w14:textId="77777777" w:rsidR="00A76FFF" w:rsidRDefault="00A76FFF" w:rsidP="00182E4E">
            <w:pPr>
              <w:keepNext/>
              <w:keepLines/>
              <w:spacing w:after="120"/>
              <w:jc w:val="right"/>
              <w:rPr>
                <w:sz w:val="20"/>
              </w:rPr>
            </w:pPr>
            <w:r>
              <w:rPr>
                <w:sz w:val="20"/>
              </w:rPr>
              <w:t>13</w:t>
            </w:r>
          </w:p>
        </w:tc>
        <w:tc>
          <w:tcPr>
            <w:tcW w:w="1418" w:type="dxa"/>
            <w:tcBorders>
              <w:top w:val="single" w:sz="4" w:space="0" w:color="auto"/>
            </w:tcBorders>
          </w:tcPr>
          <w:p w14:paraId="5D6C93D3" w14:textId="77777777" w:rsidR="00A76FFF" w:rsidRDefault="00A76FFF" w:rsidP="00182E4E">
            <w:pPr>
              <w:keepNext/>
              <w:keepLines/>
              <w:spacing w:after="120"/>
              <w:jc w:val="right"/>
              <w:rPr>
                <w:sz w:val="20"/>
              </w:rPr>
            </w:pPr>
            <w:r>
              <w:rPr>
                <w:sz w:val="20"/>
              </w:rPr>
              <w:t>5</w:t>
            </w:r>
          </w:p>
        </w:tc>
      </w:tr>
      <w:tr w:rsidR="00A76FFF" w:rsidRPr="00233DDB" w14:paraId="3A9B82CF" w14:textId="77777777" w:rsidTr="00182E4E">
        <w:tc>
          <w:tcPr>
            <w:tcW w:w="2127" w:type="dxa"/>
          </w:tcPr>
          <w:p w14:paraId="4464D05E" w14:textId="77777777" w:rsidR="00A76FFF" w:rsidRPr="00233DDB" w:rsidRDefault="00A76FFF" w:rsidP="00182E4E">
            <w:pPr>
              <w:keepNext/>
              <w:keepLines/>
              <w:spacing w:after="120"/>
              <w:rPr>
                <w:sz w:val="20"/>
                <w:lang w:eastAsia="en-AU"/>
              </w:rPr>
            </w:pPr>
            <w:r>
              <w:rPr>
                <w:sz w:val="20"/>
              </w:rPr>
              <w:t>Accessible Arts</w:t>
            </w:r>
          </w:p>
        </w:tc>
        <w:tc>
          <w:tcPr>
            <w:tcW w:w="1275" w:type="dxa"/>
          </w:tcPr>
          <w:p w14:paraId="6A9A7DAA" w14:textId="77777777" w:rsidR="00A76FFF" w:rsidRPr="00233DDB" w:rsidRDefault="00A76FFF" w:rsidP="00182E4E">
            <w:pPr>
              <w:keepNext/>
              <w:keepLines/>
              <w:spacing w:after="120"/>
              <w:jc w:val="right"/>
              <w:rPr>
                <w:sz w:val="20"/>
                <w:lang w:eastAsia="en-AU"/>
              </w:rPr>
            </w:pPr>
            <w:r>
              <w:rPr>
                <w:sz w:val="20"/>
                <w:lang w:eastAsia="en-AU"/>
              </w:rPr>
              <w:t>61</w:t>
            </w:r>
          </w:p>
        </w:tc>
        <w:tc>
          <w:tcPr>
            <w:tcW w:w="1701" w:type="dxa"/>
          </w:tcPr>
          <w:p w14:paraId="43D3C297" w14:textId="77777777" w:rsidR="00A76FFF" w:rsidRPr="00233DDB" w:rsidRDefault="00A76FFF" w:rsidP="00182E4E">
            <w:pPr>
              <w:keepNext/>
              <w:keepLines/>
              <w:spacing w:after="120"/>
              <w:jc w:val="right"/>
              <w:rPr>
                <w:sz w:val="20"/>
                <w:lang w:eastAsia="en-AU"/>
              </w:rPr>
            </w:pPr>
            <w:r>
              <w:rPr>
                <w:sz w:val="20"/>
                <w:lang w:eastAsia="en-AU"/>
              </w:rPr>
              <w:t>61</w:t>
            </w:r>
          </w:p>
        </w:tc>
        <w:tc>
          <w:tcPr>
            <w:tcW w:w="1701" w:type="dxa"/>
          </w:tcPr>
          <w:p w14:paraId="2DDD00E9" w14:textId="77777777" w:rsidR="00A76FFF" w:rsidRDefault="00A76FFF" w:rsidP="00182E4E">
            <w:pPr>
              <w:keepNext/>
              <w:keepLines/>
              <w:spacing w:after="120"/>
              <w:jc w:val="right"/>
              <w:rPr>
                <w:sz w:val="20"/>
              </w:rPr>
            </w:pPr>
            <w:r>
              <w:rPr>
                <w:sz w:val="20"/>
              </w:rPr>
              <w:t>18</w:t>
            </w:r>
          </w:p>
        </w:tc>
        <w:tc>
          <w:tcPr>
            <w:tcW w:w="1418" w:type="dxa"/>
          </w:tcPr>
          <w:p w14:paraId="1278AD42" w14:textId="77777777" w:rsidR="00A76FFF" w:rsidRPr="00520AA5" w:rsidRDefault="00A76FFF" w:rsidP="00182E4E">
            <w:pPr>
              <w:keepNext/>
              <w:keepLines/>
              <w:spacing w:after="120"/>
              <w:jc w:val="right"/>
              <w:rPr>
                <w:sz w:val="20"/>
                <w:vertAlign w:val="superscript"/>
              </w:rPr>
            </w:pPr>
            <w:r>
              <w:rPr>
                <w:sz w:val="20"/>
              </w:rPr>
              <w:t>11</w:t>
            </w:r>
            <w:r>
              <w:rPr>
                <w:sz w:val="20"/>
                <w:vertAlign w:val="superscript"/>
              </w:rPr>
              <w:t>1</w:t>
            </w:r>
          </w:p>
        </w:tc>
      </w:tr>
      <w:tr w:rsidR="00A76FFF" w:rsidRPr="00233DDB" w14:paraId="5E17C9D2" w14:textId="77777777" w:rsidTr="00182E4E">
        <w:tc>
          <w:tcPr>
            <w:tcW w:w="2127" w:type="dxa"/>
          </w:tcPr>
          <w:p w14:paraId="7AF62420" w14:textId="77777777" w:rsidR="00A76FFF" w:rsidRDefault="00A76FFF" w:rsidP="00182E4E">
            <w:pPr>
              <w:keepNext/>
              <w:keepLines/>
              <w:spacing w:after="120"/>
              <w:rPr>
                <w:sz w:val="20"/>
              </w:rPr>
            </w:pPr>
            <w:r>
              <w:rPr>
                <w:sz w:val="20"/>
              </w:rPr>
              <w:t>NSW Office of Sport</w:t>
            </w:r>
          </w:p>
        </w:tc>
        <w:tc>
          <w:tcPr>
            <w:tcW w:w="1275" w:type="dxa"/>
          </w:tcPr>
          <w:p w14:paraId="4FD4D32A" w14:textId="77777777" w:rsidR="00A76FFF" w:rsidRPr="00233DDB" w:rsidRDefault="00A76FFF" w:rsidP="00182E4E">
            <w:pPr>
              <w:keepNext/>
              <w:keepLines/>
              <w:spacing w:after="120"/>
              <w:jc w:val="right"/>
              <w:rPr>
                <w:sz w:val="20"/>
                <w:lang w:eastAsia="en-AU"/>
              </w:rPr>
            </w:pPr>
            <w:r>
              <w:rPr>
                <w:sz w:val="20"/>
                <w:lang w:eastAsia="en-AU"/>
              </w:rPr>
              <w:t>37</w:t>
            </w:r>
          </w:p>
        </w:tc>
        <w:tc>
          <w:tcPr>
            <w:tcW w:w="1701" w:type="dxa"/>
          </w:tcPr>
          <w:p w14:paraId="32B5CFB2" w14:textId="77777777" w:rsidR="00A76FFF" w:rsidRPr="00233DDB" w:rsidRDefault="00A76FFF" w:rsidP="00182E4E">
            <w:pPr>
              <w:keepNext/>
              <w:keepLines/>
              <w:spacing w:after="120"/>
              <w:jc w:val="right"/>
              <w:rPr>
                <w:sz w:val="20"/>
                <w:lang w:eastAsia="en-AU"/>
              </w:rPr>
            </w:pPr>
            <w:r>
              <w:rPr>
                <w:sz w:val="20"/>
                <w:lang w:eastAsia="en-AU"/>
              </w:rPr>
              <w:t xml:space="preserve"> 25</w:t>
            </w:r>
          </w:p>
        </w:tc>
        <w:tc>
          <w:tcPr>
            <w:tcW w:w="1701" w:type="dxa"/>
            <w:vMerge w:val="restart"/>
            <w:vAlign w:val="center"/>
          </w:tcPr>
          <w:p w14:paraId="03EDA68D" w14:textId="77777777" w:rsidR="00A76FFF" w:rsidRDefault="00A76FFF" w:rsidP="00182E4E">
            <w:pPr>
              <w:keepNext/>
              <w:keepLines/>
              <w:spacing w:after="120"/>
              <w:jc w:val="right"/>
              <w:rPr>
                <w:sz w:val="20"/>
              </w:rPr>
            </w:pPr>
            <w:r>
              <w:rPr>
                <w:sz w:val="20"/>
              </w:rPr>
              <w:t>20</w:t>
            </w:r>
            <w:r>
              <w:rPr>
                <w:sz w:val="20"/>
                <w:vertAlign w:val="superscript"/>
              </w:rPr>
              <w:t>2</w:t>
            </w:r>
          </w:p>
        </w:tc>
        <w:tc>
          <w:tcPr>
            <w:tcW w:w="1418" w:type="dxa"/>
          </w:tcPr>
          <w:p w14:paraId="4F1B1C41" w14:textId="77777777" w:rsidR="00A76FFF" w:rsidRDefault="00A76FFF" w:rsidP="00182E4E">
            <w:pPr>
              <w:keepNext/>
              <w:keepLines/>
              <w:spacing w:after="120"/>
              <w:jc w:val="right"/>
              <w:rPr>
                <w:sz w:val="20"/>
              </w:rPr>
            </w:pPr>
            <w:r>
              <w:rPr>
                <w:sz w:val="20"/>
              </w:rPr>
              <w:t>3</w:t>
            </w:r>
          </w:p>
        </w:tc>
      </w:tr>
      <w:tr w:rsidR="00A76FFF" w:rsidRPr="00233DDB" w14:paraId="72619597" w14:textId="77777777" w:rsidTr="00182E4E">
        <w:tc>
          <w:tcPr>
            <w:tcW w:w="2127" w:type="dxa"/>
            <w:tcBorders>
              <w:bottom w:val="single" w:sz="4" w:space="0" w:color="auto"/>
            </w:tcBorders>
          </w:tcPr>
          <w:p w14:paraId="51A65FD2" w14:textId="77777777" w:rsidR="00A76FFF" w:rsidRDefault="00A76FFF" w:rsidP="00182E4E">
            <w:pPr>
              <w:keepNext/>
              <w:keepLines/>
              <w:spacing w:after="120"/>
              <w:rPr>
                <w:sz w:val="20"/>
              </w:rPr>
            </w:pPr>
            <w:r>
              <w:rPr>
                <w:sz w:val="20"/>
              </w:rPr>
              <w:t>Wheelchair Sports NSW</w:t>
            </w:r>
          </w:p>
        </w:tc>
        <w:tc>
          <w:tcPr>
            <w:tcW w:w="1275" w:type="dxa"/>
            <w:tcBorders>
              <w:bottom w:val="single" w:sz="4" w:space="0" w:color="auto"/>
            </w:tcBorders>
          </w:tcPr>
          <w:p w14:paraId="76B6CFA8" w14:textId="77777777" w:rsidR="00A76FFF" w:rsidRPr="00233DDB" w:rsidRDefault="00A76FFF" w:rsidP="00182E4E">
            <w:pPr>
              <w:keepNext/>
              <w:keepLines/>
              <w:spacing w:after="120"/>
              <w:jc w:val="right"/>
              <w:rPr>
                <w:sz w:val="20"/>
                <w:lang w:eastAsia="en-AU"/>
              </w:rPr>
            </w:pPr>
            <w:r>
              <w:rPr>
                <w:sz w:val="20"/>
                <w:lang w:eastAsia="en-AU"/>
              </w:rPr>
              <w:t>3</w:t>
            </w:r>
          </w:p>
        </w:tc>
        <w:tc>
          <w:tcPr>
            <w:tcW w:w="1701" w:type="dxa"/>
            <w:tcBorders>
              <w:bottom w:val="single" w:sz="4" w:space="0" w:color="auto"/>
            </w:tcBorders>
          </w:tcPr>
          <w:p w14:paraId="5E494E19" w14:textId="77777777" w:rsidR="00A76FFF" w:rsidRPr="00233DDB" w:rsidRDefault="00A76FFF" w:rsidP="00182E4E">
            <w:pPr>
              <w:keepNext/>
              <w:keepLines/>
              <w:spacing w:after="120"/>
              <w:jc w:val="right"/>
              <w:rPr>
                <w:sz w:val="20"/>
                <w:lang w:eastAsia="en-AU"/>
              </w:rPr>
            </w:pPr>
            <w:r>
              <w:rPr>
                <w:sz w:val="20"/>
                <w:lang w:eastAsia="en-AU"/>
              </w:rPr>
              <w:t>3</w:t>
            </w:r>
          </w:p>
        </w:tc>
        <w:tc>
          <w:tcPr>
            <w:tcW w:w="1701" w:type="dxa"/>
            <w:vMerge/>
            <w:tcBorders>
              <w:bottom w:val="single" w:sz="4" w:space="0" w:color="auto"/>
            </w:tcBorders>
          </w:tcPr>
          <w:p w14:paraId="3D460ED7" w14:textId="77777777" w:rsidR="00A76FFF" w:rsidRDefault="00A76FFF" w:rsidP="00182E4E">
            <w:pPr>
              <w:keepNext/>
              <w:keepLines/>
              <w:spacing w:after="120"/>
              <w:jc w:val="right"/>
              <w:rPr>
                <w:sz w:val="20"/>
              </w:rPr>
            </w:pPr>
          </w:p>
        </w:tc>
        <w:tc>
          <w:tcPr>
            <w:tcW w:w="1418" w:type="dxa"/>
            <w:tcBorders>
              <w:bottom w:val="single" w:sz="4" w:space="0" w:color="auto"/>
            </w:tcBorders>
          </w:tcPr>
          <w:p w14:paraId="43B42E50" w14:textId="77777777" w:rsidR="00A76FFF" w:rsidRPr="00520AA5" w:rsidRDefault="00A76FFF" w:rsidP="00182E4E">
            <w:pPr>
              <w:keepNext/>
              <w:keepLines/>
              <w:spacing w:after="120"/>
              <w:jc w:val="right"/>
              <w:rPr>
                <w:sz w:val="20"/>
                <w:vertAlign w:val="superscript"/>
              </w:rPr>
            </w:pPr>
            <w:r>
              <w:rPr>
                <w:sz w:val="20"/>
              </w:rPr>
              <w:t>9</w:t>
            </w:r>
            <w:r>
              <w:rPr>
                <w:sz w:val="20"/>
                <w:vertAlign w:val="superscript"/>
              </w:rPr>
              <w:t>3</w:t>
            </w:r>
          </w:p>
        </w:tc>
      </w:tr>
      <w:tr w:rsidR="00A76FFF" w:rsidRPr="00233DDB" w14:paraId="34813B76" w14:textId="77777777" w:rsidTr="00182E4E">
        <w:tc>
          <w:tcPr>
            <w:tcW w:w="2127" w:type="dxa"/>
            <w:tcBorders>
              <w:top w:val="single" w:sz="4" w:space="0" w:color="auto"/>
              <w:bottom w:val="single" w:sz="4" w:space="0" w:color="auto"/>
            </w:tcBorders>
          </w:tcPr>
          <w:p w14:paraId="24B4BC97" w14:textId="77777777" w:rsidR="00A76FFF" w:rsidRPr="00233DDB" w:rsidRDefault="00A76FFF" w:rsidP="00182E4E">
            <w:pPr>
              <w:keepNext/>
              <w:keepLines/>
              <w:spacing w:after="120"/>
              <w:rPr>
                <w:sz w:val="20"/>
                <w:lang w:eastAsia="en-AU"/>
              </w:rPr>
            </w:pPr>
            <w:r w:rsidRPr="00233DDB">
              <w:rPr>
                <w:sz w:val="20"/>
              </w:rPr>
              <w:t>Total</w:t>
            </w:r>
          </w:p>
        </w:tc>
        <w:tc>
          <w:tcPr>
            <w:tcW w:w="1275" w:type="dxa"/>
            <w:tcBorders>
              <w:top w:val="single" w:sz="4" w:space="0" w:color="auto"/>
              <w:bottom w:val="single" w:sz="4" w:space="0" w:color="auto"/>
            </w:tcBorders>
          </w:tcPr>
          <w:p w14:paraId="44B3B4B6" w14:textId="77777777" w:rsidR="00A76FFF" w:rsidRPr="00233DDB" w:rsidRDefault="00A76FFF" w:rsidP="00182E4E">
            <w:pPr>
              <w:keepNext/>
              <w:keepLines/>
              <w:spacing w:after="120"/>
              <w:jc w:val="right"/>
              <w:rPr>
                <w:sz w:val="20"/>
                <w:lang w:eastAsia="en-AU"/>
              </w:rPr>
            </w:pPr>
            <w:r>
              <w:rPr>
                <w:sz w:val="20"/>
                <w:lang w:eastAsia="en-AU"/>
              </w:rPr>
              <w:t>116</w:t>
            </w:r>
          </w:p>
        </w:tc>
        <w:tc>
          <w:tcPr>
            <w:tcW w:w="1701" w:type="dxa"/>
            <w:tcBorders>
              <w:top w:val="single" w:sz="4" w:space="0" w:color="auto"/>
              <w:bottom w:val="single" w:sz="4" w:space="0" w:color="auto"/>
            </w:tcBorders>
          </w:tcPr>
          <w:p w14:paraId="3D288B60" w14:textId="77777777" w:rsidR="00A76FFF" w:rsidRPr="00233DDB" w:rsidRDefault="00A76FFF" w:rsidP="00182E4E">
            <w:pPr>
              <w:keepNext/>
              <w:keepLines/>
              <w:spacing w:after="120"/>
              <w:jc w:val="right"/>
              <w:rPr>
                <w:sz w:val="20"/>
                <w:lang w:eastAsia="en-AU"/>
              </w:rPr>
            </w:pPr>
            <w:r>
              <w:rPr>
                <w:sz w:val="20"/>
                <w:lang w:eastAsia="en-AU"/>
              </w:rPr>
              <w:t xml:space="preserve"> 103</w:t>
            </w:r>
          </w:p>
        </w:tc>
        <w:tc>
          <w:tcPr>
            <w:tcW w:w="1701" w:type="dxa"/>
            <w:tcBorders>
              <w:top w:val="single" w:sz="4" w:space="0" w:color="auto"/>
              <w:bottom w:val="single" w:sz="4" w:space="0" w:color="auto"/>
            </w:tcBorders>
          </w:tcPr>
          <w:p w14:paraId="5777B2DF" w14:textId="77777777" w:rsidR="00A76FFF" w:rsidRDefault="00A76FFF" w:rsidP="00182E4E">
            <w:pPr>
              <w:keepNext/>
              <w:keepLines/>
              <w:spacing w:after="120"/>
              <w:jc w:val="right"/>
              <w:rPr>
                <w:sz w:val="20"/>
              </w:rPr>
            </w:pPr>
            <w:r>
              <w:rPr>
                <w:sz w:val="20"/>
              </w:rPr>
              <w:t>51</w:t>
            </w:r>
          </w:p>
        </w:tc>
        <w:tc>
          <w:tcPr>
            <w:tcW w:w="1418" w:type="dxa"/>
            <w:tcBorders>
              <w:top w:val="single" w:sz="4" w:space="0" w:color="auto"/>
              <w:bottom w:val="single" w:sz="4" w:space="0" w:color="auto"/>
            </w:tcBorders>
          </w:tcPr>
          <w:p w14:paraId="2615FC6A" w14:textId="77777777" w:rsidR="00A76FFF" w:rsidRDefault="00A76FFF" w:rsidP="00182E4E">
            <w:pPr>
              <w:keepNext/>
              <w:keepLines/>
              <w:spacing w:after="120"/>
              <w:jc w:val="right"/>
              <w:rPr>
                <w:sz w:val="20"/>
              </w:rPr>
            </w:pPr>
            <w:r>
              <w:rPr>
                <w:sz w:val="20"/>
              </w:rPr>
              <w:t>28</w:t>
            </w:r>
          </w:p>
        </w:tc>
      </w:tr>
    </w:tbl>
    <w:p w14:paraId="5CD2E63F" w14:textId="77777777" w:rsidR="00A76FFF" w:rsidRDefault="00A76FFF" w:rsidP="00A76FFF">
      <w:pPr>
        <w:pStyle w:val="Tablenotes"/>
        <w:keepNext/>
      </w:pPr>
      <w:r w:rsidRPr="00520AA5">
        <w:t xml:space="preserve">Notes: </w:t>
      </w:r>
      <w:r w:rsidRPr="00520AA5">
        <w:rPr>
          <w:vertAlign w:val="superscript"/>
        </w:rPr>
        <w:t>1</w:t>
      </w:r>
      <w:r w:rsidRPr="00520AA5">
        <w:t xml:space="preserve"> Includes 5 individual interviews and a focus group with 6 people.</w:t>
      </w:r>
      <w:r>
        <w:br/>
      </w:r>
      <w:r>
        <w:rPr>
          <w:vertAlign w:val="superscript"/>
        </w:rPr>
        <w:t>2</w:t>
      </w:r>
      <w:r w:rsidRPr="00520AA5">
        <w:t xml:space="preserve"> NSW Office of Sport and Wheelchair Sports NSW survey invitations were combined.</w:t>
      </w:r>
      <w:r>
        <w:br/>
      </w:r>
      <w:r>
        <w:rPr>
          <w:vertAlign w:val="superscript"/>
        </w:rPr>
        <w:t>3</w:t>
      </w:r>
      <w:r>
        <w:t xml:space="preserve"> </w:t>
      </w:r>
      <w:r w:rsidRPr="00520AA5">
        <w:t xml:space="preserve">Includes </w:t>
      </w:r>
      <w:r>
        <w:t>6</w:t>
      </w:r>
      <w:r w:rsidRPr="00520AA5">
        <w:t xml:space="preserve"> individual interviews and a focus group with </w:t>
      </w:r>
      <w:r>
        <w:t xml:space="preserve">3 </w:t>
      </w:r>
      <w:r w:rsidRPr="00520AA5">
        <w:t>people.</w:t>
      </w:r>
    </w:p>
    <w:p w14:paraId="21D7EA90" w14:textId="77777777" w:rsidR="00A76FFF" w:rsidRDefault="00A76FFF" w:rsidP="001E7A0A">
      <w:pPr>
        <w:pStyle w:val="BodyText1"/>
      </w:pPr>
    </w:p>
    <w:p w14:paraId="734E4A76" w14:textId="62F64A8B" w:rsidR="00A76FFF" w:rsidRPr="002B4887" w:rsidRDefault="00A76FFF" w:rsidP="001E7A0A">
      <w:pPr>
        <w:pStyle w:val="BodyText1"/>
      </w:pPr>
      <w:r>
        <w:t>Among t</w:t>
      </w:r>
      <w:r w:rsidRPr="00625592">
        <w:t>he sport project reports available for analysis</w:t>
      </w:r>
      <w:r>
        <w:t>, all project sizes were represented, while four out of seven of the largest projects did not provide a report (</w:t>
      </w:r>
      <w:r w:rsidRPr="00F506A3">
        <w:fldChar w:fldCharType="begin"/>
      </w:r>
      <w:r w:rsidRPr="00F506A3">
        <w:instrText xml:space="preserve"> REF _Ref505181776 \h </w:instrText>
      </w:r>
      <w:r w:rsidRPr="00F506A3">
        <w:fldChar w:fldCharType="separate"/>
      </w:r>
      <w:r w:rsidR="008773CC" w:rsidRPr="0065271F">
        <w:t xml:space="preserve">Table </w:t>
      </w:r>
      <w:r w:rsidR="008773CC">
        <w:rPr>
          <w:noProof/>
        </w:rPr>
        <w:t>4</w:t>
      </w:r>
      <w:r w:rsidRPr="00F506A3">
        <w:fldChar w:fldCharType="end"/>
      </w:r>
      <w:r>
        <w:t>).</w:t>
      </w:r>
    </w:p>
    <w:p w14:paraId="1D8B7AE5" w14:textId="385D373C" w:rsidR="00A76FFF" w:rsidRDefault="00A76FFF" w:rsidP="00A76FFF">
      <w:pPr>
        <w:pStyle w:val="Caption"/>
      </w:pPr>
      <w:bookmarkStart w:id="70" w:name="_Ref505181776"/>
      <w:bookmarkStart w:id="71" w:name="_Ref505181773"/>
      <w:bookmarkStart w:id="72" w:name="_Toc520725774"/>
      <w:r w:rsidRPr="0065271F">
        <w:t xml:space="preserve">Table </w:t>
      </w:r>
      <w:r w:rsidR="008C1EE7">
        <w:rPr>
          <w:noProof/>
        </w:rPr>
        <w:fldChar w:fldCharType="begin"/>
      </w:r>
      <w:r w:rsidR="008C1EE7">
        <w:rPr>
          <w:noProof/>
        </w:rPr>
        <w:instrText xml:space="preserve"> SEQ Table \* ARABIC </w:instrText>
      </w:r>
      <w:r w:rsidR="008C1EE7">
        <w:rPr>
          <w:noProof/>
        </w:rPr>
        <w:fldChar w:fldCharType="separate"/>
      </w:r>
      <w:r w:rsidR="008773CC">
        <w:rPr>
          <w:noProof/>
        </w:rPr>
        <w:t>4</w:t>
      </w:r>
      <w:r w:rsidR="008C1EE7">
        <w:rPr>
          <w:noProof/>
        </w:rPr>
        <w:fldChar w:fldCharType="end"/>
      </w:r>
      <w:bookmarkEnd w:id="70"/>
      <w:r w:rsidRPr="0065271F">
        <w:rPr>
          <w:noProof/>
        </w:rPr>
        <w:t>.</w:t>
      </w:r>
      <w:r w:rsidRPr="0065271F">
        <w:t xml:space="preserve"> Size of sport grant and report availability</w:t>
      </w:r>
      <w:bookmarkEnd w:id="71"/>
      <w:bookmarkEnd w:id="7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5317"/>
        <w:gridCol w:w="1994"/>
        <w:gridCol w:w="2327"/>
      </w:tblGrid>
      <w:tr w:rsidR="00A76FFF" w:rsidRPr="00CC706F" w14:paraId="1B374760" w14:textId="77777777" w:rsidTr="00182E4E">
        <w:trPr>
          <w:trHeight w:val="782"/>
          <w:tblHeader/>
        </w:trPr>
        <w:tc>
          <w:tcPr>
            <w:tcW w:w="4536" w:type="dxa"/>
            <w:tcBorders>
              <w:top w:val="single" w:sz="4" w:space="0" w:color="auto"/>
            </w:tcBorders>
            <w:shd w:val="clear" w:color="auto" w:fill="FFFFFF" w:themeFill="background1"/>
          </w:tcPr>
          <w:p w14:paraId="0AF65792" w14:textId="77777777" w:rsidR="00A76FFF" w:rsidRPr="00CC706F" w:rsidRDefault="00A76FFF" w:rsidP="00182E4E">
            <w:pPr>
              <w:keepNext/>
              <w:keepLines/>
              <w:spacing w:after="120"/>
              <w:rPr>
                <w:b/>
                <w:sz w:val="20"/>
              </w:rPr>
            </w:pPr>
            <w:r>
              <w:rPr>
                <w:b/>
                <w:sz w:val="20"/>
              </w:rPr>
              <w:t>Size of CPG awarded through NSW Office of Sport</w:t>
            </w:r>
          </w:p>
        </w:tc>
        <w:tc>
          <w:tcPr>
            <w:tcW w:w="1701" w:type="dxa"/>
            <w:tcBorders>
              <w:top w:val="single" w:sz="4" w:space="0" w:color="auto"/>
            </w:tcBorders>
            <w:shd w:val="clear" w:color="auto" w:fill="FFFFFF" w:themeFill="background1"/>
          </w:tcPr>
          <w:p w14:paraId="278A2E3E" w14:textId="77777777" w:rsidR="00A76FFF" w:rsidRPr="00CC706F" w:rsidRDefault="00A76FFF" w:rsidP="00182E4E">
            <w:pPr>
              <w:keepNext/>
              <w:keepLines/>
              <w:spacing w:after="120"/>
              <w:jc w:val="right"/>
              <w:rPr>
                <w:b/>
                <w:sz w:val="20"/>
              </w:rPr>
            </w:pPr>
            <w:r>
              <w:rPr>
                <w:b/>
                <w:sz w:val="20"/>
              </w:rPr>
              <w:t>Number of grants</w:t>
            </w:r>
          </w:p>
        </w:tc>
        <w:tc>
          <w:tcPr>
            <w:tcW w:w="1985" w:type="dxa"/>
            <w:tcBorders>
              <w:top w:val="single" w:sz="4" w:space="0" w:color="auto"/>
            </w:tcBorders>
            <w:shd w:val="clear" w:color="auto" w:fill="FFFFFF" w:themeFill="background1"/>
          </w:tcPr>
          <w:p w14:paraId="7B1CCED2" w14:textId="77777777" w:rsidR="00A76FFF" w:rsidRDefault="00A76FFF" w:rsidP="00182E4E">
            <w:pPr>
              <w:keepNext/>
              <w:keepLines/>
              <w:spacing w:after="120"/>
              <w:jc w:val="right"/>
              <w:rPr>
                <w:b/>
                <w:sz w:val="20"/>
              </w:rPr>
            </w:pPr>
            <w:r>
              <w:rPr>
                <w:b/>
                <w:sz w:val="20"/>
              </w:rPr>
              <w:t>Number of project reports available for analysis</w:t>
            </w:r>
          </w:p>
        </w:tc>
      </w:tr>
      <w:tr w:rsidR="00A76FFF" w:rsidRPr="00233DDB" w14:paraId="02202984" w14:textId="77777777" w:rsidTr="00182E4E">
        <w:tc>
          <w:tcPr>
            <w:tcW w:w="4536" w:type="dxa"/>
            <w:tcBorders>
              <w:top w:val="single" w:sz="4" w:space="0" w:color="auto"/>
            </w:tcBorders>
          </w:tcPr>
          <w:p w14:paraId="32B9F5BB" w14:textId="77777777" w:rsidR="00A76FFF" w:rsidRPr="00233DDB" w:rsidRDefault="00A76FFF" w:rsidP="00182E4E">
            <w:pPr>
              <w:keepNext/>
              <w:keepLines/>
              <w:spacing w:after="120"/>
              <w:rPr>
                <w:sz w:val="20"/>
              </w:rPr>
            </w:pPr>
            <w:r>
              <w:rPr>
                <w:sz w:val="20"/>
              </w:rPr>
              <w:t>$0 to $10,000</w:t>
            </w:r>
          </w:p>
        </w:tc>
        <w:tc>
          <w:tcPr>
            <w:tcW w:w="1701" w:type="dxa"/>
            <w:tcBorders>
              <w:top w:val="single" w:sz="4" w:space="0" w:color="auto"/>
            </w:tcBorders>
          </w:tcPr>
          <w:p w14:paraId="2314E831" w14:textId="77777777" w:rsidR="00A76FFF" w:rsidRPr="00233DDB" w:rsidRDefault="00A76FFF" w:rsidP="00182E4E">
            <w:pPr>
              <w:keepNext/>
              <w:keepLines/>
              <w:spacing w:after="120"/>
              <w:jc w:val="right"/>
              <w:rPr>
                <w:sz w:val="20"/>
                <w:lang w:eastAsia="en-AU"/>
              </w:rPr>
            </w:pPr>
            <w:r>
              <w:rPr>
                <w:sz w:val="20"/>
                <w:lang w:eastAsia="en-AU"/>
              </w:rPr>
              <w:t>8</w:t>
            </w:r>
          </w:p>
        </w:tc>
        <w:tc>
          <w:tcPr>
            <w:tcW w:w="1985" w:type="dxa"/>
            <w:tcBorders>
              <w:top w:val="single" w:sz="4" w:space="0" w:color="auto"/>
            </w:tcBorders>
          </w:tcPr>
          <w:p w14:paraId="741C70CC" w14:textId="77777777" w:rsidR="00A76FFF" w:rsidRPr="00233DDB" w:rsidRDefault="00A76FFF" w:rsidP="00182E4E">
            <w:pPr>
              <w:keepNext/>
              <w:keepLines/>
              <w:spacing w:after="120"/>
              <w:jc w:val="right"/>
              <w:rPr>
                <w:sz w:val="20"/>
                <w:lang w:eastAsia="en-AU"/>
              </w:rPr>
            </w:pPr>
            <w:r>
              <w:rPr>
                <w:sz w:val="20"/>
                <w:lang w:eastAsia="en-AU"/>
              </w:rPr>
              <w:t xml:space="preserve"> 6</w:t>
            </w:r>
          </w:p>
        </w:tc>
      </w:tr>
      <w:tr w:rsidR="00A76FFF" w:rsidRPr="00233DDB" w14:paraId="3AD4A32C" w14:textId="77777777" w:rsidTr="00182E4E">
        <w:tc>
          <w:tcPr>
            <w:tcW w:w="4536" w:type="dxa"/>
          </w:tcPr>
          <w:p w14:paraId="26E5538B" w14:textId="77777777" w:rsidR="00A76FFF" w:rsidRPr="00233DDB" w:rsidRDefault="00A76FFF" w:rsidP="00182E4E">
            <w:pPr>
              <w:keepNext/>
              <w:keepLines/>
              <w:spacing w:after="120"/>
              <w:rPr>
                <w:sz w:val="20"/>
                <w:lang w:eastAsia="en-AU"/>
              </w:rPr>
            </w:pPr>
            <w:r>
              <w:rPr>
                <w:sz w:val="20"/>
                <w:lang w:eastAsia="en-AU"/>
              </w:rPr>
              <w:t>More than $10,000 to $20,000</w:t>
            </w:r>
          </w:p>
        </w:tc>
        <w:tc>
          <w:tcPr>
            <w:tcW w:w="1701" w:type="dxa"/>
          </w:tcPr>
          <w:p w14:paraId="46C2C3E1" w14:textId="77777777" w:rsidR="00A76FFF" w:rsidRPr="00233DDB" w:rsidRDefault="00A76FFF" w:rsidP="00182E4E">
            <w:pPr>
              <w:keepNext/>
              <w:keepLines/>
              <w:spacing w:after="120"/>
              <w:jc w:val="right"/>
              <w:rPr>
                <w:sz w:val="20"/>
                <w:lang w:eastAsia="en-AU"/>
              </w:rPr>
            </w:pPr>
            <w:r>
              <w:rPr>
                <w:sz w:val="20"/>
                <w:lang w:eastAsia="en-AU"/>
              </w:rPr>
              <w:t>9</w:t>
            </w:r>
          </w:p>
        </w:tc>
        <w:tc>
          <w:tcPr>
            <w:tcW w:w="1985" w:type="dxa"/>
          </w:tcPr>
          <w:p w14:paraId="38E16B0D" w14:textId="77777777" w:rsidR="00A76FFF" w:rsidRPr="00233DDB" w:rsidRDefault="00A76FFF" w:rsidP="00182E4E">
            <w:pPr>
              <w:keepNext/>
              <w:keepLines/>
              <w:spacing w:after="120"/>
              <w:jc w:val="right"/>
              <w:rPr>
                <w:sz w:val="20"/>
                <w:lang w:eastAsia="en-AU"/>
              </w:rPr>
            </w:pPr>
            <w:r>
              <w:rPr>
                <w:sz w:val="20"/>
                <w:lang w:eastAsia="en-AU"/>
              </w:rPr>
              <w:t>6</w:t>
            </w:r>
          </w:p>
        </w:tc>
      </w:tr>
      <w:tr w:rsidR="00A76FFF" w:rsidRPr="00233DDB" w14:paraId="0C9D15F0" w14:textId="77777777" w:rsidTr="00182E4E">
        <w:tc>
          <w:tcPr>
            <w:tcW w:w="4536" w:type="dxa"/>
          </w:tcPr>
          <w:p w14:paraId="0A849379" w14:textId="77777777" w:rsidR="00A76FFF" w:rsidRDefault="00A76FFF" w:rsidP="00182E4E">
            <w:pPr>
              <w:keepNext/>
              <w:keepLines/>
              <w:spacing w:after="120"/>
              <w:rPr>
                <w:sz w:val="20"/>
              </w:rPr>
            </w:pPr>
            <w:r>
              <w:rPr>
                <w:sz w:val="20"/>
                <w:lang w:eastAsia="en-AU"/>
              </w:rPr>
              <w:t>More than $20,000 to $30,000</w:t>
            </w:r>
          </w:p>
        </w:tc>
        <w:tc>
          <w:tcPr>
            <w:tcW w:w="1701" w:type="dxa"/>
          </w:tcPr>
          <w:p w14:paraId="1B1A3D2F" w14:textId="77777777" w:rsidR="00A76FFF" w:rsidRPr="00233DDB" w:rsidRDefault="00A76FFF" w:rsidP="00182E4E">
            <w:pPr>
              <w:keepNext/>
              <w:keepLines/>
              <w:spacing w:after="120"/>
              <w:jc w:val="right"/>
              <w:rPr>
                <w:sz w:val="20"/>
                <w:lang w:eastAsia="en-AU"/>
              </w:rPr>
            </w:pPr>
            <w:r>
              <w:rPr>
                <w:sz w:val="20"/>
                <w:lang w:eastAsia="en-AU"/>
              </w:rPr>
              <w:t>7</w:t>
            </w:r>
          </w:p>
        </w:tc>
        <w:tc>
          <w:tcPr>
            <w:tcW w:w="1985" w:type="dxa"/>
          </w:tcPr>
          <w:p w14:paraId="58A9FEB4" w14:textId="77777777" w:rsidR="00A76FFF" w:rsidRPr="00233DDB" w:rsidRDefault="00A76FFF" w:rsidP="00182E4E">
            <w:pPr>
              <w:keepNext/>
              <w:keepLines/>
              <w:spacing w:after="120"/>
              <w:jc w:val="right"/>
              <w:rPr>
                <w:sz w:val="20"/>
                <w:lang w:eastAsia="en-AU"/>
              </w:rPr>
            </w:pPr>
            <w:r>
              <w:rPr>
                <w:sz w:val="20"/>
                <w:lang w:eastAsia="en-AU"/>
              </w:rPr>
              <w:t>5</w:t>
            </w:r>
          </w:p>
        </w:tc>
      </w:tr>
      <w:tr w:rsidR="00A76FFF" w:rsidRPr="00233DDB" w14:paraId="4AF7AC18" w14:textId="77777777" w:rsidTr="00182E4E">
        <w:tc>
          <w:tcPr>
            <w:tcW w:w="4536" w:type="dxa"/>
          </w:tcPr>
          <w:p w14:paraId="015F43CD" w14:textId="77777777" w:rsidR="00A76FFF" w:rsidRDefault="00A76FFF" w:rsidP="00182E4E">
            <w:pPr>
              <w:keepNext/>
              <w:keepLines/>
              <w:spacing w:after="120"/>
              <w:rPr>
                <w:sz w:val="20"/>
              </w:rPr>
            </w:pPr>
            <w:r>
              <w:rPr>
                <w:sz w:val="20"/>
                <w:lang w:eastAsia="en-AU"/>
              </w:rPr>
              <w:t>More than $30,000 to $40,000</w:t>
            </w:r>
          </w:p>
        </w:tc>
        <w:tc>
          <w:tcPr>
            <w:tcW w:w="1701" w:type="dxa"/>
          </w:tcPr>
          <w:p w14:paraId="3EB8B802" w14:textId="77777777" w:rsidR="00A76FFF" w:rsidRPr="00233DDB" w:rsidRDefault="00A76FFF" w:rsidP="00182E4E">
            <w:pPr>
              <w:keepNext/>
              <w:keepLines/>
              <w:spacing w:after="120"/>
              <w:jc w:val="right"/>
              <w:rPr>
                <w:sz w:val="20"/>
                <w:lang w:eastAsia="en-AU"/>
              </w:rPr>
            </w:pPr>
            <w:r>
              <w:rPr>
                <w:sz w:val="20"/>
                <w:lang w:eastAsia="en-AU"/>
              </w:rPr>
              <w:t>5</w:t>
            </w:r>
          </w:p>
        </w:tc>
        <w:tc>
          <w:tcPr>
            <w:tcW w:w="1985" w:type="dxa"/>
          </w:tcPr>
          <w:p w14:paraId="4F7808D5" w14:textId="77777777" w:rsidR="00A76FFF" w:rsidRPr="00233DDB" w:rsidRDefault="00A76FFF" w:rsidP="00182E4E">
            <w:pPr>
              <w:keepNext/>
              <w:keepLines/>
              <w:spacing w:after="120"/>
              <w:jc w:val="right"/>
              <w:rPr>
                <w:sz w:val="20"/>
                <w:lang w:eastAsia="en-AU"/>
              </w:rPr>
            </w:pPr>
            <w:r>
              <w:rPr>
                <w:sz w:val="20"/>
                <w:lang w:eastAsia="en-AU"/>
              </w:rPr>
              <w:t>4</w:t>
            </w:r>
          </w:p>
        </w:tc>
      </w:tr>
      <w:tr w:rsidR="00A76FFF" w:rsidRPr="00233DDB" w14:paraId="1ACDA2F6" w14:textId="77777777" w:rsidTr="00182E4E">
        <w:tc>
          <w:tcPr>
            <w:tcW w:w="4536" w:type="dxa"/>
          </w:tcPr>
          <w:p w14:paraId="1A91F0F5" w14:textId="77777777" w:rsidR="00A76FFF" w:rsidRPr="00233DDB" w:rsidRDefault="00A76FFF" w:rsidP="00182E4E">
            <w:pPr>
              <w:keepNext/>
              <w:keepLines/>
              <w:spacing w:after="120"/>
              <w:rPr>
                <w:sz w:val="20"/>
                <w:lang w:eastAsia="en-AU"/>
              </w:rPr>
            </w:pPr>
            <w:r>
              <w:rPr>
                <w:sz w:val="20"/>
                <w:lang w:eastAsia="en-AU"/>
              </w:rPr>
              <w:t>More than $40,000 to $50,000</w:t>
            </w:r>
          </w:p>
        </w:tc>
        <w:tc>
          <w:tcPr>
            <w:tcW w:w="1701" w:type="dxa"/>
          </w:tcPr>
          <w:p w14:paraId="6BD5B17B" w14:textId="77777777" w:rsidR="00A76FFF" w:rsidRPr="00233DDB" w:rsidRDefault="00A76FFF" w:rsidP="00182E4E">
            <w:pPr>
              <w:keepNext/>
              <w:keepLines/>
              <w:spacing w:after="120"/>
              <w:jc w:val="right"/>
              <w:rPr>
                <w:sz w:val="20"/>
                <w:lang w:eastAsia="en-AU"/>
              </w:rPr>
            </w:pPr>
            <w:r>
              <w:rPr>
                <w:sz w:val="20"/>
                <w:lang w:eastAsia="en-AU"/>
              </w:rPr>
              <w:t>1</w:t>
            </w:r>
          </w:p>
        </w:tc>
        <w:tc>
          <w:tcPr>
            <w:tcW w:w="1985" w:type="dxa"/>
          </w:tcPr>
          <w:p w14:paraId="0006AAA8" w14:textId="77777777" w:rsidR="00A76FFF" w:rsidRPr="00233DDB" w:rsidRDefault="00A76FFF" w:rsidP="00182E4E">
            <w:pPr>
              <w:keepNext/>
              <w:keepLines/>
              <w:spacing w:after="120"/>
              <w:jc w:val="right"/>
              <w:rPr>
                <w:sz w:val="20"/>
                <w:lang w:eastAsia="en-AU"/>
              </w:rPr>
            </w:pPr>
            <w:r>
              <w:rPr>
                <w:sz w:val="20"/>
                <w:lang w:eastAsia="en-AU"/>
              </w:rPr>
              <w:t>1</w:t>
            </w:r>
          </w:p>
        </w:tc>
      </w:tr>
      <w:tr w:rsidR="00A76FFF" w:rsidRPr="00233DDB" w14:paraId="0DAC9D26" w14:textId="77777777" w:rsidTr="00182E4E">
        <w:tc>
          <w:tcPr>
            <w:tcW w:w="4536" w:type="dxa"/>
            <w:tcBorders>
              <w:bottom w:val="single" w:sz="4" w:space="0" w:color="auto"/>
            </w:tcBorders>
          </w:tcPr>
          <w:p w14:paraId="5DF1661F" w14:textId="77777777" w:rsidR="00A76FFF" w:rsidRPr="00233DDB" w:rsidRDefault="00A76FFF" w:rsidP="00182E4E">
            <w:pPr>
              <w:keepNext/>
              <w:keepLines/>
              <w:spacing w:after="120"/>
              <w:rPr>
                <w:sz w:val="20"/>
                <w:lang w:eastAsia="en-AU"/>
              </w:rPr>
            </w:pPr>
            <w:r>
              <w:rPr>
                <w:sz w:val="20"/>
                <w:lang w:eastAsia="en-AU"/>
              </w:rPr>
              <w:t>More than $50,000 to $75,000</w:t>
            </w:r>
          </w:p>
        </w:tc>
        <w:tc>
          <w:tcPr>
            <w:tcW w:w="1701" w:type="dxa"/>
            <w:tcBorders>
              <w:bottom w:val="single" w:sz="4" w:space="0" w:color="auto"/>
            </w:tcBorders>
          </w:tcPr>
          <w:p w14:paraId="10E7A7EE" w14:textId="77777777" w:rsidR="00A76FFF" w:rsidRPr="00233DDB" w:rsidRDefault="00A76FFF" w:rsidP="00182E4E">
            <w:pPr>
              <w:keepNext/>
              <w:keepLines/>
              <w:spacing w:after="120"/>
              <w:jc w:val="right"/>
              <w:rPr>
                <w:sz w:val="20"/>
                <w:lang w:eastAsia="en-AU"/>
              </w:rPr>
            </w:pPr>
            <w:r>
              <w:rPr>
                <w:sz w:val="20"/>
                <w:lang w:eastAsia="en-AU"/>
              </w:rPr>
              <w:t>7</w:t>
            </w:r>
          </w:p>
        </w:tc>
        <w:tc>
          <w:tcPr>
            <w:tcW w:w="1985" w:type="dxa"/>
            <w:tcBorders>
              <w:bottom w:val="single" w:sz="4" w:space="0" w:color="auto"/>
            </w:tcBorders>
          </w:tcPr>
          <w:p w14:paraId="222201D2" w14:textId="77777777" w:rsidR="00A76FFF" w:rsidRPr="00233DDB" w:rsidRDefault="00A76FFF" w:rsidP="00182E4E">
            <w:pPr>
              <w:keepNext/>
              <w:keepLines/>
              <w:spacing w:after="120"/>
              <w:jc w:val="right"/>
              <w:rPr>
                <w:sz w:val="20"/>
                <w:lang w:eastAsia="en-AU"/>
              </w:rPr>
            </w:pPr>
            <w:r>
              <w:rPr>
                <w:sz w:val="20"/>
                <w:lang w:eastAsia="en-AU"/>
              </w:rPr>
              <w:t>3</w:t>
            </w:r>
          </w:p>
        </w:tc>
      </w:tr>
      <w:tr w:rsidR="00A76FFF" w:rsidRPr="00233DDB" w14:paraId="1A9BA715" w14:textId="77777777" w:rsidTr="00182E4E">
        <w:tc>
          <w:tcPr>
            <w:tcW w:w="4536" w:type="dxa"/>
            <w:tcBorders>
              <w:top w:val="single" w:sz="4" w:space="0" w:color="auto"/>
              <w:bottom w:val="single" w:sz="4" w:space="0" w:color="auto"/>
            </w:tcBorders>
          </w:tcPr>
          <w:p w14:paraId="321575B3" w14:textId="77777777" w:rsidR="00A76FFF" w:rsidRDefault="00A76FFF" w:rsidP="00182E4E">
            <w:pPr>
              <w:keepNext/>
              <w:keepLines/>
              <w:spacing w:after="120"/>
              <w:rPr>
                <w:sz w:val="20"/>
                <w:lang w:eastAsia="en-AU"/>
              </w:rPr>
            </w:pPr>
            <w:r>
              <w:rPr>
                <w:sz w:val="20"/>
                <w:lang w:eastAsia="en-AU"/>
              </w:rPr>
              <w:t>Total</w:t>
            </w:r>
          </w:p>
        </w:tc>
        <w:tc>
          <w:tcPr>
            <w:tcW w:w="1701" w:type="dxa"/>
            <w:tcBorders>
              <w:top w:val="single" w:sz="4" w:space="0" w:color="auto"/>
              <w:bottom w:val="single" w:sz="4" w:space="0" w:color="auto"/>
            </w:tcBorders>
          </w:tcPr>
          <w:p w14:paraId="7C512505" w14:textId="77777777" w:rsidR="00A76FFF" w:rsidRDefault="00A76FFF" w:rsidP="00182E4E">
            <w:pPr>
              <w:keepNext/>
              <w:keepLines/>
              <w:spacing w:after="120"/>
              <w:jc w:val="right"/>
              <w:rPr>
                <w:sz w:val="20"/>
                <w:lang w:eastAsia="en-AU"/>
              </w:rPr>
            </w:pPr>
            <w:r>
              <w:rPr>
                <w:sz w:val="20"/>
                <w:lang w:eastAsia="en-AU"/>
              </w:rPr>
              <w:t>37</w:t>
            </w:r>
          </w:p>
        </w:tc>
        <w:tc>
          <w:tcPr>
            <w:tcW w:w="1985" w:type="dxa"/>
            <w:tcBorders>
              <w:top w:val="single" w:sz="4" w:space="0" w:color="auto"/>
              <w:bottom w:val="single" w:sz="4" w:space="0" w:color="auto"/>
            </w:tcBorders>
          </w:tcPr>
          <w:p w14:paraId="50063E94" w14:textId="77777777" w:rsidR="00A76FFF" w:rsidRPr="00233DDB" w:rsidRDefault="00A76FFF" w:rsidP="00182E4E">
            <w:pPr>
              <w:keepNext/>
              <w:keepLines/>
              <w:spacing w:after="120"/>
              <w:jc w:val="right"/>
              <w:rPr>
                <w:sz w:val="20"/>
                <w:lang w:eastAsia="en-AU"/>
              </w:rPr>
            </w:pPr>
            <w:r>
              <w:rPr>
                <w:sz w:val="20"/>
                <w:lang w:eastAsia="en-AU"/>
              </w:rPr>
              <w:t xml:space="preserve"> 25 </w:t>
            </w:r>
          </w:p>
        </w:tc>
      </w:tr>
    </w:tbl>
    <w:p w14:paraId="60659902" w14:textId="77777777" w:rsidR="00A76FFF" w:rsidRPr="00625592" w:rsidRDefault="00A76FFF" w:rsidP="001E7A0A">
      <w:pPr>
        <w:pStyle w:val="BodyText1"/>
      </w:pPr>
    </w:p>
    <w:p w14:paraId="34ABCD66" w14:textId="77777777" w:rsidR="00A76FFF" w:rsidRDefault="00A76FFF" w:rsidP="00D20B96">
      <w:pPr>
        <w:pStyle w:val="Appendix2ndtierheading"/>
      </w:pPr>
      <w:r>
        <w:t>Limitations</w:t>
      </w:r>
    </w:p>
    <w:p w14:paraId="3DF39C92" w14:textId="77777777" w:rsidR="00A76FFF" w:rsidRPr="00CA5375" w:rsidRDefault="00A76FFF" w:rsidP="00A76FFF">
      <w:pPr>
        <w:pStyle w:val="BodyText"/>
      </w:pPr>
      <w:r>
        <w:t>L</w:t>
      </w:r>
      <w:r w:rsidRPr="00CA5375">
        <w:t>imitation</w:t>
      </w:r>
      <w:r>
        <w:t>s</w:t>
      </w:r>
      <w:r w:rsidRPr="00CA5375">
        <w:t xml:space="preserve"> of the data </w:t>
      </w:r>
      <w:r>
        <w:t xml:space="preserve">are first </w:t>
      </w:r>
      <w:r w:rsidRPr="00CA5375">
        <w:t xml:space="preserve">that surveys, acquittals and case studies relied on the projects’ self-assessment of their </w:t>
      </w:r>
      <w:r w:rsidRPr="000373D9">
        <w:t>achievements</w:t>
      </w:r>
      <w:r w:rsidRPr="00CA5375">
        <w:t xml:space="preserve"> rather than an independent appraisal of their successes and challenges. </w:t>
      </w:r>
      <w:r>
        <w:t>Second, a</w:t>
      </w:r>
      <w:r w:rsidRPr="00CA5375">
        <w:t>cquittals varied in length and detail</w:t>
      </w:r>
      <w:r>
        <w:t xml:space="preserve"> – sport reports were delivered as </w:t>
      </w:r>
      <w:r w:rsidRPr="00CA5375">
        <w:t>short, tick-box templates</w:t>
      </w:r>
      <w:r>
        <w:t xml:space="preserve">, while most art reports were </w:t>
      </w:r>
      <w:r w:rsidRPr="00CA5375">
        <w:t>comprehensive</w:t>
      </w:r>
      <w:r>
        <w:t xml:space="preserve"> and detailed and included</w:t>
      </w:r>
      <w:r w:rsidRPr="00CA5375">
        <w:t xml:space="preserve"> complementary parts and formats </w:t>
      </w:r>
      <w:r>
        <w:t xml:space="preserve">such as written </w:t>
      </w:r>
      <w:r w:rsidRPr="00CA5375">
        <w:t xml:space="preserve">reports, photos and videos. </w:t>
      </w:r>
      <w:r>
        <w:t>Third, c</w:t>
      </w:r>
      <w:r w:rsidRPr="00CA5375">
        <w:t xml:space="preserve">ase studies </w:t>
      </w:r>
      <w:r w:rsidRPr="00CA5375">
        <w:lastRenderedPageBreak/>
        <w:t xml:space="preserve">in this evaluation were </w:t>
      </w:r>
      <w:r>
        <w:t xml:space="preserve">not randomly but </w:t>
      </w:r>
      <w:r w:rsidRPr="00CA5375">
        <w:t>purposely selected to demonstrate for future funding programs how projects could achieve good practice and positive outcomes.</w:t>
      </w:r>
      <w:r>
        <w:t xml:space="preserve"> Finally, survey responses were limited, especially among Accessible Arts and the sport projects, and therefore caution should be taken in generalising survey findings.</w:t>
      </w:r>
    </w:p>
    <w:p w14:paraId="7F4E6153" w14:textId="77777777" w:rsidR="008A2DF0" w:rsidRDefault="00A76FFF" w:rsidP="00A76FFF">
      <w:pPr>
        <w:pStyle w:val="BodyText"/>
        <w:sectPr w:rsidR="008A2DF0" w:rsidSect="00BB4A9D">
          <w:footerReference w:type="first" r:id="rId51"/>
          <w:pgSz w:w="11906" w:h="16838"/>
          <w:pgMar w:top="1134" w:right="1134" w:bottom="1134" w:left="1134" w:header="567" w:footer="567" w:gutter="0"/>
          <w:cols w:space="708"/>
          <w:titlePg/>
          <w:docGrid w:linePitch="360"/>
        </w:sectPr>
      </w:pPr>
      <w:r w:rsidRPr="001D52DD">
        <w:t xml:space="preserve">These limitations were </w:t>
      </w:r>
      <w:r>
        <w:t>mitigated</w:t>
      </w:r>
      <w:r w:rsidRPr="001D52DD">
        <w:t xml:space="preserve"> within the constraints of the project by employing a mixed methodology and cross-validation of findings. The surveys and case studies were anonymous and therefore offered project managers and participants opportunities for open discussion of any challenges. </w:t>
      </w:r>
      <w:r>
        <w:t>C</w:t>
      </w:r>
      <w:r w:rsidRPr="001D52DD">
        <w:t xml:space="preserve">ase studies were purposely selected to identify successful projects </w:t>
      </w:r>
      <w:r>
        <w:t xml:space="preserve">that can offer indications for </w:t>
      </w:r>
      <w:r w:rsidRPr="001D52DD">
        <w:t xml:space="preserve">effective </w:t>
      </w:r>
      <w:r>
        <w:t>targeting of similar, future funds and provide learnings for other projects.</w:t>
      </w:r>
    </w:p>
    <w:bookmarkStart w:id="73" w:name="_Ref513020624"/>
    <w:bookmarkStart w:id="74" w:name="_Toc520727968"/>
    <w:p w14:paraId="6141E222" w14:textId="3E4600AE" w:rsidR="0096706E" w:rsidRDefault="00DE6307" w:rsidP="00EA68A7">
      <w:pPr>
        <w:pStyle w:val="Heading1"/>
        <w:numPr>
          <w:ilvl w:val="0"/>
          <w:numId w:val="0"/>
        </w:numPr>
        <w:spacing w:before="120" w:after="120"/>
        <w:ind w:left="357"/>
      </w:pPr>
      <w:r w:rsidRPr="00DE6307">
        <w:rPr>
          <w:noProof/>
          <w:lang w:val="en-GB" w:eastAsia="en-GB"/>
        </w:rPr>
        <w:lastRenderedPageBreak/>
        <mc:AlternateContent>
          <mc:Choice Requires="wps">
            <w:drawing>
              <wp:anchor distT="0" distB="0" distL="114300" distR="114300" simplePos="0" relativeHeight="251693056" behindDoc="0" locked="0" layoutInCell="1" allowOverlap="1" wp14:anchorId="0FDA2145" wp14:editId="175103B2">
                <wp:simplePos x="0" y="0"/>
                <wp:positionH relativeFrom="column">
                  <wp:posOffset>8774005</wp:posOffset>
                </wp:positionH>
                <wp:positionV relativeFrom="paragraph">
                  <wp:posOffset>5858194</wp:posOffset>
                </wp:positionV>
                <wp:extent cx="485775" cy="247650"/>
                <wp:effectExtent l="0" t="0" r="52387" b="33338"/>
                <wp:wrapNone/>
                <wp:docPr id="25" name="Right Arrow 15" descr="Arrow pointing down to external factor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5775" cy="247650"/>
                        </a:xfrm>
                        <a:prstGeom prst="rightArrow">
                          <a:avLst>
                            <a:gd name="adj1" fmla="val 50000"/>
                            <a:gd name="adj2" fmla="val 25000"/>
                          </a:avLst>
                        </a:prstGeom>
                        <a:solidFill>
                          <a:srgbClr val="000080"/>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w14:anchorId="6D7377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alt="Arrow pointing down to external factors" style="position:absolute;margin-left:690.85pt;margin-top:461.3pt;width:38.25pt;height:19.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" adj="18847" fillcolor="navy"/>
            </w:pict>
          </mc:Fallback>
        </mc:AlternateContent>
      </w:r>
      <w:r w:rsidR="00EA68A7">
        <w:t xml:space="preserve">Appendix B </w:t>
      </w:r>
      <w:r w:rsidR="00E42CAB">
        <w:t>CPG program logic</w:t>
      </w:r>
      <w:bookmarkEnd w:id="52"/>
      <w:bookmarkEnd w:id="53"/>
      <w:bookmarkEnd w:id="54"/>
      <w:bookmarkEnd w:id="55"/>
      <w:bookmarkEnd w:id="56"/>
      <w:bookmarkEnd w:id="57"/>
      <w:bookmarkEnd w:id="73"/>
      <w:bookmarkEnd w:id="74"/>
    </w:p>
    <w:tbl>
      <w:tblPr>
        <w:tblStyle w:val="TableGrid"/>
        <w:tblW w:w="15081" w:type="dxa"/>
        <w:tblInd w:w="-5" w:type="dxa"/>
        <w:tblLayout w:type="fixed"/>
        <w:tblLook w:val="04A0" w:firstRow="1" w:lastRow="0" w:firstColumn="1" w:lastColumn="0" w:noHBand="0" w:noVBand="1"/>
      </w:tblPr>
      <w:tblGrid>
        <w:gridCol w:w="1560"/>
        <w:gridCol w:w="284"/>
        <w:gridCol w:w="1230"/>
        <w:gridCol w:w="236"/>
        <w:gridCol w:w="2078"/>
        <w:gridCol w:w="1559"/>
        <w:gridCol w:w="283"/>
        <w:gridCol w:w="1418"/>
        <w:gridCol w:w="2126"/>
        <w:gridCol w:w="2268"/>
        <w:gridCol w:w="2039"/>
      </w:tblGrid>
      <w:tr w:rsidR="00990241" w14:paraId="7302C310" w14:textId="77777777" w:rsidTr="00DE6307">
        <w:tc>
          <w:tcPr>
            <w:tcW w:w="1560" w:type="dxa"/>
            <w:vMerge w:val="restart"/>
            <w:shd w:val="clear" w:color="auto" w:fill="C9D5E1" w:themeFill="accent6" w:themeFillTint="66"/>
            <w:vAlign w:val="center"/>
          </w:tcPr>
          <w:p w14:paraId="378D1136" w14:textId="77777777" w:rsidR="00990241" w:rsidRDefault="00990241" w:rsidP="00990241">
            <w:pPr>
              <w:pStyle w:val="BodyText"/>
              <w:spacing w:after="0"/>
              <w:ind w:left="-57" w:right="-57"/>
              <w:jc w:val="center"/>
            </w:pPr>
            <w:r w:rsidRPr="0084411F">
              <w:rPr>
                <w:b/>
                <w:sz w:val="20"/>
              </w:rPr>
              <w:t>Problem/</w:t>
            </w:r>
            <w:r>
              <w:rPr>
                <w:b/>
                <w:sz w:val="20"/>
              </w:rPr>
              <w:br/>
            </w:r>
            <w:r w:rsidRPr="0084411F">
              <w:rPr>
                <w:b/>
                <w:sz w:val="20"/>
              </w:rPr>
              <w:t>Situation</w:t>
            </w:r>
          </w:p>
        </w:tc>
        <w:tc>
          <w:tcPr>
            <w:tcW w:w="284" w:type="dxa"/>
            <w:vAlign w:val="center"/>
          </w:tcPr>
          <w:p w14:paraId="39DA1CCF" w14:textId="77777777" w:rsidR="00990241" w:rsidRPr="00245C41" w:rsidRDefault="00990241" w:rsidP="00990241">
            <w:pPr>
              <w:pStyle w:val="BodyText"/>
              <w:spacing w:after="0"/>
              <w:ind w:left="-57" w:right="-57"/>
              <w:jc w:val="center"/>
              <w:rPr>
                <w:b/>
                <w:sz w:val="20"/>
                <w:szCs w:val="24"/>
              </w:rPr>
            </w:pPr>
          </w:p>
        </w:tc>
        <w:tc>
          <w:tcPr>
            <w:tcW w:w="1230" w:type="dxa"/>
            <w:vMerge w:val="restart"/>
            <w:shd w:val="clear" w:color="auto" w:fill="FFC000"/>
            <w:vAlign w:val="center"/>
          </w:tcPr>
          <w:p w14:paraId="7F900304" w14:textId="77777777" w:rsidR="00990241" w:rsidRDefault="00990241" w:rsidP="00990241">
            <w:pPr>
              <w:pStyle w:val="BodyText"/>
              <w:spacing w:after="0"/>
              <w:ind w:left="-57" w:right="-57"/>
              <w:jc w:val="center"/>
            </w:pPr>
            <w:r w:rsidRPr="00245C41">
              <w:rPr>
                <w:b/>
                <w:sz w:val="20"/>
                <w:szCs w:val="24"/>
              </w:rPr>
              <w:t>Inputs</w:t>
            </w:r>
          </w:p>
        </w:tc>
        <w:tc>
          <w:tcPr>
            <w:tcW w:w="236" w:type="dxa"/>
          </w:tcPr>
          <w:p w14:paraId="52D0BE24" w14:textId="77777777" w:rsidR="00990241" w:rsidRDefault="00DE6307" w:rsidP="00990241">
            <w:pPr>
              <w:pStyle w:val="BodyText"/>
              <w:spacing w:after="0"/>
              <w:ind w:left="-57" w:right="-57"/>
              <w:jc w:val="center"/>
            </w:pPr>
            <w:r w:rsidRPr="00DE6307">
              <w:rPr>
                <w:noProof/>
                <w:lang w:val="en-GB" w:eastAsia="en-GB"/>
              </w:rPr>
              <mc:AlternateContent>
                <mc:Choice Requires="wps">
                  <w:drawing>
                    <wp:anchor distT="0" distB="0" distL="114300" distR="114300" simplePos="0" relativeHeight="251684864" behindDoc="0" locked="0" layoutInCell="1" allowOverlap="1" wp14:anchorId="7904D805" wp14:editId="1CCF4BCB">
                      <wp:simplePos x="0" y="0"/>
                      <wp:positionH relativeFrom="column">
                        <wp:posOffset>-195868</wp:posOffset>
                      </wp:positionH>
                      <wp:positionV relativeFrom="paragraph">
                        <wp:posOffset>109148</wp:posOffset>
                      </wp:positionV>
                      <wp:extent cx="396816" cy="485775"/>
                      <wp:effectExtent l="0" t="38100" r="41910" b="66675"/>
                      <wp:wrapNone/>
                      <wp:docPr id="17" name="Right Arrow 10" descr="Arrow pointing from Inputs to Outpu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16" cy="485775"/>
                              </a:xfrm>
                              <a:prstGeom prst="rightArrow">
                                <a:avLst>
                                  <a:gd name="adj1" fmla="val 50000"/>
                                  <a:gd name="adj2" fmla="val 25000"/>
                                </a:avLst>
                              </a:prstGeom>
                              <a:solidFill>
                                <a:srgbClr val="000080"/>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08814388" id="Right Arrow 10" o:spid="_x0000_s1026" type="#_x0000_t13" alt="Arrow pointing from Inputs to Outputs" style="position:absolute;margin-left:-15.4pt;margin-top:8.6pt;width:31.25pt;height:3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" fillcolor="navy"/>
                  </w:pict>
                </mc:Fallback>
              </mc:AlternateContent>
            </w:r>
          </w:p>
        </w:tc>
        <w:tc>
          <w:tcPr>
            <w:tcW w:w="3637" w:type="dxa"/>
            <w:gridSpan w:val="2"/>
            <w:shd w:val="clear" w:color="auto" w:fill="92D050"/>
          </w:tcPr>
          <w:p w14:paraId="2D1B5780" w14:textId="77777777" w:rsidR="00990241" w:rsidRDefault="00990241" w:rsidP="00990241">
            <w:pPr>
              <w:pStyle w:val="BodyText"/>
              <w:spacing w:after="0"/>
              <w:ind w:left="-57" w:right="-57"/>
              <w:jc w:val="center"/>
            </w:pPr>
            <w:r w:rsidRPr="00245C41">
              <w:rPr>
                <w:b/>
                <w:sz w:val="20"/>
                <w:szCs w:val="24"/>
              </w:rPr>
              <w:t>Outputs</w:t>
            </w:r>
          </w:p>
        </w:tc>
        <w:tc>
          <w:tcPr>
            <w:tcW w:w="283" w:type="dxa"/>
          </w:tcPr>
          <w:p w14:paraId="0CF89CF9" w14:textId="77777777" w:rsidR="00990241" w:rsidRDefault="00990241" w:rsidP="00990241">
            <w:pPr>
              <w:pStyle w:val="BodyText"/>
              <w:spacing w:after="0"/>
              <w:ind w:left="-57" w:right="-57"/>
              <w:jc w:val="center"/>
            </w:pPr>
          </w:p>
        </w:tc>
        <w:tc>
          <w:tcPr>
            <w:tcW w:w="1418" w:type="dxa"/>
            <w:shd w:val="clear" w:color="auto" w:fill="FFCC99"/>
          </w:tcPr>
          <w:p w14:paraId="38AABD45" w14:textId="77777777" w:rsidR="00990241" w:rsidRDefault="00990241" w:rsidP="00990241">
            <w:pPr>
              <w:pStyle w:val="BodyText"/>
              <w:spacing w:after="0"/>
              <w:ind w:left="-57" w:right="-57"/>
              <w:jc w:val="center"/>
            </w:pPr>
          </w:p>
        </w:tc>
        <w:tc>
          <w:tcPr>
            <w:tcW w:w="6433" w:type="dxa"/>
            <w:gridSpan w:val="3"/>
            <w:shd w:val="clear" w:color="auto" w:fill="FFCC99"/>
          </w:tcPr>
          <w:p w14:paraId="092BDE7B" w14:textId="77777777" w:rsidR="00990241" w:rsidRDefault="00990241" w:rsidP="00990241">
            <w:pPr>
              <w:pStyle w:val="BodyText"/>
              <w:spacing w:after="0"/>
              <w:ind w:left="-57" w:right="-57"/>
              <w:jc w:val="center"/>
            </w:pPr>
            <w:r w:rsidRPr="00245C41">
              <w:rPr>
                <w:b/>
                <w:bCs/>
                <w:sz w:val="20"/>
                <w:szCs w:val="24"/>
              </w:rPr>
              <w:t>Outcomes - Impact</w:t>
            </w:r>
            <w:r w:rsidRPr="00245C41">
              <w:rPr>
                <w:b/>
                <w:bCs/>
                <w:sz w:val="20"/>
                <w:szCs w:val="24"/>
              </w:rPr>
              <w:br/>
            </w:r>
            <w:r w:rsidRPr="00245C41">
              <w:rPr>
                <w:sz w:val="20"/>
                <w:szCs w:val="24"/>
              </w:rPr>
              <w:t>What will success look like</w:t>
            </w:r>
          </w:p>
        </w:tc>
      </w:tr>
      <w:tr w:rsidR="00990241" w14:paraId="02DEA675" w14:textId="77777777" w:rsidTr="00DE6307">
        <w:tc>
          <w:tcPr>
            <w:tcW w:w="1560" w:type="dxa"/>
            <w:vMerge/>
            <w:tcBorders>
              <w:bottom w:val="single" w:sz="4" w:space="0" w:color="C9D5E1"/>
            </w:tcBorders>
            <w:shd w:val="clear" w:color="auto" w:fill="C9D5E1" w:themeFill="accent6" w:themeFillTint="66"/>
          </w:tcPr>
          <w:p w14:paraId="4C02275C" w14:textId="77777777" w:rsidR="00990241" w:rsidRDefault="00990241" w:rsidP="00990241">
            <w:pPr>
              <w:pStyle w:val="BodyText"/>
              <w:spacing w:after="0"/>
              <w:ind w:left="-57" w:right="-57"/>
              <w:jc w:val="center"/>
            </w:pPr>
          </w:p>
        </w:tc>
        <w:tc>
          <w:tcPr>
            <w:tcW w:w="284" w:type="dxa"/>
            <w:tcBorders>
              <w:bottom w:val="nil"/>
            </w:tcBorders>
          </w:tcPr>
          <w:p w14:paraId="09ACD9A7" w14:textId="77777777" w:rsidR="00990241" w:rsidRDefault="00DE6307" w:rsidP="00990241">
            <w:pPr>
              <w:pStyle w:val="BodyText"/>
              <w:spacing w:after="0"/>
              <w:ind w:left="-57" w:right="-57"/>
              <w:jc w:val="center"/>
            </w:pPr>
            <w:r w:rsidRPr="00DE6307">
              <w:rPr>
                <w:noProof/>
                <w:lang w:val="en-GB" w:eastAsia="en-GB"/>
              </w:rPr>
              <mc:AlternateContent>
                <mc:Choice Requires="wps">
                  <w:drawing>
                    <wp:anchor distT="0" distB="0" distL="114300" distR="114300" simplePos="0" relativeHeight="251686912" behindDoc="0" locked="0" layoutInCell="1" allowOverlap="1" wp14:anchorId="37FD5E92" wp14:editId="5499C877">
                      <wp:simplePos x="0" y="0"/>
                      <wp:positionH relativeFrom="column">
                        <wp:posOffset>-164358</wp:posOffset>
                      </wp:positionH>
                      <wp:positionV relativeFrom="paragraph">
                        <wp:posOffset>-243145</wp:posOffset>
                      </wp:positionV>
                      <wp:extent cx="396240" cy="485775"/>
                      <wp:effectExtent l="0" t="38100" r="41910" b="66675"/>
                      <wp:wrapNone/>
                      <wp:docPr id="21" name="Right Arrow 10" descr="Arrow pointing from Problem/situation to Inpu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485775"/>
                              </a:xfrm>
                              <a:prstGeom prst="rightArrow">
                                <a:avLst>
                                  <a:gd name="adj1" fmla="val 50000"/>
                                  <a:gd name="adj2" fmla="val 25000"/>
                                </a:avLst>
                              </a:prstGeom>
                              <a:solidFill>
                                <a:srgbClr val="000080"/>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5C12E853" id="Right Arrow 10" o:spid="_x0000_s1026" type="#_x0000_t13" alt="Arrow pointing from Problem/situation to Inputs" style="position:absolute;margin-left:-12.95pt;margin-top:-19.15pt;width:31.2pt;height:3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" fillcolor="navy"/>
                  </w:pict>
                </mc:Fallback>
              </mc:AlternateContent>
            </w:r>
          </w:p>
        </w:tc>
        <w:tc>
          <w:tcPr>
            <w:tcW w:w="1230" w:type="dxa"/>
            <w:vMerge/>
            <w:tcBorders>
              <w:bottom w:val="single" w:sz="4" w:space="0" w:color="FFC000"/>
            </w:tcBorders>
            <w:shd w:val="clear" w:color="auto" w:fill="FFC000"/>
          </w:tcPr>
          <w:p w14:paraId="47269E5B" w14:textId="77777777" w:rsidR="00990241" w:rsidRDefault="00990241" w:rsidP="00990241">
            <w:pPr>
              <w:pStyle w:val="BodyText"/>
              <w:spacing w:after="0"/>
              <w:ind w:left="-57" w:right="-57"/>
              <w:jc w:val="center"/>
            </w:pPr>
          </w:p>
        </w:tc>
        <w:tc>
          <w:tcPr>
            <w:tcW w:w="236" w:type="dxa"/>
            <w:tcBorders>
              <w:bottom w:val="nil"/>
            </w:tcBorders>
          </w:tcPr>
          <w:p w14:paraId="2F95D5DD" w14:textId="77777777" w:rsidR="00990241" w:rsidRDefault="00990241" w:rsidP="00990241">
            <w:pPr>
              <w:pStyle w:val="BodyText"/>
              <w:spacing w:after="0"/>
              <w:ind w:left="-57" w:right="-57"/>
              <w:jc w:val="center"/>
            </w:pPr>
          </w:p>
        </w:tc>
        <w:tc>
          <w:tcPr>
            <w:tcW w:w="2078" w:type="dxa"/>
            <w:tcBorders>
              <w:bottom w:val="single" w:sz="4" w:space="0" w:color="92D050"/>
            </w:tcBorders>
            <w:shd w:val="clear" w:color="auto" w:fill="92D050"/>
          </w:tcPr>
          <w:p w14:paraId="223A39BB" w14:textId="77777777" w:rsidR="00990241" w:rsidRDefault="00990241" w:rsidP="00990241">
            <w:pPr>
              <w:pStyle w:val="BodyText"/>
              <w:spacing w:after="0"/>
              <w:ind w:left="-57" w:right="-57"/>
              <w:jc w:val="center"/>
            </w:pPr>
            <w:r w:rsidRPr="00245C41">
              <w:rPr>
                <w:b/>
                <w:bCs/>
                <w:sz w:val="18"/>
                <w:szCs w:val="18"/>
              </w:rPr>
              <w:t>Activities</w:t>
            </w:r>
          </w:p>
        </w:tc>
        <w:tc>
          <w:tcPr>
            <w:tcW w:w="1559" w:type="dxa"/>
            <w:tcBorders>
              <w:bottom w:val="single" w:sz="4" w:space="0" w:color="92D050"/>
            </w:tcBorders>
            <w:shd w:val="clear" w:color="auto" w:fill="92D050"/>
          </w:tcPr>
          <w:p w14:paraId="2EC5887C" w14:textId="77777777" w:rsidR="00990241" w:rsidRDefault="00990241" w:rsidP="00990241">
            <w:pPr>
              <w:pStyle w:val="BodyText"/>
              <w:spacing w:after="0"/>
              <w:ind w:left="-57" w:right="-57"/>
              <w:jc w:val="center"/>
            </w:pPr>
            <w:r w:rsidRPr="00245C41">
              <w:rPr>
                <w:b/>
                <w:bCs/>
                <w:sz w:val="18"/>
                <w:szCs w:val="18"/>
              </w:rPr>
              <w:t>Participation</w:t>
            </w:r>
          </w:p>
        </w:tc>
        <w:tc>
          <w:tcPr>
            <w:tcW w:w="283" w:type="dxa"/>
            <w:tcBorders>
              <w:bottom w:val="nil"/>
            </w:tcBorders>
          </w:tcPr>
          <w:p w14:paraId="6B11D6CF" w14:textId="77777777" w:rsidR="00990241" w:rsidRDefault="00DE6307" w:rsidP="00990241">
            <w:pPr>
              <w:pStyle w:val="BodyText"/>
              <w:spacing w:after="0"/>
              <w:ind w:left="-57" w:right="-57"/>
              <w:jc w:val="center"/>
            </w:pPr>
            <w:r w:rsidRPr="00DE6307">
              <w:rPr>
                <w:noProof/>
                <w:lang w:val="en-GB" w:eastAsia="en-GB"/>
              </w:rPr>
              <mc:AlternateContent>
                <mc:Choice Requires="wps">
                  <w:drawing>
                    <wp:anchor distT="0" distB="0" distL="114300" distR="114300" simplePos="0" relativeHeight="251688960" behindDoc="0" locked="0" layoutInCell="1" allowOverlap="1" wp14:anchorId="41DA2AA6" wp14:editId="04EE28A2">
                      <wp:simplePos x="0" y="0"/>
                      <wp:positionH relativeFrom="column">
                        <wp:posOffset>-182892</wp:posOffset>
                      </wp:positionH>
                      <wp:positionV relativeFrom="paragraph">
                        <wp:posOffset>-221723</wp:posOffset>
                      </wp:positionV>
                      <wp:extent cx="396240" cy="485775"/>
                      <wp:effectExtent l="0" t="38100" r="41910" b="66675"/>
                      <wp:wrapNone/>
                      <wp:docPr id="22" name="Right Arrow 10" descr="Arrow pointing from Outputs to Outcomes - Impa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485775"/>
                              </a:xfrm>
                              <a:prstGeom prst="rightArrow">
                                <a:avLst>
                                  <a:gd name="adj1" fmla="val 50000"/>
                                  <a:gd name="adj2" fmla="val 25000"/>
                                </a:avLst>
                              </a:prstGeom>
                              <a:solidFill>
                                <a:srgbClr val="000080"/>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7E940B0E" id="Right Arrow 10" o:spid="_x0000_s1026" type="#_x0000_t13" alt="Arrow pointing from Outputs to Outcomes - Impact" style="position:absolute;margin-left:-14.4pt;margin-top:-17.45pt;width:31.2pt;height:3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" fillcolor="navy"/>
                  </w:pict>
                </mc:Fallback>
              </mc:AlternateContent>
            </w:r>
          </w:p>
        </w:tc>
        <w:tc>
          <w:tcPr>
            <w:tcW w:w="1418" w:type="dxa"/>
            <w:tcBorders>
              <w:bottom w:val="single" w:sz="4" w:space="0" w:color="FFCC99"/>
            </w:tcBorders>
            <w:shd w:val="clear" w:color="auto" w:fill="FFCC99"/>
          </w:tcPr>
          <w:p w14:paraId="266AB445" w14:textId="77777777" w:rsidR="00990241" w:rsidRDefault="00990241" w:rsidP="00990241">
            <w:pPr>
              <w:pStyle w:val="BodyText"/>
              <w:spacing w:after="0"/>
              <w:ind w:left="-57" w:right="-57"/>
              <w:jc w:val="center"/>
            </w:pPr>
          </w:p>
        </w:tc>
        <w:tc>
          <w:tcPr>
            <w:tcW w:w="2126" w:type="dxa"/>
            <w:tcBorders>
              <w:bottom w:val="single" w:sz="4" w:space="0" w:color="FFCC99"/>
            </w:tcBorders>
            <w:shd w:val="clear" w:color="auto" w:fill="FFCC99"/>
          </w:tcPr>
          <w:p w14:paraId="66927249" w14:textId="77777777" w:rsidR="00990241" w:rsidRDefault="00990241" w:rsidP="00990241">
            <w:pPr>
              <w:pStyle w:val="BodyText"/>
              <w:spacing w:after="0"/>
              <w:ind w:left="-57" w:right="-57"/>
              <w:jc w:val="center"/>
            </w:pPr>
            <w:r w:rsidRPr="00245C41">
              <w:rPr>
                <w:b/>
                <w:bCs/>
                <w:sz w:val="18"/>
                <w:szCs w:val="18"/>
              </w:rPr>
              <w:t>Short Term Outcomes</w:t>
            </w:r>
            <w:r w:rsidRPr="00245C41">
              <w:rPr>
                <w:sz w:val="18"/>
                <w:szCs w:val="18"/>
              </w:rPr>
              <w:br/>
            </w:r>
            <w:r w:rsidRPr="00245C41">
              <w:rPr>
                <w:i/>
                <w:iCs/>
                <w:sz w:val="18"/>
                <w:szCs w:val="18"/>
              </w:rPr>
              <w:t>Learning 6 – 18 months</w:t>
            </w:r>
          </w:p>
        </w:tc>
        <w:tc>
          <w:tcPr>
            <w:tcW w:w="2268" w:type="dxa"/>
            <w:tcBorders>
              <w:bottom w:val="single" w:sz="4" w:space="0" w:color="FFCC99"/>
            </w:tcBorders>
            <w:shd w:val="clear" w:color="auto" w:fill="FFCC99"/>
          </w:tcPr>
          <w:p w14:paraId="1B3755B4" w14:textId="77777777" w:rsidR="00990241" w:rsidRDefault="00990241" w:rsidP="00990241">
            <w:pPr>
              <w:pStyle w:val="BodyText"/>
              <w:spacing w:after="0"/>
              <w:ind w:left="-57" w:right="-57"/>
              <w:jc w:val="center"/>
            </w:pPr>
            <w:r w:rsidRPr="00245C41">
              <w:rPr>
                <w:b/>
                <w:bCs/>
                <w:sz w:val="18"/>
                <w:szCs w:val="18"/>
              </w:rPr>
              <w:t>Medium Term Outcomes</w:t>
            </w:r>
            <w:r w:rsidRPr="00245C41">
              <w:rPr>
                <w:sz w:val="18"/>
                <w:szCs w:val="18"/>
              </w:rPr>
              <w:br/>
            </w:r>
            <w:r w:rsidRPr="00245C41">
              <w:rPr>
                <w:i/>
                <w:iCs/>
                <w:sz w:val="18"/>
                <w:szCs w:val="18"/>
              </w:rPr>
              <w:t>Action 18 months - 3 years</w:t>
            </w:r>
          </w:p>
        </w:tc>
        <w:tc>
          <w:tcPr>
            <w:tcW w:w="2039" w:type="dxa"/>
            <w:tcBorders>
              <w:bottom w:val="single" w:sz="4" w:space="0" w:color="FFCC99"/>
            </w:tcBorders>
            <w:shd w:val="clear" w:color="auto" w:fill="FFCC99"/>
          </w:tcPr>
          <w:p w14:paraId="34DFA58B" w14:textId="77777777" w:rsidR="00990241" w:rsidRDefault="00990241" w:rsidP="00990241">
            <w:pPr>
              <w:pStyle w:val="BodyText"/>
              <w:spacing w:after="0"/>
              <w:ind w:left="-57" w:right="-57"/>
              <w:jc w:val="center"/>
            </w:pPr>
            <w:r w:rsidRPr="00245C41">
              <w:rPr>
                <w:b/>
                <w:bCs/>
                <w:sz w:val="18"/>
                <w:szCs w:val="18"/>
              </w:rPr>
              <w:t>Long Term Outcomes</w:t>
            </w:r>
            <w:r w:rsidRPr="00245C41">
              <w:rPr>
                <w:sz w:val="18"/>
                <w:szCs w:val="18"/>
              </w:rPr>
              <w:br/>
            </w:r>
            <w:r w:rsidRPr="00245C41">
              <w:rPr>
                <w:i/>
                <w:iCs/>
                <w:sz w:val="18"/>
                <w:szCs w:val="18"/>
              </w:rPr>
              <w:t>Conditions 3 - 5 years</w:t>
            </w:r>
          </w:p>
        </w:tc>
      </w:tr>
      <w:tr w:rsidR="00990241" w14:paraId="01910B60" w14:textId="77777777" w:rsidTr="00DE6307">
        <w:tc>
          <w:tcPr>
            <w:tcW w:w="1560" w:type="dxa"/>
            <w:vMerge w:val="restart"/>
            <w:tcBorders>
              <w:top w:val="single" w:sz="4" w:space="0" w:color="C9D5E1"/>
              <w:left w:val="single" w:sz="4" w:space="0" w:color="C9D5E1"/>
              <w:bottom w:val="single" w:sz="4" w:space="0" w:color="C9D5E1"/>
              <w:right w:val="single" w:sz="4" w:space="0" w:color="C9D5E1"/>
            </w:tcBorders>
          </w:tcPr>
          <w:p w14:paraId="32A48BA1" w14:textId="65D8E5FA" w:rsidR="00990241" w:rsidRDefault="00990241" w:rsidP="00DE6307">
            <w:pPr>
              <w:pStyle w:val="BodyText"/>
              <w:spacing w:after="0" w:line="240" w:lineRule="auto"/>
              <w:ind w:left="-57" w:right="-57"/>
            </w:pPr>
            <w:r w:rsidRPr="00245C41">
              <w:rPr>
                <w:bCs/>
                <w:sz w:val="16"/>
                <w:szCs w:val="16"/>
              </w:rPr>
              <w:t xml:space="preserve">People with acquired brain injury, spinal cord injury, musculoskeletal and related psychological injury arising from a motor accident often find their participation in the community restricted because of physical, psychological and behavioural disabilities. </w:t>
            </w:r>
            <w:r w:rsidRPr="00245C41">
              <w:rPr>
                <w:sz w:val="16"/>
                <w:szCs w:val="16"/>
              </w:rPr>
              <w:t xml:space="preserve">There are currently around 1,150 scheme participants, expected to grow to around 6,000 by 2060. There is a need to contribute to improving the capacity of the community to better support Scheme participants and other people with disability to achieve </w:t>
            </w:r>
            <w:r w:rsidRPr="00245C41">
              <w:rPr>
                <w:bCs/>
                <w:sz w:val="16"/>
                <w:szCs w:val="16"/>
              </w:rPr>
              <w:t>better social outcomes.</w:t>
            </w:r>
          </w:p>
        </w:tc>
        <w:tc>
          <w:tcPr>
            <w:tcW w:w="284" w:type="dxa"/>
            <w:vMerge w:val="restart"/>
            <w:tcBorders>
              <w:top w:val="nil"/>
              <w:left w:val="single" w:sz="4" w:space="0" w:color="C9D5E1"/>
              <w:bottom w:val="nil"/>
              <w:right w:val="single" w:sz="4" w:space="0" w:color="FFC000"/>
            </w:tcBorders>
          </w:tcPr>
          <w:p w14:paraId="6D8D7103" w14:textId="77777777" w:rsidR="00990241" w:rsidRDefault="00990241" w:rsidP="00DE6307">
            <w:pPr>
              <w:pStyle w:val="BodyText"/>
              <w:spacing w:after="0" w:line="240" w:lineRule="auto"/>
              <w:ind w:left="-57" w:right="-57"/>
            </w:pPr>
          </w:p>
        </w:tc>
        <w:tc>
          <w:tcPr>
            <w:tcW w:w="1230" w:type="dxa"/>
            <w:vMerge w:val="restart"/>
            <w:tcBorders>
              <w:top w:val="single" w:sz="4" w:space="0" w:color="FFC000"/>
              <w:left w:val="single" w:sz="4" w:space="0" w:color="FFC000"/>
              <w:bottom w:val="single" w:sz="4" w:space="0" w:color="FFC000"/>
              <w:right w:val="single" w:sz="4" w:space="0" w:color="FFC000"/>
            </w:tcBorders>
          </w:tcPr>
          <w:p w14:paraId="6635628B" w14:textId="77777777" w:rsidR="00990241" w:rsidRPr="00245C41" w:rsidRDefault="00990241" w:rsidP="00DE6307">
            <w:pPr>
              <w:ind w:left="-57" w:right="-57"/>
              <w:rPr>
                <w:rFonts w:ascii="Arial" w:hAnsi="Arial" w:cs="Arial"/>
                <w:sz w:val="16"/>
                <w:szCs w:val="16"/>
              </w:rPr>
            </w:pPr>
            <w:r w:rsidRPr="00245C41">
              <w:rPr>
                <w:rFonts w:ascii="Arial" w:hAnsi="Arial" w:cs="Arial"/>
                <w:b/>
                <w:bCs/>
                <w:sz w:val="16"/>
                <w:szCs w:val="16"/>
              </w:rPr>
              <w:t>What do we invest?</w:t>
            </w:r>
            <w:r w:rsidRPr="00245C41">
              <w:rPr>
                <w:rFonts w:ascii="Arial" w:hAnsi="Arial" w:cs="Arial"/>
                <w:b/>
                <w:bCs/>
                <w:sz w:val="16"/>
                <w:szCs w:val="16"/>
              </w:rPr>
              <w:br/>
            </w:r>
            <w:r w:rsidRPr="00245C41">
              <w:rPr>
                <w:rFonts w:ascii="Arial" w:hAnsi="Arial" w:cs="Arial"/>
                <w:b/>
                <w:bCs/>
                <w:sz w:val="16"/>
                <w:szCs w:val="16"/>
              </w:rPr>
              <w:br/>
            </w:r>
            <w:r w:rsidRPr="00245C41">
              <w:rPr>
                <w:rFonts w:ascii="Arial" w:hAnsi="Arial" w:cs="Arial"/>
                <w:sz w:val="16"/>
                <w:szCs w:val="16"/>
              </w:rPr>
              <w:t xml:space="preserve">$3.4 million in grants. Where necessary, </w:t>
            </w:r>
            <w:proofErr w:type="spellStart"/>
            <w:r w:rsidRPr="00245C41">
              <w:rPr>
                <w:rFonts w:ascii="Arial" w:hAnsi="Arial" w:cs="Arial"/>
                <w:b/>
                <w:sz w:val="16"/>
                <w:szCs w:val="16"/>
              </w:rPr>
              <w:t>icare</w:t>
            </w:r>
            <w:proofErr w:type="spellEnd"/>
            <w:r w:rsidRPr="00245C41">
              <w:rPr>
                <w:rFonts w:ascii="Arial" w:hAnsi="Arial" w:cs="Arial"/>
                <w:b/>
                <w:sz w:val="16"/>
                <w:szCs w:val="16"/>
              </w:rPr>
              <w:t xml:space="preserve"> lifetime care</w:t>
            </w:r>
            <w:r w:rsidRPr="00245C41">
              <w:rPr>
                <w:rFonts w:ascii="Arial" w:hAnsi="Arial" w:cs="Arial"/>
                <w:sz w:val="16"/>
                <w:szCs w:val="16"/>
              </w:rPr>
              <w:t xml:space="preserve"> will separately fund support to assist individual Scheme participants to take part in funded activities, e.g. attendant care, assisted travel.</w:t>
            </w:r>
          </w:p>
          <w:p w14:paraId="29126269" w14:textId="77777777" w:rsidR="00990241" w:rsidRPr="00245C41" w:rsidRDefault="00990241" w:rsidP="00DE6307">
            <w:pPr>
              <w:ind w:left="-57" w:right="-57"/>
              <w:rPr>
                <w:rFonts w:ascii="Arial" w:hAnsi="Arial" w:cs="Arial"/>
                <w:sz w:val="16"/>
                <w:szCs w:val="16"/>
              </w:rPr>
            </w:pPr>
          </w:p>
          <w:p w14:paraId="41562FE9" w14:textId="77777777" w:rsidR="00990241" w:rsidRPr="00245C41" w:rsidRDefault="00990241" w:rsidP="00DE6307">
            <w:pPr>
              <w:ind w:left="-57" w:right="-57"/>
              <w:rPr>
                <w:rFonts w:ascii="Arial" w:hAnsi="Arial" w:cs="Arial"/>
                <w:sz w:val="16"/>
                <w:szCs w:val="16"/>
              </w:rPr>
            </w:pPr>
            <w:r w:rsidRPr="00245C41">
              <w:rPr>
                <w:rFonts w:ascii="Arial" w:hAnsi="Arial" w:cs="Arial"/>
                <w:sz w:val="16"/>
                <w:szCs w:val="16"/>
              </w:rPr>
              <w:t>Staff to manage the governance and implementation of the CPG.</w:t>
            </w:r>
          </w:p>
          <w:p w14:paraId="2278C85A" w14:textId="77777777" w:rsidR="00990241" w:rsidRPr="00245C41" w:rsidRDefault="00990241" w:rsidP="00DE6307">
            <w:pPr>
              <w:ind w:left="-57" w:right="-57"/>
              <w:rPr>
                <w:rFonts w:ascii="Arial" w:hAnsi="Arial" w:cs="Arial"/>
                <w:sz w:val="16"/>
                <w:szCs w:val="16"/>
              </w:rPr>
            </w:pPr>
          </w:p>
          <w:p w14:paraId="0EAADBD9" w14:textId="77777777" w:rsidR="00990241" w:rsidRDefault="00DE6307" w:rsidP="00DE6307">
            <w:pPr>
              <w:pStyle w:val="BodyText"/>
              <w:spacing w:after="0" w:line="240" w:lineRule="auto"/>
              <w:ind w:left="-57" w:right="-57"/>
            </w:pPr>
            <w:r w:rsidRPr="00DE6307">
              <w:rPr>
                <w:noProof/>
                <w:lang w:val="en-GB" w:eastAsia="en-GB"/>
              </w:rPr>
              <mc:AlternateContent>
                <mc:Choice Requires="wps">
                  <w:drawing>
                    <wp:anchor distT="0" distB="0" distL="114300" distR="114300" simplePos="0" relativeHeight="251691008" behindDoc="0" locked="0" layoutInCell="1" allowOverlap="1" wp14:anchorId="2A5CE3E3" wp14:editId="11715667">
                      <wp:simplePos x="0" y="0"/>
                      <wp:positionH relativeFrom="column">
                        <wp:posOffset>70401</wp:posOffset>
                      </wp:positionH>
                      <wp:positionV relativeFrom="paragraph">
                        <wp:posOffset>1716716</wp:posOffset>
                      </wp:positionV>
                      <wp:extent cx="476250" cy="247650"/>
                      <wp:effectExtent l="0" t="19050" r="57150" b="19050"/>
                      <wp:wrapNone/>
                      <wp:docPr id="23" name="Right Arrow 13" descr="Arrow pointing from Assumptions to Inpu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76250" cy="247650"/>
                              </a:xfrm>
                              <a:prstGeom prst="rightArrow">
                                <a:avLst>
                                  <a:gd name="adj1" fmla="val 50000"/>
                                  <a:gd name="adj2" fmla="val 25000"/>
                                </a:avLst>
                              </a:prstGeom>
                              <a:solidFill>
                                <a:srgbClr val="000080"/>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3AB0E1B0" id="Right Arrow 13" o:spid="_x0000_s1026" type="#_x0000_t13" alt="Arrow pointing from Assumptions to Inputs" style="position:absolute;margin-left:5.55pt;margin-top:135.15pt;width:37.5pt;height:19.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" adj="18792" fillcolor="navy"/>
                  </w:pict>
                </mc:Fallback>
              </mc:AlternateContent>
            </w:r>
            <w:r w:rsidR="00990241" w:rsidRPr="00245C41">
              <w:rPr>
                <w:sz w:val="16"/>
                <w:szCs w:val="16"/>
              </w:rPr>
              <w:t>2-3 years for establishment, completion and evaluation of projects.</w:t>
            </w:r>
          </w:p>
        </w:tc>
        <w:tc>
          <w:tcPr>
            <w:tcW w:w="236" w:type="dxa"/>
            <w:vMerge w:val="restart"/>
            <w:tcBorders>
              <w:top w:val="nil"/>
              <w:left w:val="single" w:sz="4" w:space="0" w:color="FFC000"/>
              <w:bottom w:val="nil"/>
              <w:right w:val="single" w:sz="4" w:space="0" w:color="92D050"/>
            </w:tcBorders>
          </w:tcPr>
          <w:p w14:paraId="4BC0BB52" w14:textId="77777777" w:rsidR="00990241" w:rsidRDefault="00990241" w:rsidP="00DE6307">
            <w:pPr>
              <w:pStyle w:val="BodyText"/>
              <w:spacing w:after="0" w:line="240" w:lineRule="auto"/>
              <w:ind w:left="-57" w:right="-57"/>
            </w:pPr>
          </w:p>
        </w:tc>
        <w:tc>
          <w:tcPr>
            <w:tcW w:w="2078" w:type="dxa"/>
            <w:vMerge w:val="restart"/>
            <w:tcBorders>
              <w:top w:val="single" w:sz="4" w:space="0" w:color="92D050"/>
              <w:left w:val="single" w:sz="4" w:space="0" w:color="92D050"/>
              <w:bottom w:val="single" w:sz="4" w:space="0" w:color="92D050"/>
              <w:right w:val="single" w:sz="4" w:space="0" w:color="92D050"/>
            </w:tcBorders>
          </w:tcPr>
          <w:p w14:paraId="3BDF0810" w14:textId="77777777" w:rsidR="00990241" w:rsidRPr="00245C41" w:rsidRDefault="00990241" w:rsidP="00DE6307">
            <w:pPr>
              <w:ind w:left="-57" w:right="-57"/>
              <w:rPr>
                <w:rFonts w:ascii="Arial" w:hAnsi="Arial" w:cs="Arial"/>
                <w:b/>
                <w:bCs/>
                <w:sz w:val="16"/>
                <w:szCs w:val="16"/>
              </w:rPr>
            </w:pPr>
            <w:r w:rsidRPr="00245C41">
              <w:rPr>
                <w:rFonts w:ascii="Arial" w:hAnsi="Arial" w:cs="Arial"/>
                <w:b/>
                <w:bCs/>
                <w:sz w:val="16"/>
                <w:szCs w:val="16"/>
              </w:rPr>
              <w:t>What we do</w:t>
            </w:r>
          </w:p>
          <w:p w14:paraId="76452E64" w14:textId="77777777" w:rsidR="00990241" w:rsidRPr="00245C41" w:rsidRDefault="00990241" w:rsidP="00DE6307">
            <w:pPr>
              <w:widowControl w:val="0"/>
              <w:overflowPunct w:val="0"/>
              <w:spacing w:after="120"/>
              <w:ind w:left="-57" w:right="-57"/>
              <w:textAlignment w:val="baseline"/>
              <w:rPr>
                <w:rFonts w:ascii="Arial" w:hAnsi="Arial" w:cs="Arial"/>
                <w:bCs/>
                <w:sz w:val="16"/>
                <w:szCs w:val="16"/>
              </w:rPr>
            </w:pPr>
            <w:r w:rsidRPr="00245C41">
              <w:rPr>
                <w:rFonts w:ascii="Arial" w:hAnsi="Arial" w:cs="Arial"/>
                <w:bCs/>
                <w:sz w:val="16"/>
                <w:szCs w:val="16"/>
              </w:rPr>
              <w:t>Approval of business case.</w:t>
            </w:r>
          </w:p>
          <w:p w14:paraId="5711B7B3" w14:textId="77777777" w:rsidR="00990241" w:rsidRPr="00245C41" w:rsidRDefault="00990241" w:rsidP="00DE6307">
            <w:pPr>
              <w:widowControl w:val="0"/>
              <w:overflowPunct w:val="0"/>
              <w:spacing w:after="120"/>
              <w:ind w:left="-57" w:right="-57"/>
              <w:textAlignment w:val="baseline"/>
              <w:rPr>
                <w:rFonts w:ascii="Arial" w:hAnsi="Arial" w:cs="Arial"/>
                <w:bCs/>
                <w:sz w:val="16"/>
                <w:szCs w:val="16"/>
              </w:rPr>
            </w:pPr>
            <w:r w:rsidRPr="00245C41">
              <w:rPr>
                <w:rFonts w:ascii="Arial" w:hAnsi="Arial" w:cs="Arial"/>
                <w:bCs/>
                <w:sz w:val="16"/>
                <w:szCs w:val="16"/>
              </w:rPr>
              <w:t>Establish governance structure.</w:t>
            </w:r>
          </w:p>
          <w:p w14:paraId="5DC13427" w14:textId="77777777" w:rsidR="00990241" w:rsidRPr="00245C41" w:rsidRDefault="00990241" w:rsidP="00DE6307">
            <w:pPr>
              <w:widowControl w:val="0"/>
              <w:overflowPunct w:val="0"/>
              <w:spacing w:after="120"/>
              <w:ind w:left="-57" w:right="-57"/>
              <w:textAlignment w:val="baseline"/>
              <w:rPr>
                <w:rFonts w:ascii="Arial" w:hAnsi="Arial" w:cs="Arial"/>
                <w:bCs/>
                <w:sz w:val="16"/>
                <w:szCs w:val="16"/>
              </w:rPr>
            </w:pPr>
            <w:r w:rsidRPr="00245C41">
              <w:rPr>
                <w:rFonts w:ascii="Arial" w:hAnsi="Arial" w:cs="Arial"/>
                <w:bCs/>
                <w:sz w:val="16"/>
                <w:szCs w:val="16"/>
              </w:rPr>
              <w:t>Develop program plans, including: procurement, communications, evaluation, monitoring, reporting, budget and risk management.</w:t>
            </w:r>
          </w:p>
          <w:p w14:paraId="57FAAC1C" w14:textId="77777777" w:rsidR="00990241" w:rsidRPr="00245C41" w:rsidRDefault="00990241" w:rsidP="00DE6307">
            <w:pPr>
              <w:widowControl w:val="0"/>
              <w:overflowPunct w:val="0"/>
              <w:spacing w:after="120"/>
              <w:ind w:left="-57" w:right="-57"/>
              <w:textAlignment w:val="baseline"/>
              <w:rPr>
                <w:rFonts w:ascii="Arial" w:hAnsi="Arial" w:cs="Arial"/>
                <w:bCs/>
                <w:sz w:val="16"/>
                <w:szCs w:val="16"/>
              </w:rPr>
            </w:pPr>
            <w:r w:rsidRPr="00245C41">
              <w:rPr>
                <w:rFonts w:ascii="Arial" w:hAnsi="Arial" w:cs="Arial"/>
                <w:bCs/>
                <w:sz w:val="16"/>
                <w:szCs w:val="16"/>
              </w:rPr>
              <w:t>Establish strategic partnerships to maximise outcomes.</w:t>
            </w:r>
          </w:p>
          <w:p w14:paraId="46A9963F" w14:textId="77777777" w:rsidR="00990241" w:rsidRPr="00245C41" w:rsidRDefault="00990241" w:rsidP="00DE6307">
            <w:pPr>
              <w:widowControl w:val="0"/>
              <w:overflowPunct w:val="0"/>
              <w:spacing w:after="120"/>
              <w:ind w:left="-57" w:right="-57"/>
              <w:textAlignment w:val="baseline"/>
              <w:rPr>
                <w:rFonts w:ascii="Arial" w:hAnsi="Arial" w:cs="Arial"/>
                <w:bCs/>
                <w:sz w:val="16"/>
                <w:szCs w:val="16"/>
              </w:rPr>
            </w:pPr>
            <w:r w:rsidRPr="00245C41">
              <w:rPr>
                <w:rFonts w:ascii="Arial" w:hAnsi="Arial" w:cs="Arial"/>
                <w:bCs/>
                <w:sz w:val="16"/>
                <w:szCs w:val="16"/>
              </w:rPr>
              <w:t>Approval of procurement approaches to attract interest from a wide range of organisations across funding streams.</w:t>
            </w:r>
          </w:p>
          <w:p w14:paraId="72F5D430" w14:textId="77777777" w:rsidR="00990241" w:rsidRPr="00245C41" w:rsidRDefault="00990241" w:rsidP="00DE6307">
            <w:pPr>
              <w:widowControl w:val="0"/>
              <w:overflowPunct w:val="0"/>
              <w:spacing w:after="120"/>
              <w:ind w:left="-57" w:right="-57"/>
              <w:textAlignment w:val="baseline"/>
              <w:rPr>
                <w:rFonts w:ascii="Arial" w:hAnsi="Arial" w:cs="Arial"/>
                <w:bCs/>
                <w:sz w:val="16"/>
                <w:szCs w:val="16"/>
              </w:rPr>
            </w:pPr>
            <w:r w:rsidRPr="00245C41">
              <w:rPr>
                <w:rFonts w:ascii="Arial" w:hAnsi="Arial" w:cs="Arial"/>
                <w:bCs/>
                <w:sz w:val="16"/>
                <w:szCs w:val="16"/>
              </w:rPr>
              <w:t>Conduct procurement.</w:t>
            </w:r>
          </w:p>
          <w:p w14:paraId="5BDA2574" w14:textId="77777777" w:rsidR="00990241" w:rsidRPr="00245C41" w:rsidRDefault="00990241" w:rsidP="00DE6307">
            <w:pPr>
              <w:widowControl w:val="0"/>
              <w:overflowPunct w:val="0"/>
              <w:spacing w:after="120"/>
              <w:ind w:left="-57" w:right="-57"/>
              <w:textAlignment w:val="baseline"/>
              <w:rPr>
                <w:rFonts w:ascii="Arial" w:hAnsi="Arial" w:cs="Arial"/>
                <w:bCs/>
                <w:sz w:val="16"/>
                <w:szCs w:val="16"/>
              </w:rPr>
            </w:pPr>
            <w:r w:rsidRPr="00245C41">
              <w:rPr>
                <w:rFonts w:ascii="Arial" w:hAnsi="Arial" w:cs="Arial"/>
                <w:bCs/>
                <w:sz w:val="16"/>
                <w:szCs w:val="16"/>
              </w:rPr>
              <w:t>Negotiate with preferred recipients.</w:t>
            </w:r>
          </w:p>
          <w:p w14:paraId="5ADBC242" w14:textId="77777777" w:rsidR="00990241" w:rsidRPr="00245C41" w:rsidRDefault="00990241" w:rsidP="00DE6307">
            <w:pPr>
              <w:widowControl w:val="0"/>
              <w:overflowPunct w:val="0"/>
              <w:spacing w:after="120"/>
              <w:ind w:left="-57" w:right="-57"/>
              <w:textAlignment w:val="baseline"/>
              <w:rPr>
                <w:rFonts w:ascii="Arial" w:hAnsi="Arial" w:cs="Arial"/>
                <w:bCs/>
                <w:sz w:val="16"/>
                <w:szCs w:val="16"/>
              </w:rPr>
            </w:pPr>
            <w:r w:rsidRPr="00245C41">
              <w:rPr>
                <w:rFonts w:ascii="Arial" w:hAnsi="Arial" w:cs="Arial"/>
                <w:bCs/>
                <w:sz w:val="16"/>
                <w:szCs w:val="16"/>
              </w:rPr>
              <w:t>Execute funding agreements.</w:t>
            </w:r>
          </w:p>
          <w:p w14:paraId="3BB84621" w14:textId="77777777" w:rsidR="00990241" w:rsidRPr="00245C41" w:rsidRDefault="00990241" w:rsidP="00DE6307">
            <w:pPr>
              <w:widowControl w:val="0"/>
              <w:overflowPunct w:val="0"/>
              <w:spacing w:after="120"/>
              <w:ind w:left="-57" w:right="-57"/>
              <w:textAlignment w:val="baseline"/>
              <w:rPr>
                <w:rFonts w:ascii="Arial" w:hAnsi="Arial" w:cs="Arial"/>
                <w:bCs/>
                <w:sz w:val="16"/>
                <w:szCs w:val="16"/>
              </w:rPr>
            </w:pPr>
            <w:r w:rsidRPr="00245C41">
              <w:rPr>
                <w:rFonts w:ascii="Arial" w:hAnsi="Arial" w:cs="Arial"/>
                <w:bCs/>
                <w:sz w:val="16"/>
                <w:szCs w:val="16"/>
              </w:rPr>
              <w:t>Implement payment regime.</w:t>
            </w:r>
          </w:p>
          <w:p w14:paraId="276725E6" w14:textId="77777777" w:rsidR="00990241" w:rsidRPr="00245C41" w:rsidRDefault="00990241" w:rsidP="00DE6307">
            <w:pPr>
              <w:widowControl w:val="0"/>
              <w:overflowPunct w:val="0"/>
              <w:spacing w:after="120"/>
              <w:ind w:left="-57" w:right="-57"/>
              <w:textAlignment w:val="baseline"/>
              <w:rPr>
                <w:rFonts w:ascii="Arial" w:hAnsi="Arial" w:cs="Arial"/>
                <w:bCs/>
                <w:sz w:val="16"/>
                <w:szCs w:val="16"/>
              </w:rPr>
            </w:pPr>
            <w:r w:rsidRPr="00245C41">
              <w:rPr>
                <w:rFonts w:ascii="Arial" w:hAnsi="Arial" w:cs="Arial"/>
                <w:bCs/>
                <w:sz w:val="16"/>
                <w:szCs w:val="16"/>
              </w:rPr>
              <w:t>Monitoring, reporting and site visits.</w:t>
            </w:r>
          </w:p>
          <w:p w14:paraId="3B25AE17" w14:textId="77777777" w:rsidR="00990241" w:rsidRPr="00245C41" w:rsidRDefault="00990241" w:rsidP="00DE6307">
            <w:pPr>
              <w:widowControl w:val="0"/>
              <w:overflowPunct w:val="0"/>
              <w:spacing w:after="120"/>
              <w:ind w:left="-57" w:right="-57"/>
              <w:textAlignment w:val="baseline"/>
              <w:rPr>
                <w:rFonts w:ascii="Arial" w:hAnsi="Arial" w:cs="Arial"/>
                <w:bCs/>
                <w:sz w:val="16"/>
                <w:szCs w:val="16"/>
              </w:rPr>
            </w:pPr>
            <w:r w:rsidRPr="00245C41">
              <w:rPr>
                <w:rFonts w:ascii="Arial" w:hAnsi="Arial" w:cs="Arial"/>
                <w:bCs/>
                <w:sz w:val="16"/>
                <w:szCs w:val="16"/>
              </w:rPr>
              <w:t>Final reports on projects.</w:t>
            </w:r>
          </w:p>
          <w:p w14:paraId="2F947169" w14:textId="77777777" w:rsidR="00990241" w:rsidRPr="00245C41" w:rsidRDefault="00990241" w:rsidP="00DE6307">
            <w:pPr>
              <w:widowControl w:val="0"/>
              <w:overflowPunct w:val="0"/>
              <w:spacing w:after="120"/>
              <w:ind w:left="-57" w:right="-57"/>
              <w:textAlignment w:val="baseline"/>
              <w:rPr>
                <w:rFonts w:ascii="Arial" w:hAnsi="Arial" w:cs="Arial"/>
                <w:bCs/>
                <w:sz w:val="16"/>
                <w:szCs w:val="16"/>
              </w:rPr>
            </w:pPr>
            <w:r w:rsidRPr="00245C41">
              <w:rPr>
                <w:rFonts w:ascii="Arial" w:hAnsi="Arial" w:cs="Arial"/>
                <w:bCs/>
                <w:sz w:val="16"/>
                <w:szCs w:val="16"/>
              </w:rPr>
              <w:t>Financial acquittal.</w:t>
            </w:r>
          </w:p>
          <w:p w14:paraId="6CCFA6CD" w14:textId="77777777" w:rsidR="00990241" w:rsidRPr="00245C41" w:rsidRDefault="00990241" w:rsidP="00DE6307">
            <w:pPr>
              <w:pStyle w:val="BodyText"/>
              <w:spacing w:after="0" w:line="240" w:lineRule="auto"/>
              <w:ind w:left="-57" w:right="-57"/>
              <w:rPr>
                <w:b/>
                <w:bCs/>
                <w:sz w:val="18"/>
                <w:szCs w:val="18"/>
              </w:rPr>
            </w:pPr>
            <w:r w:rsidRPr="00245C41">
              <w:rPr>
                <w:bCs/>
                <w:sz w:val="16"/>
                <w:szCs w:val="16"/>
              </w:rPr>
              <w:t>Evaluation.</w:t>
            </w:r>
          </w:p>
        </w:tc>
        <w:tc>
          <w:tcPr>
            <w:tcW w:w="1559" w:type="dxa"/>
            <w:vMerge w:val="restart"/>
            <w:tcBorders>
              <w:top w:val="single" w:sz="4" w:space="0" w:color="92D050"/>
              <w:left w:val="single" w:sz="4" w:space="0" w:color="92D050"/>
              <w:bottom w:val="single" w:sz="4" w:space="0" w:color="92D050"/>
              <w:right w:val="single" w:sz="4" w:space="0" w:color="92D050"/>
            </w:tcBorders>
          </w:tcPr>
          <w:p w14:paraId="753F089F" w14:textId="77777777" w:rsidR="00990241" w:rsidRPr="00245C41" w:rsidRDefault="00990241" w:rsidP="00DE6307">
            <w:pPr>
              <w:ind w:left="-57" w:right="-57"/>
              <w:rPr>
                <w:rFonts w:ascii="Arial" w:hAnsi="Arial" w:cs="Arial"/>
                <w:b/>
                <w:bCs/>
                <w:sz w:val="16"/>
                <w:szCs w:val="16"/>
              </w:rPr>
            </w:pPr>
            <w:r w:rsidRPr="00245C41">
              <w:rPr>
                <w:rFonts w:ascii="Arial" w:hAnsi="Arial" w:cs="Arial"/>
                <w:b/>
                <w:bCs/>
                <w:sz w:val="16"/>
                <w:szCs w:val="16"/>
              </w:rPr>
              <w:t>Who we reach</w:t>
            </w:r>
          </w:p>
          <w:p w14:paraId="0E3AA93C" w14:textId="77777777" w:rsidR="00990241" w:rsidRPr="00245C41" w:rsidRDefault="00990241" w:rsidP="00DE6307">
            <w:pPr>
              <w:ind w:left="-57" w:right="-57"/>
              <w:rPr>
                <w:rFonts w:ascii="Arial" w:hAnsi="Arial" w:cs="Arial"/>
                <w:b/>
                <w:bCs/>
                <w:sz w:val="16"/>
                <w:szCs w:val="16"/>
              </w:rPr>
            </w:pPr>
          </w:p>
          <w:p w14:paraId="7B7B24CE" w14:textId="77777777" w:rsidR="00990241" w:rsidRPr="00245C41" w:rsidRDefault="00990241" w:rsidP="00DE6307">
            <w:pPr>
              <w:ind w:left="-57" w:right="-57"/>
              <w:rPr>
                <w:rFonts w:ascii="Arial" w:hAnsi="Arial" w:cs="Arial"/>
                <w:sz w:val="16"/>
                <w:szCs w:val="16"/>
              </w:rPr>
            </w:pPr>
            <w:r w:rsidRPr="00245C41">
              <w:rPr>
                <w:rFonts w:ascii="Arial" w:hAnsi="Arial" w:cs="Arial"/>
                <w:bCs/>
                <w:sz w:val="16"/>
                <w:szCs w:val="16"/>
              </w:rPr>
              <w:t>Scheme participants as well as non-participants with acquired brain injury, spinal cord injury, musculoskeletal and related psychological injury.</w:t>
            </w:r>
          </w:p>
          <w:p w14:paraId="3E3FF403" w14:textId="77777777" w:rsidR="00990241" w:rsidRPr="00245C41" w:rsidRDefault="00990241" w:rsidP="00DE6307">
            <w:pPr>
              <w:ind w:left="-57" w:right="-57"/>
              <w:rPr>
                <w:rFonts w:ascii="Arial" w:hAnsi="Arial" w:cs="Arial"/>
                <w:sz w:val="16"/>
                <w:szCs w:val="16"/>
              </w:rPr>
            </w:pPr>
          </w:p>
          <w:p w14:paraId="3680F6A0" w14:textId="77777777" w:rsidR="00990241" w:rsidRPr="00245C41" w:rsidRDefault="00990241" w:rsidP="00DE6307">
            <w:pPr>
              <w:ind w:left="-57" w:right="-57"/>
              <w:rPr>
                <w:rFonts w:ascii="Arial" w:hAnsi="Arial" w:cs="Arial"/>
                <w:sz w:val="16"/>
                <w:szCs w:val="16"/>
              </w:rPr>
            </w:pPr>
            <w:r w:rsidRPr="00245C41">
              <w:rPr>
                <w:rFonts w:ascii="Arial" w:hAnsi="Arial" w:cs="Arial"/>
                <w:sz w:val="16"/>
                <w:szCs w:val="16"/>
              </w:rPr>
              <w:t>Managers and directors of community organisations and employers in a range of areas, including sport &amp; recreation, arts and culture.</w:t>
            </w:r>
          </w:p>
          <w:p w14:paraId="0C82224F" w14:textId="77777777" w:rsidR="00990241" w:rsidRPr="00245C41" w:rsidRDefault="00990241" w:rsidP="00DE6307">
            <w:pPr>
              <w:ind w:left="-57" w:right="-57"/>
              <w:rPr>
                <w:rFonts w:ascii="Arial" w:hAnsi="Arial" w:cs="Arial"/>
                <w:sz w:val="16"/>
                <w:szCs w:val="16"/>
              </w:rPr>
            </w:pPr>
          </w:p>
          <w:p w14:paraId="776ADD6E" w14:textId="77777777" w:rsidR="00990241" w:rsidRPr="00245C41" w:rsidRDefault="00DE6307" w:rsidP="00DE6307">
            <w:pPr>
              <w:pStyle w:val="BodyText"/>
              <w:spacing w:after="0" w:line="240" w:lineRule="auto"/>
              <w:ind w:left="-57" w:right="-57"/>
              <w:rPr>
                <w:b/>
                <w:bCs/>
                <w:sz w:val="18"/>
                <w:szCs w:val="18"/>
              </w:rPr>
            </w:pPr>
            <w:r w:rsidRPr="00DE6307">
              <w:rPr>
                <w:noProof/>
                <w:lang w:val="en-GB" w:eastAsia="en-GB"/>
              </w:rPr>
              <mc:AlternateContent>
                <mc:Choice Requires="wps">
                  <w:drawing>
                    <wp:anchor distT="0" distB="0" distL="114300" distR="114300" simplePos="0" relativeHeight="251692032" behindDoc="0" locked="0" layoutInCell="1" allowOverlap="1" wp14:anchorId="1F23365A" wp14:editId="40C8CB29">
                      <wp:simplePos x="0" y="0"/>
                      <wp:positionH relativeFrom="column">
                        <wp:posOffset>109226</wp:posOffset>
                      </wp:positionH>
                      <wp:positionV relativeFrom="paragraph">
                        <wp:posOffset>2215833</wp:posOffset>
                      </wp:positionV>
                      <wp:extent cx="485775" cy="247650"/>
                      <wp:effectExtent l="0" t="0" r="52387" b="33338"/>
                      <wp:wrapNone/>
                      <wp:docPr id="24" name="Right Arrow 14" descr="Arrow pointing from Outputs to Assumpti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5775" cy="247650"/>
                              </a:xfrm>
                              <a:prstGeom prst="rightArrow">
                                <a:avLst>
                                  <a:gd name="adj1" fmla="val 50000"/>
                                  <a:gd name="adj2" fmla="val 25000"/>
                                </a:avLst>
                              </a:prstGeom>
                              <a:solidFill>
                                <a:srgbClr val="000080"/>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72C4756C" id="Right Arrow 14" o:spid="_x0000_s1026" type="#_x0000_t13" alt="Arrow pointing from Outputs to Assumptions" style="position:absolute;margin-left:8.6pt;margin-top:174.5pt;width:38.25pt;height:19.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" adj="18847" fillcolor="navy"/>
                  </w:pict>
                </mc:Fallback>
              </mc:AlternateContent>
            </w:r>
            <w:r w:rsidR="00990241" w:rsidRPr="00245C41">
              <w:rPr>
                <w:sz w:val="16"/>
                <w:szCs w:val="16"/>
              </w:rPr>
              <w:t>Strategic partners, including NSW Office of Sport, Wheelchair Sports NSW, Arts NSW &amp; Accessible Arts.</w:t>
            </w:r>
          </w:p>
        </w:tc>
        <w:tc>
          <w:tcPr>
            <w:tcW w:w="283" w:type="dxa"/>
            <w:vMerge w:val="restart"/>
            <w:tcBorders>
              <w:top w:val="nil"/>
              <w:left w:val="single" w:sz="4" w:space="0" w:color="92D050"/>
              <w:bottom w:val="nil"/>
              <w:right w:val="single" w:sz="4" w:space="0" w:color="FFCC99"/>
            </w:tcBorders>
          </w:tcPr>
          <w:p w14:paraId="59BDAFA8" w14:textId="77777777" w:rsidR="00990241" w:rsidRDefault="00990241" w:rsidP="00DE6307">
            <w:pPr>
              <w:pStyle w:val="BodyText"/>
              <w:spacing w:after="0" w:line="240" w:lineRule="auto"/>
              <w:ind w:left="-57" w:right="-57"/>
            </w:pPr>
          </w:p>
        </w:tc>
        <w:tc>
          <w:tcPr>
            <w:tcW w:w="1418" w:type="dxa"/>
            <w:tcBorders>
              <w:top w:val="single" w:sz="4" w:space="0" w:color="FFCC99"/>
              <w:left w:val="single" w:sz="4" w:space="0" w:color="FFCC99"/>
              <w:bottom w:val="single" w:sz="4" w:space="0" w:color="FFCC99"/>
              <w:right w:val="single" w:sz="4" w:space="0" w:color="FFCC99"/>
            </w:tcBorders>
          </w:tcPr>
          <w:p w14:paraId="5D08B30B" w14:textId="77777777" w:rsidR="00990241" w:rsidRDefault="00990241" w:rsidP="00DE6307">
            <w:pPr>
              <w:pStyle w:val="BodyText"/>
              <w:spacing w:after="0" w:line="240" w:lineRule="auto"/>
              <w:ind w:left="-57" w:right="-57"/>
            </w:pPr>
            <w:r w:rsidRPr="00245C41">
              <w:rPr>
                <w:sz w:val="16"/>
                <w:szCs w:val="16"/>
              </w:rPr>
              <w:t>Scheme participants and people with disability</w:t>
            </w:r>
          </w:p>
        </w:tc>
        <w:tc>
          <w:tcPr>
            <w:tcW w:w="2126" w:type="dxa"/>
            <w:tcBorders>
              <w:top w:val="single" w:sz="4" w:space="0" w:color="FFCC99"/>
              <w:left w:val="single" w:sz="4" w:space="0" w:color="FFCC99"/>
              <w:bottom w:val="single" w:sz="4" w:space="0" w:color="FFCC99"/>
              <w:right w:val="single" w:sz="4" w:space="0" w:color="FFCC99"/>
            </w:tcBorders>
          </w:tcPr>
          <w:p w14:paraId="31C9A63B" w14:textId="77777777" w:rsidR="00990241" w:rsidRPr="00245C41" w:rsidRDefault="00990241" w:rsidP="00DE6307">
            <w:pPr>
              <w:pStyle w:val="BodyText"/>
              <w:spacing w:after="0" w:line="240" w:lineRule="auto"/>
              <w:ind w:left="-57" w:right="-57"/>
              <w:rPr>
                <w:b/>
                <w:bCs/>
                <w:sz w:val="18"/>
                <w:szCs w:val="18"/>
              </w:rPr>
            </w:pPr>
            <w:r w:rsidRPr="00245C41">
              <w:rPr>
                <w:bCs/>
                <w:sz w:val="16"/>
                <w:szCs w:val="16"/>
              </w:rPr>
              <w:t>Increased awareness of sport, recreational, artistic and cultural opportunities in the community.</w:t>
            </w:r>
          </w:p>
        </w:tc>
        <w:tc>
          <w:tcPr>
            <w:tcW w:w="2268" w:type="dxa"/>
            <w:tcBorders>
              <w:top w:val="single" w:sz="4" w:space="0" w:color="FFCC99"/>
              <w:left w:val="single" w:sz="4" w:space="0" w:color="FFCC99"/>
              <w:bottom w:val="single" w:sz="4" w:space="0" w:color="FFCC99"/>
              <w:right w:val="single" w:sz="4" w:space="0" w:color="FFCC99"/>
            </w:tcBorders>
          </w:tcPr>
          <w:p w14:paraId="1FFAFB3B" w14:textId="77777777" w:rsidR="00990241" w:rsidRPr="00245C41" w:rsidRDefault="00990241" w:rsidP="00DE6307">
            <w:pPr>
              <w:ind w:left="-57" w:right="-57"/>
              <w:rPr>
                <w:rFonts w:ascii="Arial" w:hAnsi="Arial" w:cs="Arial"/>
                <w:bCs/>
                <w:sz w:val="16"/>
                <w:szCs w:val="16"/>
              </w:rPr>
            </w:pPr>
            <w:r w:rsidRPr="00245C41">
              <w:rPr>
                <w:rFonts w:ascii="Arial" w:hAnsi="Arial" w:cs="Arial"/>
                <w:bCs/>
                <w:sz w:val="16"/>
                <w:szCs w:val="16"/>
              </w:rPr>
              <w:t xml:space="preserve">Increased participation in sport, recreational, artistic and cultural activities by </w:t>
            </w:r>
            <w:r w:rsidRPr="00245C41">
              <w:rPr>
                <w:rFonts w:ascii="Arial" w:hAnsi="Arial" w:cs="Arial"/>
                <w:sz w:val="16"/>
                <w:szCs w:val="16"/>
              </w:rPr>
              <w:t>Scheme participants and other people with disability who participate in funded projects</w:t>
            </w:r>
            <w:r w:rsidRPr="00245C41">
              <w:rPr>
                <w:rFonts w:ascii="Arial" w:hAnsi="Arial" w:cs="Arial"/>
                <w:bCs/>
                <w:sz w:val="16"/>
                <w:szCs w:val="16"/>
              </w:rPr>
              <w:t>.</w:t>
            </w:r>
          </w:p>
          <w:p w14:paraId="7A84B915" w14:textId="77777777" w:rsidR="00990241" w:rsidRPr="00245C41" w:rsidRDefault="00990241" w:rsidP="00DE6307">
            <w:pPr>
              <w:ind w:left="-57" w:right="-57"/>
              <w:rPr>
                <w:rFonts w:ascii="Arial" w:hAnsi="Arial" w:cs="Arial"/>
                <w:bCs/>
                <w:sz w:val="16"/>
                <w:szCs w:val="16"/>
              </w:rPr>
            </w:pPr>
          </w:p>
          <w:p w14:paraId="50BD52BD" w14:textId="77777777" w:rsidR="00990241" w:rsidRPr="00245C41" w:rsidRDefault="00990241" w:rsidP="00DE6307">
            <w:pPr>
              <w:ind w:left="-57" w:right="-57"/>
              <w:rPr>
                <w:rFonts w:ascii="Arial" w:hAnsi="Arial" w:cs="Arial"/>
                <w:sz w:val="16"/>
                <w:szCs w:val="16"/>
              </w:rPr>
            </w:pPr>
            <w:r w:rsidRPr="00245C41">
              <w:rPr>
                <w:rFonts w:ascii="Arial" w:hAnsi="Arial" w:cs="Arial"/>
                <w:sz w:val="16"/>
                <w:szCs w:val="16"/>
              </w:rPr>
              <w:t>Increased skills, knowledge and confidence among Scheme participants and people with disability who participate in funded projects.</w:t>
            </w:r>
          </w:p>
          <w:p w14:paraId="0A1BFD19" w14:textId="77777777" w:rsidR="00990241" w:rsidRPr="00245C41" w:rsidRDefault="00990241" w:rsidP="00DE6307">
            <w:pPr>
              <w:ind w:left="-57" w:right="-57"/>
              <w:rPr>
                <w:rFonts w:ascii="Arial" w:hAnsi="Arial" w:cs="Arial"/>
                <w:sz w:val="16"/>
                <w:szCs w:val="16"/>
              </w:rPr>
            </w:pPr>
          </w:p>
          <w:p w14:paraId="6EC952CA" w14:textId="77777777" w:rsidR="00990241" w:rsidRPr="00245C41" w:rsidRDefault="00990241" w:rsidP="00DE6307">
            <w:pPr>
              <w:pStyle w:val="BodyText"/>
              <w:spacing w:after="0" w:line="240" w:lineRule="auto"/>
              <w:ind w:left="-57" w:right="-57"/>
              <w:rPr>
                <w:b/>
                <w:bCs/>
                <w:sz w:val="18"/>
                <w:szCs w:val="18"/>
              </w:rPr>
            </w:pPr>
          </w:p>
        </w:tc>
        <w:tc>
          <w:tcPr>
            <w:tcW w:w="2039" w:type="dxa"/>
            <w:tcBorders>
              <w:top w:val="single" w:sz="4" w:space="0" w:color="FFCC99"/>
              <w:left w:val="single" w:sz="4" w:space="0" w:color="FFCC99"/>
              <w:bottom w:val="nil"/>
              <w:right w:val="single" w:sz="4" w:space="0" w:color="FFCC99"/>
            </w:tcBorders>
          </w:tcPr>
          <w:p w14:paraId="3C79FDC1" w14:textId="77777777" w:rsidR="00990241" w:rsidRPr="00245C41" w:rsidRDefault="00990241" w:rsidP="00DE6307">
            <w:pPr>
              <w:ind w:left="-57" w:right="-57"/>
              <w:rPr>
                <w:rFonts w:ascii="Arial" w:hAnsi="Arial" w:cs="Arial"/>
                <w:sz w:val="16"/>
                <w:szCs w:val="16"/>
              </w:rPr>
            </w:pPr>
            <w:r w:rsidRPr="00245C41">
              <w:rPr>
                <w:rFonts w:ascii="Arial" w:hAnsi="Arial" w:cs="Arial"/>
                <w:noProof/>
                <w:sz w:val="16"/>
                <w:szCs w:val="16"/>
                <w:lang w:val="en-GB" w:eastAsia="en-GB"/>
              </w:rPr>
              <mc:AlternateContent>
                <mc:Choice Requires="wps">
                  <w:drawing>
                    <wp:anchor distT="0" distB="0" distL="114300" distR="114300" simplePos="0" relativeHeight="251682816" behindDoc="0" locked="0" layoutInCell="1" allowOverlap="1" wp14:anchorId="15E075A1" wp14:editId="3D1D649F">
                      <wp:simplePos x="0" y="0"/>
                      <wp:positionH relativeFrom="column">
                        <wp:posOffset>2119630</wp:posOffset>
                      </wp:positionH>
                      <wp:positionV relativeFrom="paragraph">
                        <wp:posOffset>6059805</wp:posOffset>
                      </wp:positionV>
                      <wp:extent cx="476250" cy="247650"/>
                      <wp:effectExtent l="0" t="19050" r="57150" b="19050"/>
                      <wp:wrapNone/>
                      <wp:docPr id="8" name="Right Arrow 12" descr="Arrow pointing from External Factors to Outcomes - Impa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76250" cy="247650"/>
                              </a:xfrm>
                              <a:prstGeom prst="rightArrow">
                                <a:avLst>
                                  <a:gd name="adj1" fmla="val 50000"/>
                                  <a:gd name="adj2" fmla="val 25000"/>
                                </a:avLst>
                              </a:prstGeom>
                              <a:solidFill>
                                <a:srgbClr val="000080"/>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3FF5E8FE" id="Right Arrow 12" o:spid="_x0000_s1026" type="#_x0000_t13" alt="Arrow pointing from External Factors to Outcomes - Impact" style="position:absolute;margin-left:166.9pt;margin-top:477.15pt;width:37.5pt;height:19.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" adj="18792" fillcolor="navy"/>
                  </w:pict>
                </mc:Fallback>
              </mc:AlternateContent>
            </w:r>
            <w:r w:rsidRPr="00245C41">
              <w:rPr>
                <w:rFonts w:ascii="Arial" w:hAnsi="Arial" w:cs="Arial"/>
                <w:sz w:val="16"/>
                <w:szCs w:val="16"/>
              </w:rPr>
              <w:t>Improved wellbeing outcomes for people with a disability (in relation to health, self-esteem and life satisfaction).</w:t>
            </w:r>
          </w:p>
          <w:p w14:paraId="2F089E05" w14:textId="77777777" w:rsidR="00990241" w:rsidRPr="00245C41" w:rsidRDefault="00990241" w:rsidP="00DE6307">
            <w:pPr>
              <w:ind w:left="-57" w:right="-57"/>
              <w:rPr>
                <w:rFonts w:ascii="Arial" w:hAnsi="Arial" w:cs="Arial"/>
                <w:sz w:val="16"/>
                <w:szCs w:val="16"/>
              </w:rPr>
            </w:pPr>
          </w:p>
          <w:p w14:paraId="78A2F589" w14:textId="77777777" w:rsidR="00990241" w:rsidRPr="00245C41" w:rsidRDefault="00990241" w:rsidP="00DE6307">
            <w:pPr>
              <w:ind w:left="-57" w:right="-57"/>
              <w:rPr>
                <w:rFonts w:ascii="Arial" w:hAnsi="Arial" w:cs="Arial"/>
                <w:sz w:val="16"/>
                <w:szCs w:val="16"/>
              </w:rPr>
            </w:pPr>
            <w:r w:rsidRPr="00245C41">
              <w:rPr>
                <w:rFonts w:ascii="Arial" w:hAnsi="Arial" w:cs="Arial"/>
                <w:sz w:val="16"/>
                <w:szCs w:val="16"/>
              </w:rPr>
              <w:t>Enhanced awareness</w:t>
            </w:r>
            <w:r w:rsidRPr="00245C41">
              <w:rPr>
                <w:rFonts w:ascii="Arial" w:hAnsi="Arial"/>
              </w:rPr>
              <w:t xml:space="preserve"> </w:t>
            </w:r>
            <w:r w:rsidRPr="00245C41">
              <w:rPr>
                <w:rFonts w:ascii="Arial" w:hAnsi="Arial" w:cs="Arial"/>
                <w:sz w:val="16"/>
                <w:szCs w:val="16"/>
              </w:rPr>
              <w:t xml:space="preserve">among sport, recreation, arts and culture organisations and networks in the community of the needs of people with a disability. </w:t>
            </w:r>
          </w:p>
          <w:p w14:paraId="1EB2932A" w14:textId="77777777" w:rsidR="00990241" w:rsidRPr="00245C41" w:rsidRDefault="00990241" w:rsidP="00DE6307">
            <w:pPr>
              <w:ind w:left="-57" w:right="-57"/>
              <w:rPr>
                <w:rFonts w:ascii="Arial" w:hAnsi="Arial" w:cs="Arial"/>
                <w:sz w:val="16"/>
                <w:szCs w:val="16"/>
              </w:rPr>
            </w:pPr>
          </w:p>
          <w:p w14:paraId="43C4789E" w14:textId="77777777" w:rsidR="00990241" w:rsidRPr="00245C41" w:rsidRDefault="00990241" w:rsidP="00DE6307">
            <w:pPr>
              <w:ind w:left="-57" w:right="-57"/>
              <w:rPr>
                <w:rFonts w:ascii="Arial" w:hAnsi="Arial" w:cs="Arial"/>
                <w:bCs/>
                <w:sz w:val="16"/>
                <w:szCs w:val="16"/>
              </w:rPr>
            </w:pPr>
            <w:r w:rsidRPr="00245C41">
              <w:rPr>
                <w:rFonts w:ascii="Arial" w:hAnsi="Arial" w:cs="Arial"/>
                <w:sz w:val="16"/>
                <w:szCs w:val="16"/>
              </w:rPr>
              <w:t>Increased likelihood that people with a disability will utilise</w:t>
            </w:r>
            <w:r w:rsidRPr="00245C41">
              <w:rPr>
                <w:rFonts w:ascii="Arial" w:hAnsi="Arial" w:cs="Arial"/>
                <w:bCs/>
                <w:sz w:val="16"/>
                <w:szCs w:val="16"/>
              </w:rPr>
              <w:t xml:space="preserve"> recreational and cultural opportunities.</w:t>
            </w:r>
          </w:p>
          <w:p w14:paraId="63540E60" w14:textId="77777777" w:rsidR="00990241" w:rsidRPr="00245C41" w:rsidRDefault="00990241" w:rsidP="00DE6307">
            <w:pPr>
              <w:ind w:left="-57" w:right="-57"/>
              <w:rPr>
                <w:rFonts w:ascii="Arial" w:hAnsi="Arial" w:cs="Arial"/>
                <w:bCs/>
                <w:sz w:val="16"/>
                <w:szCs w:val="16"/>
              </w:rPr>
            </w:pPr>
          </w:p>
          <w:p w14:paraId="2AB875EF" w14:textId="77777777" w:rsidR="00990241" w:rsidRPr="00245C41" w:rsidRDefault="00990241" w:rsidP="00DE6307">
            <w:pPr>
              <w:pStyle w:val="BodyText"/>
              <w:spacing w:after="0" w:line="240" w:lineRule="auto"/>
              <w:ind w:left="-57" w:right="-57"/>
              <w:rPr>
                <w:b/>
                <w:bCs/>
                <w:sz w:val="18"/>
                <w:szCs w:val="18"/>
              </w:rPr>
            </w:pPr>
            <w:r w:rsidRPr="00245C41">
              <w:rPr>
                <w:sz w:val="16"/>
                <w:szCs w:val="16"/>
              </w:rPr>
              <w:t>Increased likelihood that people with a disability will feel empowered to explore other similar opportunities.</w:t>
            </w:r>
          </w:p>
        </w:tc>
      </w:tr>
      <w:tr w:rsidR="00990241" w14:paraId="770B339D" w14:textId="77777777" w:rsidTr="00DE6307">
        <w:tc>
          <w:tcPr>
            <w:tcW w:w="1560" w:type="dxa"/>
            <w:vMerge/>
            <w:tcBorders>
              <w:left w:val="single" w:sz="4" w:space="0" w:color="C9D5E1"/>
              <w:bottom w:val="single" w:sz="4" w:space="0" w:color="C9D5E1"/>
              <w:right w:val="single" w:sz="4" w:space="0" w:color="C9D5E1"/>
            </w:tcBorders>
          </w:tcPr>
          <w:p w14:paraId="346E022C" w14:textId="77777777" w:rsidR="00990241" w:rsidRPr="00245C41" w:rsidRDefault="00990241" w:rsidP="00990241">
            <w:pPr>
              <w:pStyle w:val="BodyText"/>
              <w:spacing w:after="0"/>
              <w:ind w:left="-57" w:right="-57"/>
              <w:rPr>
                <w:bCs/>
                <w:sz w:val="16"/>
                <w:szCs w:val="16"/>
              </w:rPr>
            </w:pPr>
          </w:p>
        </w:tc>
        <w:tc>
          <w:tcPr>
            <w:tcW w:w="284" w:type="dxa"/>
            <w:vMerge/>
            <w:tcBorders>
              <w:left w:val="single" w:sz="4" w:space="0" w:color="C9D5E1"/>
              <w:bottom w:val="nil"/>
              <w:right w:val="single" w:sz="4" w:space="0" w:color="FFC000"/>
            </w:tcBorders>
          </w:tcPr>
          <w:p w14:paraId="7B561079" w14:textId="77777777" w:rsidR="00990241" w:rsidRDefault="00990241" w:rsidP="00990241">
            <w:pPr>
              <w:pStyle w:val="BodyText"/>
              <w:spacing w:after="0"/>
              <w:ind w:left="-57" w:right="-57"/>
            </w:pPr>
          </w:p>
        </w:tc>
        <w:tc>
          <w:tcPr>
            <w:tcW w:w="1230" w:type="dxa"/>
            <w:vMerge/>
            <w:tcBorders>
              <w:left w:val="single" w:sz="4" w:space="0" w:color="FFC000"/>
              <w:bottom w:val="single" w:sz="4" w:space="0" w:color="FFC000"/>
              <w:right w:val="single" w:sz="4" w:space="0" w:color="FFC000"/>
            </w:tcBorders>
          </w:tcPr>
          <w:p w14:paraId="2FC2EA08" w14:textId="77777777" w:rsidR="00990241" w:rsidRPr="00245C41" w:rsidRDefault="00990241" w:rsidP="00990241">
            <w:pPr>
              <w:rPr>
                <w:rFonts w:ascii="Arial" w:hAnsi="Arial" w:cs="Arial"/>
                <w:b/>
                <w:bCs/>
                <w:sz w:val="16"/>
                <w:szCs w:val="16"/>
              </w:rPr>
            </w:pPr>
          </w:p>
        </w:tc>
        <w:tc>
          <w:tcPr>
            <w:tcW w:w="236" w:type="dxa"/>
            <w:vMerge/>
            <w:tcBorders>
              <w:left w:val="single" w:sz="4" w:space="0" w:color="FFC000"/>
              <w:bottom w:val="nil"/>
              <w:right w:val="single" w:sz="4" w:space="0" w:color="92D050"/>
            </w:tcBorders>
          </w:tcPr>
          <w:p w14:paraId="6398FEB5" w14:textId="77777777" w:rsidR="00990241" w:rsidRDefault="00990241" w:rsidP="00990241">
            <w:pPr>
              <w:pStyle w:val="BodyText"/>
              <w:spacing w:after="0"/>
              <w:ind w:left="-57" w:right="-57"/>
            </w:pPr>
          </w:p>
        </w:tc>
        <w:tc>
          <w:tcPr>
            <w:tcW w:w="2078" w:type="dxa"/>
            <w:vMerge/>
            <w:tcBorders>
              <w:top w:val="single" w:sz="4" w:space="0" w:color="92D050"/>
              <w:left w:val="single" w:sz="4" w:space="0" w:color="92D050"/>
              <w:bottom w:val="single" w:sz="4" w:space="0" w:color="92D050"/>
              <w:right w:val="single" w:sz="4" w:space="0" w:color="92D050"/>
            </w:tcBorders>
          </w:tcPr>
          <w:p w14:paraId="7F7062BB" w14:textId="77777777" w:rsidR="00990241" w:rsidRPr="00245C41" w:rsidRDefault="00990241" w:rsidP="00990241">
            <w:pPr>
              <w:rPr>
                <w:rFonts w:ascii="Arial" w:hAnsi="Arial" w:cs="Arial"/>
                <w:b/>
                <w:bCs/>
                <w:sz w:val="16"/>
                <w:szCs w:val="16"/>
              </w:rPr>
            </w:pPr>
          </w:p>
        </w:tc>
        <w:tc>
          <w:tcPr>
            <w:tcW w:w="1559" w:type="dxa"/>
            <w:vMerge/>
            <w:tcBorders>
              <w:top w:val="single" w:sz="4" w:space="0" w:color="92D050"/>
              <w:left w:val="single" w:sz="4" w:space="0" w:color="92D050"/>
              <w:bottom w:val="single" w:sz="4" w:space="0" w:color="92D050"/>
              <w:right w:val="single" w:sz="4" w:space="0" w:color="92D050"/>
            </w:tcBorders>
          </w:tcPr>
          <w:p w14:paraId="15889F3D" w14:textId="77777777" w:rsidR="00990241" w:rsidRPr="00245C41" w:rsidRDefault="00990241" w:rsidP="00990241">
            <w:pPr>
              <w:rPr>
                <w:rFonts w:ascii="Arial" w:hAnsi="Arial" w:cs="Arial"/>
                <w:b/>
                <w:bCs/>
                <w:sz w:val="16"/>
                <w:szCs w:val="16"/>
              </w:rPr>
            </w:pPr>
          </w:p>
        </w:tc>
        <w:tc>
          <w:tcPr>
            <w:tcW w:w="283" w:type="dxa"/>
            <w:vMerge/>
            <w:tcBorders>
              <w:left w:val="single" w:sz="4" w:space="0" w:color="92D050"/>
              <w:bottom w:val="nil"/>
              <w:right w:val="single" w:sz="4" w:space="0" w:color="FFCC99"/>
            </w:tcBorders>
          </w:tcPr>
          <w:p w14:paraId="3551B204" w14:textId="77777777" w:rsidR="00990241" w:rsidRDefault="00990241" w:rsidP="00990241">
            <w:pPr>
              <w:pStyle w:val="BodyText"/>
              <w:spacing w:after="0"/>
              <w:ind w:left="-57" w:right="-57"/>
            </w:pPr>
          </w:p>
        </w:tc>
        <w:tc>
          <w:tcPr>
            <w:tcW w:w="1418" w:type="dxa"/>
            <w:tcBorders>
              <w:top w:val="single" w:sz="4" w:space="0" w:color="FFCC99"/>
              <w:left w:val="single" w:sz="4" w:space="0" w:color="FFCC99"/>
              <w:bottom w:val="single" w:sz="4" w:space="0" w:color="FFCC99"/>
              <w:right w:val="single" w:sz="4" w:space="0" w:color="FFCC99"/>
            </w:tcBorders>
          </w:tcPr>
          <w:p w14:paraId="1A27088A" w14:textId="77777777" w:rsidR="00990241" w:rsidRPr="00245C41" w:rsidRDefault="00990241" w:rsidP="00990241">
            <w:pPr>
              <w:pStyle w:val="BodyText"/>
              <w:spacing w:after="0"/>
              <w:ind w:left="-57" w:right="-57"/>
              <w:rPr>
                <w:sz w:val="16"/>
                <w:szCs w:val="16"/>
              </w:rPr>
            </w:pPr>
            <w:r w:rsidRPr="00245C41">
              <w:rPr>
                <w:sz w:val="16"/>
                <w:szCs w:val="16"/>
              </w:rPr>
              <w:t>Strategic partners and funded organisations</w:t>
            </w:r>
          </w:p>
        </w:tc>
        <w:tc>
          <w:tcPr>
            <w:tcW w:w="2126" w:type="dxa"/>
            <w:tcBorders>
              <w:top w:val="single" w:sz="4" w:space="0" w:color="FFCC99"/>
              <w:left w:val="single" w:sz="4" w:space="0" w:color="FFCC99"/>
              <w:bottom w:val="single" w:sz="4" w:space="0" w:color="FFCC99"/>
              <w:right w:val="single" w:sz="4" w:space="0" w:color="FFCC99"/>
            </w:tcBorders>
          </w:tcPr>
          <w:p w14:paraId="667F5BBD" w14:textId="77777777" w:rsidR="00990241" w:rsidRPr="00245C41" w:rsidRDefault="00990241" w:rsidP="00990241">
            <w:pPr>
              <w:rPr>
                <w:rFonts w:ascii="Arial" w:hAnsi="Arial" w:cs="Arial"/>
                <w:bCs/>
                <w:sz w:val="16"/>
                <w:szCs w:val="16"/>
              </w:rPr>
            </w:pPr>
            <w:r w:rsidRPr="00245C41">
              <w:rPr>
                <w:rFonts w:ascii="Arial" w:hAnsi="Arial" w:cs="Arial"/>
                <w:bCs/>
                <w:sz w:val="16"/>
                <w:szCs w:val="16"/>
              </w:rPr>
              <w:t>Increased awareness among sport, recreation, arts and culture organisations and networks in the community of the needs of Scheme participants and people with disability in general.</w:t>
            </w:r>
          </w:p>
          <w:p w14:paraId="3EEF580C" w14:textId="77777777" w:rsidR="00990241" w:rsidRPr="00245C41" w:rsidRDefault="00990241" w:rsidP="00990241">
            <w:pPr>
              <w:rPr>
                <w:rFonts w:ascii="Arial" w:hAnsi="Arial" w:cs="Arial"/>
                <w:sz w:val="16"/>
                <w:szCs w:val="16"/>
              </w:rPr>
            </w:pPr>
          </w:p>
          <w:p w14:paraId="7F119DE5" w14:textId="77777777" w:rsidR="00990241" w:rsidRPr="00245C41" w:rsidRDefault="00990241" w:rsidP="00990241">
            <w:pPr>
              <w:rPr>
                <w:rFonts w:ascii="Arial" w:hAnsi="Arial" w:cs="Arial"/>
                <w:bCs/>
                <w:sz w:val="16"/>
                <w:szCs w:val="16"/>
              </w:rPr>
            </w:pPr>
            <w:r w:rsidRPr="00245C41">
              <w:rPr>
                <w:rFonts w:ascii="Arial" w:hAnsi="Arial" w:cs="Arial"/>
                <w:bCs/>
                <w:sz w:val="16"/>
                <w:szCs w:val="16"/>
              </w:rPr>
              <w:t>Increased motivation to attract and support people with disability to participate in recreational and cultural activities.</w:t>
            </w:r>
          </w:p>
          <w:p w14:paraId="61E35CB7" w14:textId="77777777" w:rsidR="00990241" w:rsidRPr="00245C41" w:rsidRDefault="00990241" w:rsidP="00990241">
            <w:pPr>
              <w:rPr>
                <w:rFonts w:ascii="Arial" w:hAnsi="Arial" w:cs="Arial"/>
                <w:bCs/>
                <w:sz w:val="16"/>
                <w:szCs w:val="16"/>
              </w:rPr>
            </w:pPr>
          </w:p>
          <w:p w14:paraId="6A68C280" w14:textId="77777777" w:rsidR="00990241" w:rsidRPr="00245C41" w:rsidRDefault="00990241" w:rsidP="00990241">
            <w:pPr>
              <w:pStyle w:val="BodyText"/>
              <w:spacing w:after="0"/>
              <w:ind w:left="-57" w:right="-57"/>
              <w:rPr>
                <w:bCs/>
                <w:sz w:val="16"/>
                <w:szCs w:val="16"/>
              </w:rPr>
            </w:pPr>
            <w:r w:rsidRPr="00245C41">
              <w:rPr>
                <w:bCs/>
                <w:sz w:val="16"/>
                <w:szCs w:val="16"/>
              </w:rPr>
              <w:t>Stakeholders perceive that grants have been fairly and strategically allocated.</w:t>
            </w:r>
          </w:p>
        </w:tc>
        <w:tc>
          <w:tcPr>
            <w:tcW w:w="2268" w:type="dxa"/>
            <w:tcBorders>
              <w:top w:val="single" w:sz="4" w:space="0" w:color="FFCC99"/>
              <w:left w:val="single" w:sz="4" w:space="0" w:color="FFCC99"/>
              <w:bottom w:val="single" w:sz="4" w:space="0" w:color="FFCC99"/>
              <w:right w:val="single" w:sz="4" w:space="0" w:color="FFCC99"/>
            </w:tcBorders>
          </w:tcPr>
          <w:p w14:paraId="4FFAA987" w14:textId="77777777" w:rsidR="00990241" w:rsidRPr="00245C41" w:rsidRDefault="00990241" w:rsidP="00990241">
            <w:pPr>
              <w:rPr>
                <w:rFonts w:ascii="Arial" w:hAnsi="Arial" w:cs="Arial"/>
                <w:bCs/>
                <w:sz w:val="16"/>
                <w:szCs w:val="16"/>
              </w:rPr>
            </w:pPr>
            <w:r w:rsidRPr="00245C41">
              <w:rPr>
                <w:rFonts w:ascii="Arial" w:hAnsi="Arial" w:cs="Arial"/>
                <w:bCs/>
                <w:sz w:val="16"/>
                <w:szCs w:val="16"/>
              </w:rPr>
              <w:t>Increased knowledge, capability and capacity in sport, recreation, arts and cultural organisations and networks in the community to support Scheme participants and other people with disability.</w:t>
            </w:r>
          </w:p>
          <w:p w14:paraId="5E4671A3" w14:textId="77777777" w:rsidR="00990241" w:rsidRPr="00245C41" w:rsidRDefault="00990241" w:rsidP="00990241">
            <w:pPr>
              <w:rPr>
                <w:rFonts w:ascii="Arial" w:hAnsi="Arial" w:cs="Arial"/>
                <w:bCs/>
                <w:sz w:val="16"/>
                <w:szCs w:val="16"/>
              </w:rPr>
            </w:pPr>
          </w:p>
          <w:p w14:paraId="4F827300" w14:textId="77777777" w:rsidR="00990241" w:rsidRPr="00245C41" w:rsidRDefault="00990241" w:rsidP="00990241">
            <w:pPr>
              <w:rPr>
                <w:rFonts w:ascii="Arial" w:hAnsi="Arial" w:cs="Arial"/>
                <w:bCs/>
                <w:sz w:val="16"/>
                <w:szCs w:val="16"/>
              </w:rPr>
            </w:pPr>
          </w:p>
          <w:p w14:paraId="5A829958" w14:textId="77777777" w:rsidR="00990241" w:rsidRPr="00245C41" w:rsidRDefault="00DE6307" w:rsidP="00990241">
            <w:pPr>
              <w:rPr>
                <w:rFonts w:ascii="Arial" w:hAnsi="Arial" w:cs="Arial"/>
                <w:bCs/>
                <w:sz w:val="16"/>
                <w:szCs w:val="16"/>
              </w:rPr>
            </w:pPr>
            <w:r w:rsidRPr="00DE6307">
              <w:rPr>
                <w:noProof/>
                <w:lang w:val="en-GB" w:eastAsia="en-GB"/>
              </w:rPr>
              <mc:AlternateContent>
                <mc:Choice Requires="wps">
                  <w:drawing>
                    <wp:anchor distT="0" distB="0" distL="114300" distR="114300" simplePos="0" relativeHeight="251694080" behindDoc="0" locked="0" layoutInCell="1" allowOverlap="1" wp14:anchorId="1DF1745C" wp14:editId="6E701E68">
                      <wp:simplePos x="0" y="0"/>
                      <wp:positionH relativeFrom="column">
                        <wp:posOffset>63584</wp:posOffset>
                      </wp:positionH>
                      <wp:positionV relativeFrom="paragraph">
                        <wp:posOffset>876563</wp:posOffset>
                      </wp:positionV>
                      <wp:extent cx="476250" cy="247650"/>
                      <wp:effectExtent l="0" t="19050" r="57150" b="19050"/>
                      <wp:wrapNone/>
                      <wp:docPr id="26" name="Right Arrow 16" descr="Arrow pointing from External Factors to Outputs - Impa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76250" cy="247650"/>
                              </a:xfrm>
                              <a:prstGeom prst="rightArrow">
                                <a:avLst>
                                  <a:gd name="adj1" fmla="val 50000"/>
                                  <a:gd name="adj2" fmla="val 25000"/>
                                </a:avLst>
                              </a:prstGeom>
                              <a:solidFill>
                                <a:srgbClr val="000080"/>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49CEBAC3" id="Right Arrow 16" o:spid="_x0000_s1026" type="#_x0000_t13" alt="Arrow pointing from External Factors to Outputs - Impact" style="position:absolute;margin-left:5pt;margin-top:69pt;width:37.5pt;height:19.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" adj="18792" fillcolor="navy"/>
                  </w:pict>
                </mc:Fallback>
              </mc:AlternateContent>
            </w:r>
          </w:p>
        </w:tc>
        <w:tc>
          <w:tcPr>
            <w:tcW w:w="2039" w:type="dxa"/>
            <w:tcBorders>
              <w:top w:val="nil"/>
              <w:left w:val="single" w:sz="4" w:space="0" w:color="FFCC99"/>
              <w:bottom w:val="single" w:sz="4" w:space="0" w:color="FFCC99"/>
              <w:right w:val="single" w:sz="4" w:space="0" w:color="FFCC99"/>
            </w:tcBorders>
          </w:tcPr>
          <w:p w14:paraId="5F41B6B5" w14:textId="77777777" w:rsidR="00990241" w:rsidRPr="00245C41" w:rsidRDefault="00990241" w:rsidP="00990241">
            <w:pPr>
              <w:rPr>
                <w:rFonts w:ascii="Arial" w:hAnsi="Arial" w:cs="Arial"/>
                <w:noProof/>
                <w:sz w:val="16"/>
                <w:szCs w:val="16"/>
                <w:lang w:eastAsia="en-AU"/>
              </w:rPr>
            </w:pPr>
          </w:p>
        </w:tc>
      </w:tr>
    </w:tbl>
    <w:p w14:paraId="03C80387" w14:textId="77777777" w:rsidR="009C193C" w:rsidRPr="009C193C" w:rsidRDefault="009C193C" w:rsidP="009C193C">
      <w:pPr>
        <w:pStyle w:val="BodyText"/>
      </w:pPr>
    </w:p>
    <w:p w14:paraId="2B3BFE54" w14:textId="77777777" w:rsidR="00990241" w:rsidRDefault="00990241">
      <w:bookmarkStart w:id="75" w:name="_Ref471824367"/>
    </w:p>
    <w:tbl>
      <w:tblPr>
        <w:tblpPr w:leftFromText="180" w:rightFromText="180" w:vertAnchor="page" w:horzAnchor="margin" w:tblpY="1126"/>
        <w:tblW w:w="4998" w:type="pct"/>
        <w:tblLook w:val="04A0" w:firstRow="1" w:lastRow="0" w:firstColumn="1" w:lastColumn="0" w:noHBand="0" w:noVBand="1"/>
      </w:tblPr>
      <w:tblGrid>
        <w:gridCol w:w="6983"/>
        <w:gridCol w:w="321"/>
        <w:gridCol w:w="7250"/>
      </w:tblGrid>
      <w:tr w:rsidR="00DA36EB" w:rsidRPr="00327167" w14:paraId="15DC3B60" w14:textId="77777777" w:rsidTr="00990241">
        <w:trPr>
          <w:trHeight w:val="1170"/>
        </w:trPr>
        <w:tc>
          <w:tcPr>
            <w:tcW w:w="6983" w:type="dxa"/>
            <w:tcBorders>
              <w:top w:val="single" w:sz="4" w:space="0" w:color="auto"/>
              <w:left w:val="single" w:sz="4" w:space="0" w:color="auto"/>
              <w:bottom w:val="single" w:sz="4" w:space="0" w:color="auto"/>
              <w:right w:val="single" w:sz="4" w:space="0" w:color="000000"/>
            </w:tcBorders>
            <w:shd w:val="clear" w:color="000000" w:fill="CCCCFF"/>
            <w:vAlign w:val="bottom"/>
            <w:hideMark/>
          </w:tcPr>
          <w:p w14:paraId="37989D68" w14:textId="77777777" w:rsidR="00DA36EB" w:rsidRPr="00327167" w:rsidRDefault="00DA36EB" w:rsidP="004901AF">
            <w:pPr>
              <w:spacing w:after="0"/>
              <w:jc w:val="center"/>
              <w:rPr>
                <w:rFonts w:cs="Arial"/>
                <w:sz w:val="16"/>
                <w:szCs w:val="16"/>
              </w:rPr>
            </w:pPr>
            <w:r w:rsidRPr="00327167">
              <w:rPr>
                <w:rFonts w:cs="Arial"/>
                <w:b/>
                <w:bCs/>
              </w:rPr>
              <w:t>Assumptions</w:t>
            </w:r>
            <w:r w:rsidRPr="00327167">
              <w:rPr>
                <w:rFonts w:cs="Arial"/>
              </w:rPr>
              <w:br/>
            </w:r>
            <w:r w:rsidRPr="00327167">
              <w:rPr>
                <w:rFonts w:cs="Arial"/>
                <w:sz w:val="16"/>
                <w:szCs w:val="16"/>
              </w:rPr>
              <w:t>If we support projects designed to assist scheme participants and other people with disability to participate in community activities, there will be residual effects in relation to improving the capacity of community organisations to support scheme participants into the future. This could be in the form of improved knowledge, abilities, attitudes and motivation of organisations; modified facilities and/or equipment; or program design.</w:t>
            </w:r>
          </w:p>
          <w:p w14:paraId="74DB5DCB" w14:textId="77777777" w:rsidR="00DA36EB" w:rsidRPr="00327167" w:rsidRDefault="00DA36EB" w:rsidP="004901AF">
            <w:pPr>
              <w:spacing w:after="0"/>
              <w:jc w:val="center"/>
              <w:rPr>
                <w:rFonts w:cs="Arial"/>
                <w:sz w:val="16"/>
                <w:szCs w:val="16"/>
              </w:rPr>
            </w:pPr>
          </w:p>
          <w:p w14:paraId="1EAA2BBC" w14:textId="77777777" w:rsidR="00DA36EB" w:rsidRPr="00327167" w:rsidRDefault="00DA36EB" w:rsidP="004901AF">
            <w:pPr>
              <w:spacing w:after="0"/>
              <w:jc w:val="center"/>
              <w:rPr>
                <w:rFonts w:cs="Arial"/>
                <w:sz w:val="16"/>
                <w:szCs w:val="16"/>
              </w:rPr>
            </w:pPr>
            <w:r w:rsidRPr="00327167">
              <w:rPr>
                <w:rFonts w:cs="Arial"/>
                <w:bCs/>
                <w:sz w:val="16"/>
                <w:szCs w:val="16"/>
              </w:rPr>
              <w:t xml:space="preserve">Strategic partners such as other NSW government agencies and established industry leaders will bring significant knowledge, capacity and networks about their respective industries. </w:t>
            </w:r>
            <w:r w:rsidRPr="00327167">
              <w:rPr>
                <w:rFonts w:cs="Arial"/>
                <w:sz w:val="16"/>
                <w:szCs w:val="16"/>
              </w:rPr>
              <w:t xml:space="preserve">Establishing strategic partnerships with these groups will help to maximise the efficacy of funded projects and avoid unnecessary duplication. </w:t>
            </w:r>
            <w:r>
              <w:rPr>
                <w:rFonts w:cs="Arial"/>
                <w:sz w:val="16"/>
                <w:szCs w:val="16"/>
              </w:rPr>
              <w:t xml:space="preserve">It </w:t>
            </w:r>
            <w:r w:rsidRPr="00327167">
              <w:rPr>
                <w:rFonts w:cs="Arial"/>
                <w:sz w:val="16"/>
                <w:szCs w:val="16"/>
              </w:rPr>
              <w:t>will also help to position the limited funds available to complement investments from other government agencies and non-government funding bodies.</w:t>
            </w:r>
          </w:p>
          <w:p w14:paraId="015C8FDC" w14:textId="77777777" w:rsidR="00DA36EB" w:rsidRPr="00327167" w:rsidRDefault="00DA36EB" w:rsidP="004901AF">
            <w:pPr>
              <w:spacing w:after="0"/>
              <w:jc w:val="center"/>
              <w:rPr>
                <w:rFonts w:cs="Arial"/>
                <w:sz w:val="16"/>
                <w:szCs w:val="16"/>
              </w:rPr>
            </w:pPr>
          </w:p>
          <w:p w14:paraId="5707A61D" w14:textId="77777777" w:rsidR="00DA36EB" w:rsidRPr="00327167" w:rsidRDefault="00DA36EB" w:rsidP="004901AF">
            <w:pPr>
              <w:spacing w:after="0"/>
              <w:jc w:val="center"/>
              <w:rPr>
                <w:rFonts w:cs="Arial"/>
              </w:rPr>
            </w:pPr>
            <w:r w:rsidRPr="00327167">
              <w:rPr>
                <w:rFonts w:cs="Arial"/>
                <w:sz w:val="16"/>
                <w:szCs w:val="16"/>
              </w:rPr>
              <w:t xml:space="preserve">While the number of </w:t>
            </w:r>
            <w:r>
              <w:rPr>
                <w:rFonts w:cs="Arial"/>
                <w:sz w:val="16"/>
                <w:szCs w:val="16"/>
              </w:rPr>
              <w:t>S</w:t>
            </w:r>
            <w:r w:rsidRPr="00327167">
              <w:rPr>
                <w:rFonts w:cs="Arial"/>
                <w:sz w:val="16"/>
                <w:szCs w:val="16"/>
              </w:rPr>
              <w:t>cheme participants is low compared to the wider population of people with disability, it is possible to target projects that have strong potential to leave a legacy effect that will benefit current and future scheme participants.</w:t>
            </w:r>
          </w:p>
        </w:tc>
        <w:tc>
          <w:tcPr>
            <w:tcW w:w="321" w:type="dxa"/>
            <w:tcBorders>
              <w:top w:val="single" w:sz="4" w:space="0" w:color="auto"/>
              <w:left w:val="single" w:sz="4" w:space="0" w:color="auto"/>
              <w:bottom w:val="single" w:sz="4" w:space="0" w:color="auto"/>
              <w:right w:val="single" w:sz="4" w:space="0" w:color="auto"/>
            </w:tcBorders>
            <w:shd w:val="clear" w:color="000000" w:fill="CCCCFF"/>
          </w:tcPr>
          <w:p w14:paraId="5B7C9368" w14:textId="77777777" w:rsidR="00DA36EB" w:rsidRPr="00327167" w:rsidRDefault="00DA36EB" w:rsidP="004901AF">
            <w:pPr>
              <w:spacing w:after="0"/>
              <w:jc w:val="center"/>
              <w:rPr>
                <w:rFonts w:cs="Arial"/>
                <w:b/>
                <w:bCs/>
              </w:rPr>
            </w:pPr>
          </w:p>
        </w:tc>
        <w:tc>
          <w:tcPr>
            <w:tcW w:w="7251" w:type="dxa"/>
            <w:tcBorders>
              <w:top w:val="single" w:sz="4" w:space="0" w:color="auto"/>
              <w:left w:val="single" w:sz="4" w:space="0" w:color="auto"/>
              <w:bottom w:val="single" w:sz="4" w:space="0" w:color="auto"/>
              <w:right w:val="single" w:sz="4" w:space="0" w:color="000000"/>
            </w:tcBorders>
            <w:shd w:val="clear" w:color="000000" w:fill="CCCCFF"/>
            <w:hideMark/>
          </w:tcPr>
          <w:p w14:paraId="552FDF29" w14:textId="77777777" w:rsidR="00DA36EB" w:rsidRPr="00327167" w:rsidRDefault="00DA36EB" w:rsidP="004901AF">
            <w:pPr>
              <w:spacing w:after="0"/>
              <w:jc w:val="center"/>
              <w:rPr>
                <w:rFonts w:cs="Arial"/>
                <w:b/>
                <w:bCs/>
              </w:rPr>
            </w:pPr>
            <w:r w:rsidRPr="00327167">
              <w:rPr>
                <w:rFonts w:cs="Arial"/>
                <w:b/>
                <w:bCs/>
              </w:rPr>
              <w:t>External Factors</w:t>
            </w:r>
          </w:p>
          <w:p w14:paraId="289114B1" w14:textId="77777777" w:rsidR="00DA36EB" w:rsidRPr="00327167" w:rsidRDefault="00DA36EB" w:rsidP="004901AF">
            <w:pPr>
              <w:spacing w:after="0"/>
              <w:jc w:val="center"/>
              <w:rPr>
                <w:rFonts w:cs="Arial"/>
                <w:bCs/>
                <w:sz w:val="16"/>
                <w:szCs w:val="16"/>
              </w:rPr>
            </w:pPr>
            <w:bookmarkStart w:id="76" w:name="OLE_LINK2"/>
            <w:bookmarkStart w:id="77" w:name="OLE_LINK4"/>
            <w:r w:rsidRPr="00327167">
              <w:rPr>
                <w:rFonts w:cs="Arial"/>
                <w:bCs/>
                <w:sz w:val="16"/>
                <w:szCs w:val="16"/>
              </w:rPr>
              <w:t xml:space="preserve">Strategic partners will have their own perspectives, agendas and priorities and may lose focus on </w:t>
            </w:r>
            <w:bookmarkEnd w:id="76"/>
            <w:bookmarkEnd w:id="77"/>
            <w:r>
              <w:rPr>
                <w:rFonts w:cs="Arial"/>
                <w:bCs/>
                <w:sz w:val="16"/>
                <w:szCs w:val="16"/>
              </w:rPr>
              <w:t>S</w:t>
            </w:r>
            <w:r w:rsidRPr="00327167">
              <w:rPr>
                <w:rFonts w:cs="Arial"/>
                <w:bCs/>
                <w:sz w:val="16"/>
                <w:szCs w:val="16"/>
              </w:rPr>
              <w:t>cheme participants.</w:t>
            </w:r>
          </w:p>
          <w:p w14:paraId="60D39A3F" w14:textId="77777777" w:rsidR="00DA36EB" w:rsidRPr="00327167" w:rsidRDefault="00DA36EB" w:rsidP="004901AF">
            <w:pPr>
              <w:spacing w:after="0"/>
              <w:jc w:val="center"/>
              <w:rPr>
                <w:rFonts w:cs="Arial"/>
                <w:bCs/>
                <w:sz w:val="16"/>
                <w:szCs w:val="16"/>
              </w:rPr>
            </w:pPr>
          </w:p>
          <w:p w14:paraId="30D15BD2" w14:textId="77777777" w:rsidR="00DA36EB" w:rsidRPr="00327167" w:rsidRDefault="00DA36EB" w:rsidP="004901AF">
            <w:pPr>
              <w:spacing w:after="0"/>
              <w:jc w:val="center"/>
              <w:rPr>
                <w:rFonts w:cs="Arial"/>
                <w:bCs/>
                <w:sz w:val="16"/>
                <w:szCs w:val="16"/>
              </w:rPr>
            </w:pPr>
            <w:r w:rsidRPr="00327167">
              <w:rPr>
                <w:rFonts w:cs="Arial"/>
                <w:bCs/>
                <w:sz w:val="16"/>
                <w:szCs w:val="16"/>
              </w:rPr>
              <w:t>Funded organisations may have an established view about the people with disability they assist, creating a need to ensure that they are clear about the target of the grants.</w:t>
            </w:r>
          </w:p>
          <w:p w14:paraId="6ABC6792" w14:textId="77777777" w:rsidR="00DA36EB" w:rsidRPr="00327167" w:rsidRDefault="00DA36EB" w:rsidP="004901AF">
            <w:pPr>
              <w:spacing w:after="0"/>
              <w:jc w:val="center"/>
              <w:rPr>
                <w:rFonts w:cs="Arial"/>
                <w:sz w:val="16"/>
                <w:szCs w:val="16"/>
              </w:rPr>
            </w:pPr>
          </w:p>
          <w:p w14:paraId="58DE3589" w14:textId="77777777" w:rsidR="00DA36EB" w:rsidRPr="00327167" w:rsidRDefault="00DA36EB" w:rsidP="004901AF">
            <w:pPr>
              <w:spacing w:after="0"/>
              <w:jc w:val="center"/>
              <w:rPr>
                <w:rFonts w:cs="Arial"/>
                <w:sz w:val="16"/>
                <w:szCs w:val="16"/>
              </w:rPr>
            </w:pPr>
            <w:r w:rsidRPr="00327167">
              <w:rPr>
                <w:rFonts w:cs="Arial"/>
                <w:sz w:val="16"/>
                <w:szCs w:val="16"/>
              </w:rPr>
              <w:t>It is anticipated that many funded organisations will be small and there will be variable financial resilience or capacity for complex evaluation.</w:t>
            </w:r>
          </w:p>
          <w:p w14:paraId="5FB8BF61" w14:textId="77777777" w:rsidR="00DA36EB" w:rsidRPr="00327167" w:rsidRDefault="00DA36EB" w:rsidP="004901AF">
            <w:pPr>
              <w:spacing w:after="0"/>
              <w:jc w:val="center"/>
              <w:rPr>
                <w:rFonts w:cs="Arial"/>
                <w:sz w:val="16"/>
                <w:szCs w:val="16"/>
              </w:rPr>
            </w:pPr>
          </w:p>
          <w:p w14:paraId="4D92DAAF" w14:textId="77777777" w:rsidR="00DA36EB" w:rsidRPr="00327167" w:rsidRDefault="00DA36EB" w:rsidP="004901AF">
            <w:pPr>
              <w:spacing w:after="0"/>
              <w:jc w:val="center"/>
              <w:rPr>
                <w:rFonts w:cs="Arial"/>
                <w:b/>
                <w:bCs/>
              </w:rPr>
            </w:pPr>
            <w:r w:rsidRPr="00327167">
              <w:rPr>
                <w:rFonts w:cs="Arial"/>
                <w:sz w:val="16"/>
                <w:szCs w:val="16"/>
              </w:rPr>
              <w:t>Restructure across the NSW Public Service may continue to impact on implementation in terms of staffing changes and funding cuts.</w:t>
            </w:r>
          </w:p>
        </w:tc>
      </w:tr>
      <w:bookmarkEnd w:id="75"/>
    </w:tbl>
    <w:p w14:paraId="3CDE9683" w14:textId="77777777" w:rsidR="001B0A18" w:rsidRDefault="001B0A18" w:rsidP="00E42CAB">
      <w:pPr>
        <w:pStyle w:val="BodyText"/>
        <w:sectPr w:rsidR="001B0A18" w:rsidSect="008A2DF0">
          <w:pgSz w:w="16838" w:h="11906" w:orient="landscape"/>
          <w:pgMar w:top="1134" w:right="1134" w:bottom="1134" w:left="1134" w:header="567" w:footer="567" w:gutter="0"/>
          <w:cols w:space="708"/>
          <w:titlePg/>
          <w:docGrid w:linePitch="360"/>
        </w:sectPr>
      </w:pPr>
    </w:p>
    <w:p w14:paraId="4240E1C0" w14:textId="1A07D3C1" w:rsidR="001B0A18" w:rsidRDefault="00EA68A7" w:rsidP="00EA68A7">
      <w:pPr>
        <w:pStyle w:val="Heading1"/>
        <w:numPr>
          <w:ilvl w:val="0"/>
          <w:numId w:val="0"/>
        </w:numPr>
        <w:ind w:left="360" w:hanging="360"/>
      </w:pPr>
      <w:bookmarkStart w:id="78" w:name="_Ref497917972"/>
      <w:bookmarkStart w:id="79" w:name="_Toc520727969"/>
      <w:r>
        <w:lastRenderedPageBreak/>
        <w:t xml:space="preserve">Appendix C </w:t>
      </w:r>
      <w:r w:rsidR="001B0A18">
        <w:t>Literature review</w:t>
      </w:r>
      <w:bookmarkEnd w:id="78"/>
      <w:bookmarkEnd w:id="79"/>
    </w:p>
    <w:p w14:paraId="4E216B80" w14:textId="6C86AA11" w:rsidR="009B7DD4" w:rsidRDefault="009B7DD4" w:rsidP="009B7DD4">
      <w:pPr>
        <w:pStyle w:val="BodyText"/>
        <w:rPr>
          <w:shd w:val="clear" w:color="auto" w:fill="FFFFFF"/>
        </w:rPr>
      </w:pPr>
      <w:r>
        <w:rPr>
          <w:shd w:val="clear" w:color="auto" w:fill="FFFFFF"/>
        </w:rPr>
        <w:t xml:space="preserve">This literature review considers the rights of people with disability to participate in sport and culture for its immediate reward and intermediary path to other rights. The purpose of the review is to understand the literature about potential policy and practice intervention to assist in realising these rights. It begins with a background about relevant rights and participation. It then considers the health and inclusion benefits of participation in </w:t>
      </w:r>
      <w:r w:rsidR="009970AF">
        <w:rPr>
          <w:shd w:val="clear" w:color="auto" w:fill="FFFFFF"/>
        </w:rPr>
        <w:t>arts and</w:t>
      </w:r>
      <w:r>
        <w:rPr>
          <w:shd w:val="clear" w:color="auto" w:fill="FFFFFF"/>
        </w:rPr>
        <w:t xml:space="preserve"> culture</w:t>
      </w:r>
      <w:r w:rsidR="00302240">
        <w:rPr>
          <w:shd w:val="clear" w:color="auto" w:fill="FFFFFF"/>
        </w:rPr>
        <w:t>,</w:t>
      </w:r>
      <w:r>
        <w:rPr>
          <w:shd w:val="clear" w:color="auto" w:fill="FFFFFF"/>
        </w:rPr>
        <w:t xml:space="preserve"> sport and play and other recreational activities. It </w:t>
      </w:r>
      <w:r w:rsidR="00302240">
        <w:rPr>
          <w:shd w:val="clear" w:color="auto" w:fill="FFFFFF"/>
        </w:rPr>
        <w:t xml:space="preserve">also </w:t>
      </w:r>
      <w:r>
        <w:rPr>
          <w:shd w:val="clear" w:color="auto" w:fill="FFFFFF"/>
        </w:rPr>
        <w:t>draws out policy lessons from the literature.</w:t>
      </w:r>
    </w:p>
    <w:p w14:paraId="7325E4CA" w14:textId="77777777" w:rsidR="009B7DD4" w:rsidRPr="009B7DD4" w:rsidRDefault="009B7DD4" w:rsidP="00D20B96">
      <w:pPr>
        <w:pStyle w:val="Appendix2ndtierheading"/>
      </w:pPr>
      <w:r w:rsidRPr="008A2DF0">
        <w:t>Background</w:t>
      </w:r>
    </w:p>
    <w:p w14:paraId="0FC70AAD" w14:textId="05373A3A" w:rsidR="009B7DD4" w:rsidRPr="00A754D5" w:rsidRDefault="009B7DD4" w:rsidP="009B7DD4">
      <w:pPr>
        <w:pStyle w:val="BodyText"/>
      </w:pPr>
      <w:r w:rsidRPr="00C54B1B">
        <w:rPr>
          <w:shd w:val="clear" w:color="auto" w:fill="FFFFFF"/>
        </w:rPr>
        <w:t>The United Nations Convention on the Rights of Persons with Disabilities (UNCRPD</w:t>
      </w:r>
      <w:r w:rsidRPr="00A754D5">
        <w:rPr>
          <w:shd w:val="clear" w:color="auto" w:fill="FFFFFF"/>
        </w:rPr>
        <w:t xml:space="preserve">; UN, 2006) </w:t>
      </w:r>
      <w:r w:rsidRPr="00A754D5">
        <w:t>recognises the importance of accessibility to the physical, social, economic and cultural environment</w:t>
      </w:r>
      <w:r w:rsidRPr="00A754D5">
        <w:rPr>
          <w:shd w:val="clear" w:color="auto" w:fill="FFFFFF"/>
        </w:rPr>
        <w:t xml:space="preserve"> and that people with disability have a right to all aspects of community life including </w:t>
      </w:r>
      <w:r w:rsidRPr="00A754D5">
        <w:t>arts, cultural, sport and recreational activities</w:t>
      </w:r>
      <w:r w:rsidRPr="00A754D5" w:rsidDel="003772ED">
        <w:rPr>
          <w:shd w:val="clear" w:color="auto" w:fill="FFFFFF"/>
        </w:rPr>
        <w:t xml:space="preserve"> </w:t>
      </w:r>
      <w:r w:rsidRPr="00A754D5">
        <w:rPr>
          <w:shd w:val="clear" w:color="auto" w:fill="FFFFFF"/>
        </w:rPr>
        <w:t xml:space="preserve">(Article 30). CRPD provides for </w:t>
      </w:r>
      <w:r w:rsidRPr="00A754D5">
        <w:t xml:space="preserve">persons with disability to have the opportunity to develop and utilise their creative, artistic potential, </w:t>
      </w:r>
      <w:r>
        <w:t xml:space="preserve">and </w:t>
      </w:r>
      <w:r w:rsidRPr="00A754D5">
        <w:t xml:space="preserve">to participate, </w:t>
      </w:r>
      <w:proofErr w:type="gramStart"/>
      <w:r w:rsidRPr="00A754D5">
        <w:t>to the fullest extent</w:t>
      </w:r>
      <w:proofErr w:type="gramEnd"/>
      <w:r w:rsidRPr="00A754D5">
        <w:t xml:space="preserve"> possible, in mainstream sporting activities and the opportunity to organi</w:t>
      </w:r>
      <w:r w:rsidR="00302240">
        <w:t>s</w:t>
      </w:r>
      <w:r w:rsidRPr="00A754D5">
        <w:t>e, develop and participate in disability-specific sporting and recreational activities not only for their own benefit</w:t>
      </w:r>
      <w:r w:rsidRPr="00A754D5">
        <w:rPr>
          <w:shd w:val="clear" w:color="auto" w:fill="FFFFFF"/>
        </w:rPr>
        <w:t xml:space="preserve"> and </w:t>
      </w:r>
      <w:r w:rsidRPr="00A754D5">
        <w:t xml:space="preserve">sense of belonging but also for the enrichment of society (Article 30 and Preamble M). </w:t>
      </w:r>
    </w:p>
    <w:p w14:paraId="61F15AE6" w14:textId="42862F30" w:rsidR="009B7DD4" w:rsidRPr="00A754D5" w:rsidRDefault="009B7DD4" w:rsidP="009B7DD4">
      <w:pPr>
        <w:pStyle w:val="BodyText"/>
      </w:pPr>
      <w:r w:rsidRPr="00A754D5">
        <w:rPr>
          <w:shd w:val="clear" w:color="auto" w:fill="FFFFFF"/>
        </w:rPr>
        <w:t xml:space="preserve">The Australian Government ratified the Convention in 2008, committing to </w:t>
      </w:r>
      <w:proofErr w:type="gramStart"/>
      <w:r w:rsidRPr="00A754D5">
        <w:rPr>
          <w:shd w:val="clear" w:color="auto" w:fill="FFFFFF"/>
        </w:rPr>
        <w:t>take action</w:t>
      </w:r>
      <w:proofErr w:type="gramEnd"/>
      <w:r w:rsidRPr="00A754D5">
        <w:rPr>
          <w:shd w:val="clear" w:color="auto" w:fill="FFFFFF"/>
        </w:rPr>
        <w:t xml:space="preserve"> to improve the lives of people with disability, their families and carers and to assist in realising their rights under the Convention. In 2010, the National Disability Strategy 2010–2020 was released, providing a ten-year national policy framework to </w:t>
      </w:r>
      <w:r w:rsidRPr="00A754D5">
        <w:rPr>
          <w:color w:val="211F1F"/>
          <w:lang w:val="en-US"/>
        </w:rPr>
        <w:t>guide public policy across governments and aim</w:t>
      </w:r>
      <w:r>
        <w:rPr>
          <w:color w:val="211F1F"/>
          <w:lang w:val="en-US"/>
        </w:rPr>
        <w:t>ing</w:t>
      </w:r>
      <w:r w:rsidRPr="00A754D5">
        <w:rPr>
          <w:color w:val="211F1F"/>
          <w:lang w:val="en-US"/>
        </w:rPr>
        <w:t xml:space="preserve"> to bring about change in all mainstream services and programs, as well as community infrastructure</w:t>
      </w:r>
      <w:r w:rsidRPr="00A754D5">
        <w:rPr>
          <w:shd w:val="clear" w:color="auto" w:fill="FFFFFF"/>
        </w:rPr>
        <w:t xml:space="preserve"> </w:t>
      </w:r>
      <w:r w:rsidRPr="00A754D5">
        <w:rPr>
          <w:shd w:val="clear" w:color="auto" w:fill="FFFFFF"/>
        </w:rPr>
        <w:fldChar w:fldCharType="begin"/>
      </w:r>
      <w:r w:rsidRPr="00A754D5">
        <w:rPr>
          <w:shd w:val="clear" w:color="auto" w:fill="FFFFFF"/>
        </w:rPr>
        <w:instrText xml:space="preserve"> ADDIN EN.CITE &lt;EndNote&gt;&lt;Cite&gt;&lt;Author&gt;Australian Government&lt;/Author&gt;&lt;Year&gt;2010&lt;/Year&gt;&lt;RecNum&gt;243&lt;/RecNum&gt;&lt;DisplayText&gt;(Australian Government, 2010)&lt;/DisplayText&gt;&lt;record&gt;&lt;rec-number&gt;243&lt;/rec-number&gt;&lt;foreign-keys&gt;&lt;key app="EN" db-id="22s9wz0atw525ked2zmvewxlvfas9rd5daae" timestamp="1481433175"&gt;243&lt;/key&gt;&lt;/foreign-keys&gt;&lt;ref-type name="Web Page"&gt;12&lt;/ref-type&gt;&lt;contributors&gt;&lt;authors&gt;&lt;author&gt;Australian Government,&lt;/author&gt;&lt;/authors&gt;&lt;/contributors&gt;&lt;titles&gt;&lt;title&gt;National Disability Strategy 2010-2020&lt;/title&gt;&lt;/titles&gt;&lt;dates&gt;&lt;year&gt;2010&lt;/year&gt;&lt;pub-dates&gt;&lt;date&gt;1 December 2016&lt;/date&gt;&lt;/pub-dates&gt;&lt;/dates&gt;&lt;pub-location&gt;Canberra&lt;/pub-location&gt;&lt;publisher&gt;Australian Government, Department of Social Services&lt;/publisher&gt;&lt;urls&gt;&lt;related-urls&gt;&lt;url&gt;https://www.dss.gov.au/our-responsibilities/disability-and-carers/program-services/government-international/national-disability-strategy&lt;/url&gt;&lt;/related-urls&gt;&lt;/urls&gt;&lt;/record&gt;&lt;/Cite&gt;&lt;/EndNote&gt;</w:instrText>
      </w:r>
      <w:r w:rsidRPr="00A754D5">
        <w:rPr>
          <w:shd w:val="clear" w:color="auto" w:fill="FFFFFF"/>
        </w:rPr>
        <w:fldChar w:fldCharType="separate"/>
      </w:r>
      <w:r w:rsidRPr="00A754D5">
        <w:rPr>
          <w:shd w:val="clear" w:color="auto" w:fill="FFFFFF"/>
        </w:rPr>
        <w:t>(Australian Government, 2010)</w:t>
      </w:r>
      <w:r w:rsidRPr="00A754D5">
        <w:rPr>
          <w:shd w:val="clear" w:color="auto" w:fill="FFFFFF"/>
        </w:rPr>
        <w:fldChar w:fldCharType="end"/>
      </w:r>
      <w:r w:rsidRPr="00A754D5">
        <w:rPr>
          <w:shd w:val="clear" w:color="auto" w:fill="FFFFFF"/>
        </w:rPr>
        <w:t xml:space="preserve">. The National Disability Strategy covers six policy areas. The first is ‘inclusive and accessible communities’. It states that </w:t>
      </w:r>
      <w:r w:rsidR="00302240">
        <w:rPr>
          <w:shd w:val="clear" w:color="auto" w:fill="FFFFFF"/>
        </w:rPr>
        <w:t>‘</w:t>
      </w:r>
      <w:r w:rsidRPr="00A754D5">
        <w:rPr>
          <w:shd w:val="clear" w:color="auto" w:fill="FFFFFF"/>
        </w:rPr>
        <w:t>people with disability (should) live in accessible and well-designed communities with opportunity for full inclusion in social, economic, sporting and cultural life</w:t>
      </w:r>
      <w:r w:rsidR="00302240">
        <w:rPr>
          <w:shd w:val="clear" w:color="auto" w:fill="FFFFFF"/>
        </w:rPr>
        <w:t>’</w:t>
      </w:r>
      <w:r w:rsidRPr="00A754D5">
        <w:rPr>
          <w:shd w:val="clear" w:color="auto" w:fill="FFFFFF"/>
        </w:rPr>
        <w:t xml:space="preserve"> </w:t>
      </w:r>
      <w:r w:rsidRPr="00A754D5">
        <w:rPr>
          <w:shd w:val="clear" w:color="auto" w:fill="FFFFFF"/>
        </w:rPr>
        <w:fldChar w:fldCharType="begin"/>
      </w:r>
      <w:r w:rsidRPr="00A754D5">
        <w:rPr>
          <w:shd w:val="clear" w:color="auto" w:fill="FFFFFF"/>
        </w:rPr>
        <w:instrText xml:space="preserve"> ADDIN EN.CITE &lt;EndNote&gt;&lt;Cite&gt;&lt;Author&gt;Australian Government&lt;/Author&gt;&lt;Year&gt;2011&lt;/Year&gt;&lt;RecNum&gt;244&lt;/RecNum&gt;&lt;Suffix&gt;`, p. 29&lt;/Suffix&gt;&lt;DisplayText&gt;(Australian Government, 2011, p. 29)&lt;/DisplayText&gt;&lt;record&gt;&lt;rec-number&gt;244&lt;/rec-number&gt;&lt;foreign-keys&gt;&lt;key app="EN" db-id="22s9wz0atw525ked2zmvewxlvfas9rd5daae" timestamp="1481433876"&gt;244&lt;/key&gt;&lt;/foreign-keys&gt;&lt;ref-type name="Report"&gt;27&lt;/ref-type&gt;&lt;contributors&gt;&lt;authors&gt;&lt;author&gt;Australian Government,&lt;/author&gt;&lt;/authors&gt;&lt;/contributors&gt;&lt;titles&gt;&lt;title&gt;National disability strategy 2010-2010&lt;/title&gt;&lt;/titles&gt;&lt;dates&gt;&lt;year&gt;2011&lt;/year&gt;&lt;/dates&gt;&lt;pub-location&gt;Canberra&lt;/pub-location&gt;&lt;publisher&gt;Commonwealth of Australia&lt;/publisher&gt;&lt;urls&gt;&lt;related-urls&gt;&lt;url&gt;https://www.dss.gov.au/sites/default/files/documents/05_2012/national_disability_strategy_2010_2020.pdf&lt;/url&gt;&lt;/related-urls&gt;&lt;/urls&gt;&lt;/record&gt;&lt;/Cite&gt;&lt;/EndNote&gt;</w:instrText>
      </w:r>
      <w:r w:rsidRPr="00A754D5">
        <w:rPr>
          <w:shd w:val="clear" w:color="auto" w:fill="FFFFFF"/>
        </w:rPr>
        <w:fldChar w:fldCharType="separate"/>
      </w:r>
      <w:r w:rsidRPr="00A754D5">
        <w:rPr>
          <w:shd w:val="clear" w:color="auto" w:fill="FFFFFF"/>
        </w:rPr>
        <w:t>(Australian Government, 2011, p. 29)</w:t>
      </w:r>
      <w:r w:rsidRPr="00A754D5">
        <w:rPr>
          <w:shd w:val="clear" w:color="auto" w:fill="FFFFFF"/>
        </w:rPr>
        <w:fldChar w:fldCharType="end"/>
      </w:r>
      <w:r w:rsidRPr="00A754D5">
        <w:rPr>
          <w:shd w:val="clear" w:color="auto" w:fill="FFFFFF"/>
        </w:rPr>
        <w:t xml:space="preserve">. </w:t>
      </w:r>
    </w:p>
    <w:p w14:paraId="03391169" w14:textId="77777777" w:rsidR="009B7DD4" w:rsidRPr="00A754D5" w:rsidRDefault="009B7DD4" w:rsidP="009B7DD4">
      <w:pPr>
        <w:pStyle w:val="BodyText"/>
        <w:rPr>
          <w:shd w:val="clear" w:color="auto" w:fill="FFFFFF"/>
        </w:rPr>
      </w:pPr>
      <w:r w:rsidRPr="00A754D5">
        <w:rPr>
          <w:shd w:val="clear" w:color="auto" w:fill="FFFFFF"/>
        </w:rPr>
        <w:t xml:space="preserve">These international and national policy developments set a context for the inclusion of people with disability in a range of </w:t>
      </w:r>
      <w:r w:rsidRPr="00A754D5">
        <w:t>arts, cultural, sport and recreational activities</w:t>
      </w:r>
      <w:r w:rsidRPr="00A754D5">
        <w:rPr>
          <w:shd w:val="clear" w:color="auto" w:fill="FFFFFF"/>
        </w:rPr>
        <w:t xml:space="preserve">. Their inclusion in such opportunities is important because research shows that engagement with </w:t>
      </w:r>
      <w:r>
        <w:t xml:space="preserve">these </w:t>
      </w:r>
      <w:r w:rsidRPr="00A754D5">
        <w:t>activities</w:t>
      </w:r>
      <w:r w:rsidRPr="00A754D5">
        <w:rPr>
          <w:shd w:val="clear" w:color="auto" w:fill="FFFFFF"/>
        </w:rPr>
        <w:t xml:space="preserve"> provide</w:t>
      </w:r>
      <w:r>
        <w:rPr>
          <w:shd w:val="clear" w:color="auto" w:fill="FFFFFF"/>
        </w:rPr>
        <w:t xml:space="preserve">s </w:t>
      </w:r>
      <w:r w:rsidRPr="00A754D5">
        <w:rPr>
          <w:shd w:val="clear" w:color="auto" w:fill="FFFFFF"/>
        </w:rPr>
        <w:t xml:space="preserve">benefits </w:t>
      </w:r>
      <w:r>
        <w:rPr>
          <w:shd w:val="clear" w:color="auto" w:fill="FFFFFF"/>
        </w:rPr>
        <w:t xml:space="preserve">in and </w:t>
      </w:r>
      <w:r w:rsidRPr="00A754D5">
        <w:rPr>
          <w:shd w:val="clear" w:color="auto" w:fill="FFFFFF"/>
        </w:rPr>
        <w:t xml:space="preserve">beyond the activity and level of participation itself. Further, people who are engaged in social activities and citizenship generally are more likely to be connected to community and experience a better level of quality of life than those not engaged </w:t>
      </w:r>
      <w:r w:rsidRPr="00A754D5">
        <w:rPr>
          <w:shd w:val="clear" w:color="auto" w:fill="FFFFFF"/>
        </w:rPr>
        <w:fldChar w:fldCharType="begin"/>
      </w:r>
      <w:r w:rsidRPr="00A754D5">
        <w:rPr>
          <w:shd w:val="clear" w:color="auto" w:fill="FFFFFF"/>
        </w:rPr>
        <w:instrText xml:space="preserve"> ADDIN EN.CITE &lt;EndNote&gt;&lt;Cite&gt;&lt;Author&gt;Australian Sport Commission&lt;/Author&gt;&lt;Year&gt;2010&lt;/Year&gt;&lt;RecNum&gt;246&lt;/RecNum&gt;&lt;DisplayText&gt;(Australian Sport Commission, 2010)&lt;/DisplayText&gt;&lt;record&gt;&lt;rec-number&gt;246&lt;/rec-number&gt;&lt;foreign-keys&gt;&lt;key app="EN" db-id="22s9wz0atw525ked2zmvewxlvfas9rd5daae" timestamp="1481439459"&gt;246&lt;/key&gt;&lt;/foreign-keys&gt;&lt;ref-type name="Report"&gt;27&lt;/ref-type&gt;&lt;contributors&gt;&lt;authors&gt;&lt;author&gt;Australian Sport Commission,&lt;/author&gt;&lt;/authors&gt;&lt;/contributors&gt;&lt;titles&gt;&lt;title&gt;Participation and non-participation of people with disability in sport and active recreation&lt;/title&gt;&lt;/titles&gt;&lt;dates&gt;&lt;year&gt;2010&lt;/year&gt;&lt;/dates&gt;&lt;publisher&gt; Australian Sport Commission Research Project, in collaboration with the University of Technology Sydney&lt;/publisher&gt;&lt;urls&gt;&lt;related-urls&gt;&lt;url&gt;https://www.clearinghouseforsport.gov.au/__data/assets/pdf_file/0003/472710/Disability_Sport_Research_Report_FINAL.pdf&lt;/url&gt;&lt;/related-urls&gt;&lt;/urls&gt;&lt;/record&gt;&lt;/Cite&gt;&lt;/EndNote&gt;</w:instrText>
      </w:r>
      <w:r w:rsidRPr="00A754D5">
        <w:rPr>
          <w:shd w:val="clear" w:color="auto" w:fill="FFFFFF"/>
        </w:rPr>
        <w:fldChar w:fldCharType="separate"/>
      </w:r>
      <w:r w:rsidRPr="00A754D5">
        <w:rPr>
          <w:shd w:val="clear" w:color="auto" w:fill="FFFFFF"/>
        </w:rPr>
        <w:t>(Australian Sport Commission, 2010)</w:t>
      </w:r>
      <w:r w:rsidRPr="00A754D5">
        <w:rPr>
          <w:shd w:val="clear" w:color="auto" w:fill="FFFFFF"/>
        </w:rPr>
        <w:fldChar w:fldCharType="end"/>
      </w:r>
      <w:r w:rsidRPr="00A754D5">
        <w:rPr>
          <w:shd w:val="clear" w:color="auto" w:fill="FFFFFF"/>
        </w:rPr>
        <w:t>.</w:t>
      </w:r>
      <w:r>
        <w:rPr>
          <w:shd w:val="clear" w:color="auto" w:fill="FFFFFF"/>
        </w:rPr>
        <w:t xml:space="preserve"> </w:t>
      </w:r>
      <w:r w:rsidRPr="00112612">
        <w:rPr>
          <w:shd w:val="clear" w:color="auto" w:fill="FFFFFF"/>
        </w:rPr>
        <w:t xml:space="preserve">For example, evidence from two systematic reviews on community leisure activities for people with brain injury </w:t>
      </w:r>
      <w:r w:rsidRPr="00112612">
        <w:rPr>
          <w:shd w:val="clear" w:color="auto" w:fill="FFFFFF"/>
        </w:rPr>
        <w:fldChar w:fldCharType="begin"/>
      </w:r>
      <w:r w:rsidRPr="00112612">
        <w:rPr>
          <w:shd w:val="clear" w:color="auto" w:fill="FFFFFF"/>
        </w:rPr>
        <w:instrText xml:space="preserve"> ADDIN EN.CITE &lt;EndNote&gt;&lt;Cite&gt;&lt;Author&gt;Tate&lt;/Author&gt;&lt;Year&gt;2015&lt;/Year&gt;&lt;RecNum&gt;270&lt;/RecNum&gt;&lt;DisplayText&gt;(Tate, Wakim, &amp;amp; Genders, 2015)&lt;/DisplayText&gt;&lt;record&gt;&lt;rec-number&gt;270&lt;/rec-number&gt;&lt;foreign-keys&gt;&lt;key app="EN" db-id="22s9wz0atw525ked2zmvewxlvfas9rd5daae" timestamp="1489714899"&gt;270&lt;/key&gt;&lt;key app="ENWeb" db-id=""&gt;0&lt;/key&gt;&lt;/foreign-keys&gt;&lt;ref-type name="Journal Article"&gt;17&lt;/ref-type&gt;&lt;contributors&gt;&lt;authors&gt;&lt;author&gt;Tate, R. L.&lt;/author&gt;&lt;author&gt;Wakim, Donna&lt;/author&gt;&lt;author&gt;Genders, Michelle&lt;/author&gt;&lt;/authors&gt;&lt;/contributors&gt;&lt;titles&gt;&lt;title&gt;A systematic review of the efficacy of community-based, leisure/social activity programmes for people with traumatic brain injury&lt;/title&gt;&lt;secondary-title&gt;Brain Impairment&lt;/secondary-title&gt;&lt;/titles&gt;&lt;periodical&gt;&lt;full-title&gt;Brain Impairment&lt;/full-title&gt;&lt;/periodical&gt;&lt;pages&gt;157-176&lt;/pages&gt;&lt;volume&gt;15&lt;/volume&gt;&lt;number&gt;03&lt;/number&gt;&lt;dates&gt;&lt;year&gt;2015&lt;/year&gt;&lt;/dates&gt;&lt;isbn&gt;1443-9646&amp;#xD;1839-5252&lt;/isbn&gt;&lt;urls&gt;&lt;/urls&gt;&lt;electronic-resource-num&gt;10.1017/BrImp.2014.28&lt;/electronic-resource-num&gt;&lt;/record&gt;&lt;/Cite&gt;&lt;/EndNote&gt;</w:instrText>
      </w:r>
      <w:r w:rsidRPr="00112612">
        <w:rPr>
          <w:shd w:val="clear" w:color="auto" w:fill="FFFFFF"/>
        </w:rPr>
        <w:fldChar w:fldCharType="separate"/>
      </w:r>
      <w:r w:rsidRPr="00112612">
        <w:rPr>
          <w:noProof/>
          <w:shd w:val="clear" w:color="auto" w:fill="FFFFFF"/>
        </w:rPr>
        <w:t>(Tate, Wakim, &amp; Genders, 2015)</w:t>
      </w:r>
      <w:r w:rsidRPr="00112612">
        <w:rPr>
          <w:shd w:val="clear" w:color="auto" w:fill="FFFFFF"/>
        </w:rPr>
        <w:fldChar w:fldCharType="end"/>
      </w:r>
      <w:r w:rsidRPr="00112612">
        <w:rPr>
          <w:shd w:val="clear" w:color="auto" w:fill="FFFFFF"/>
        </w:rPr>
        <w:t xml:space="preserve"> or who have had a stroke </w:t>
      </w:r>
      <w:r w:rsidRPr="00112612">
        <w:rPr>
          <w:shd w:val="clear" w:color="auto" w:fill="FFFFFF"/>
        </w:rPr>
        <w:fldChar w:fldCharType="begin"/>
      </w:r>
      <w:r w:rsidRPr="00112612">
        <w:rPr>
          <w:shd w:val="clear" w:color="auto" w:fill="FFFFFF"/>
        </w:rPr>
        <w:instrText xml:space="preserve"> ADDIN EN.CITE &lt;EndNote&gt;&lt;Cite&gt;&lt;Author&gt;Graven&lt;/Author&gt;&lt;Year&gt;2011&lt;/Year&gt;&lt;RecNum&gt;279&lt;/RecNum&gt;&lt;DisplayText&gt;(Graven, Brock, Hill, &amp;amp; Joubert, 2011)&lt;/DisplayText&gt;&lt;record&gt;&lt;rec-number&gt;279&lt;/rec-number&gt;&lt;foreign-keys&gt;&lt;key app="EN" db-id="22s9wz0atw525ked2zmvewxlvfas9rd5daae" timestamp="1489749849"&gt;279&lt;/key&gt;&lt;/foreign-keys&gt;&lt;ref-type name="Journal Article"&gt;17&lt;/ref-type&gt;&lt;contributors&gt;&lt;authors&gt;&lt;author&gt;Graven, Christine&lt;/author&gt;&lt;author&gt;Brock, Kim&lt;/author&gt;&lt;author&gt;Hill, Keith&lt;/author&gt;&lt;author&gt;Joubert, Lynette&lt;/author&gt;&lt;/authors&gt;&lt;/contributors&gt;&lt;titles&gt;&lt;title&gt;Are rehabilitation and/or care co-ordination interventions delivered in the community effective in reducing depression, facilitating participation and improving quality of life after stroke?&lt;/title&gt;&lt;secondary-title&gt;Disability and Rehabilitation&lt;/secondary-title&gt;&lt;/titles&gt;&lt;periodical&gt;&lt;full-title&gt;Disability and Rehabilitation&lt;/full-title&gt;&lt;/periodical&gt;&lt;pages&gt;1501-1520&lt;/pages&gt;&lt;volume&gt;33&lt;/volume&gt;&lt;number&gt;17-18&lt;/number&gt;&lt;dates&gt;&lt;year&gt;2011&lt;/year&gt;&lt;pub-dates&gt;&lt;date&gt;2011/01/01&lt;/date&gt;&lt;/pub-dates&gt;&lt;/dates&gt;&lt;publisher&gt;Taylor &amp;amp; Francis&lt;/publisher&gt;&lt;isbn&gt;0963-8288&lt;/isbn&gt;&lt;urls&gt;&lt;related-urls&gt;&lt;url&gt;http://dx.doi.org/10.3109/09638288.2010.542874&lt;/url&gt;&lt;/related-urls&gt;&lt;/urls&gt;&lt;electronic-resource-num&gt;10.3109/09638288.2010.542874&lt;/electronic-resource-num&gt;&lt;/record&gt;&lt;/Cite&gt;&lt;/EndNote&gt;</w:instrText>
      </w:r>
      <w:r w:rsidRPr="00112612">
        <w:rPr>
          <w:shd w:val="clear" w:color="auto" w:fill="FFFFFF"/>
        </w:rPr>
        <w:fldChar w:fldCharType="separate"/>
      </w:r>
      <w:r w:rsidRPr="00112612">
        <w:rPr>
          <w:noProof/>
          <w:shd w:val="clear" w:color="auto" w:fill="FFFFFF"/>
        </w:rPr>
        <w:t>(Graven, Brock, Hill, &amp; Joubert, 2011)</w:t>
      </w:r>
      <w:r w:rsidRPr="00112612">
        <w:rPr>
          <w:shd w:val="clear" w:color="auto" w:fill="FFFFFF"/>
        </w:rPr>
        <w:fldChar w:fldCharType="end"/>
      </w:r>
      <w:r w:rsidRPr="00112612">
        <w:rPr>
          <w:shd w:val="clear" w:color="auto" w:fill="FFFFFF"/>
        </w:rPr>
        <w:t xml:space="preserve"> shows that leisure-specific programs are effective in leading to social and economic participation, which can improve mood and self-reported quality of life.</w:t>
      </w:r>
    </w:p>
    <w:p w14:paraId="3F5D932E" w14:textId="14455AFD" w:rsidR="009B7DD4" w:rsidRPr="00A754D5" w:rsidRDefault="009B7DD4" w:rsidP="009B7DD4">
      <w:pPr>
        <w:pStyle w:val="BodyText"/>
        <w:rPr>
          <w:shd w:val="clear" w:color="auto" w:fill="FFFFFF"/>
        </w:rPr>
      </w:pPr>
      <w:r w:rsidRPr="00A754D5">
        <w:rPr>
          <w:shd w:val="clear" w:color="auto" w:fill="FFFFFF"/>
        </w:rPr>
        <w:lastRenderedPageBreak/>
        <w:t xml:space="preserve">However, despite these benefits and the imperative for their inclusion, the 2014 General Social Survey </w:t>
      </w:r>
      <w:r w:rsidRPr="00A754D5">
        <w:rPr>
          <w:shd w:val="clear" w:color="auto" w:fill="FFFFFF"/>
        </w:rPr>
        <w:fldChar w:fldCharType="begin"/>
      </w:r>
      <w:r w:rsidRPr="00A754D5">
        <w:rPr>
          <w:shd w:val="clear" w:color="auto" w:fill="FFFFFF"/>
        </w:rPr>
        <w:instrText xml:space="preserve"> ADDIN EN.CITE &lt;EndNote&gt;&lt;Cite&gt;&lt;Author&gt;ABS&lt;/Author&gt;&lt;Year&gt;2015&lt;/Year&gt;&lt;RecNum&gt;245&lt;/RecNum&gt;&lt;DisplayText&gt;(ABS, 2015)&lt;/DisplayText&gt;&lt;record&gt;&lt;rec-number&gt;245&lt;/rec-number&gt;&lt;foreign-keys&gt;&lt;key app="EN" db-id="22s9wz0atw525ked2zmvewxlvfas9rd5daae" timestamp="1481435060"&gt;245&lt;/key&gt;&lt;/foreign-keys&gt;&lt;ref-type name="Report"&gt;27&lt;/ref-type&gt;&lt;contributors&gt;&lt;authors&gt;&lt;author&gt;ABS,&lt;/author&gt;&lt;/authors&gt;&lt;/contributors&gt;&lt;titles&gt;&lt;title&gt;4159.0 - General social survey: Summary results, Australia, 2014&lt;/title&gt;&lt;/titles&gt;&lt;dates&gt;&lt;year&gt;2015&lt;/year&gt;&lt;/dates&gt;&lt;pub-location&gt;Canberra&lt;/pub-location&gt;&lt;publisher&gt;Australian Bureau of Statistics&lt;/publisher&gt;&lt;urls&gt;&lt;related-urls&gt;&lt;url&gt;http://www.abs.gov.au/ausstats/abs@.nsf/mf/4159.0&lt;/url&gt;&lt;/related-urls&gt;&lt;/urls&gt;&lt;/record&gt;&lt;/Cite&gt;&lt;/EndNote&gt;</w:instrText>
      </w:r>
      <w:r w:rsidRPr="00A754D5">
        <w:rPr>
          <w:shd w:val="clear" w:color="auto" w:fill="FFFFFF"/>
        </w:rPr>
        <w:fldChar w:fldCharType="separate"/>
      </w:r>
      <w:r w:rsidRPr="00A754D5">
        <w:rPr>
          <w:shd w:val="clear" w:color="auto" w:fill="FFFFFF"/>
        </w:rPr>
        <w:t>(ABS, 2015)</w:t>
      </w:r>
      <w:r w:rsidRPr="00A754D5">
        <w:rPr>
          <w:shd w:val="clear" w:color="auto" w:fill="FFFFFF"/>
        </w:rPr>
        <w:fldChar w:fldCharType="end"/>
      </w:r>
      <w:r w:rsidRPr="00A754D5">
        <w:rPr>
          <w:shd w:val="clear" w:color="auto" w:fill="FFFFFF"/>
        </w:rPr>
        <w:t xml:space="preserve"> found that, on average, people with disability are 15% less likely to participate in sport and active recreation than </w:t>
      </w:r>
      <w:r>
        <w:rPr>
          <w:shd w:val="clear" w:color="auto" w:fill="FFFFFF"/>
        </w:rPr>
        <w:t>people</w:t>
      </w:r>
      <w:r w:rsidR="00470977">
        <w:rPr>
          <w:shd w:val="clear" w:color="auto" w:fill="FFFFFF"/>
        </w:rPr>
        <w:t xml:space="preserve"> without disability</w:t>
      </w:r>
      <w:r w:rsidRPr="00A754D5">
        <w:rPr>
          <w:shd w:val="clear" w:color="auto" w:fill="FFFFFF"/>
        </w:rPr>
        <w:t xml:space="preserve">. </w:t>
      </w:r>
      <w:r>
        <w:rPr>
          <w:shd w:val="clear" w:color="auto" w:fill="FFFFFF"/>
        </w:rPr>
        <w:t xml:space="preserve">This includes reduced participation after sustaining a disability, for example, a brain injury </w:t>
      </w:r>
      <w:r w:rsidRPr="00AB4C4E">
        <w:rPr>
          <w:highlight w:val="yellow"/>
          <w:shd w:val="clear" w:color="auto" w:fill="FFFFFF"/>
        </w:rPr>
        <w:fldChar w:fldCharType="begin"/>
      </w:r>
      <w:r w:rsidRPr="00AB4C4E">
        <w:rPr>
          <w:highlight w:val="yellow"/>
          <w:shd w:val="clear" w:color="auto" w:fill="FFFFFF"/>
        </w:rPr>
        <w:instrText xml:space="preserve"> ADDIN EN.CITE &lt;EndNote&gt;&lt;Cite&gt;&lt;Author&gt;Wise&lt;/Author&gt;&lt;Year&gt;2010&lt;/Year&gt;&lt;RecNum&gt;278&lt;/RecNum&gt;&lt;DisplayText&gt;(Wise et al., 2010)&lt;/DisplayText&gt;&lt;record&gt;&lt;rec-number&gt;278&lt;/rec-number&gt;&lt;foreign-keys&gt;&lt;key app="EN" db-id="22s9wz0atw525ked2zmvewxlvfas9rd5daae" timestamp="1489740846"&gt;278&lt;/key&gt;&lt;/foreign-keys&gt;&lt;ref-type name="Journal Article"&gt;17&lt;/ref-type&gt;&lt;contributors&gt;&lt;authors&gt;&lt;author&gt;Wise, Elizabeth K.&lt;/author&gt;&lt;author&gt;Mathews-Dalton, Christine&lt;/author&gt;&lt;author&gt;Dikmen, Sureyya&lt;/author&gt;&lt;author&gt;Temkin, Nancy&lt;/author&gt;&lt;author&gt;Machamer, Joan&lt;/author&gt;&lt;author&gt;Bell, Kathleen&lt;/author&gt;&lt;author&gt;Powell, Janet M.&lt;/author&gt;&lt;/authors&gt;&lt;/contributors&gt;&lt;titles&gt;&lt;title&gt;Impact of traumatic brain injury on participation in leisure activities&lt;/title&gt;&lt;secondary-title&gt;Archives of Physical Medicine and Rehabilitation&lt;/secondary-title&gt;&lt;/titles&gt;&lt;periodical&gt;&lt;full-title&gt;Archives of Physical Medicine and Rehabilitation&lt;/full-title&gt;&lt;/periodical&gt;&lt;pages&gt;1357-1362&lt;/pages&gt;&lt;volume&gt;91&lt;/volume&gt;&lt;number&gt;9&lt;/number&gt;&lt;keywords&gt;&lt;keyword&gt;Brain injuries&lt;/keyword&gt;&lt;keyword&gt;Recreation&lt;/keyword&gt;&lt;keyword&gt;Rehabilitation&lt;/keyword&gt;&lt;keyword&gt;Treatment outcome&lt;/keyword&gt;&lt;/keywords&gt;&lt;dates&gt;&lt;year&gt;2010&lt;/year&gt;&lt;pub-dates&gt;&lt;date&gt;9//&lt;/date&gt;&lt;/pub-dates&gt;&lt;/dates&gt;&lt;isbn&gt;0003-9993&lt;/isbn&gt;&lt;urls&gt;&lt;related-urls&gt;&lt;url&gt;http://www.sciencedirect.com/science/article/pii/S0003999310003199&lt;/url&gt;&lt;/related-urls&gt;&lt;/urls&gt;&lt;electronic-resource-num&gt;http://dx.doi.org/10.1016/j.apmr.2010.06.009&lt;/electronic-resource-num&gt;&lt;/record&gt;&lt;/Cite&gt;&lt;/EndNote&gt;</w:instrText>
      </w:r>
      <w:r w:rsidRPr="00AB4C4E">
        <w:rPr>
          <w:highlight w:val="yellow"/>
          <w:shd w:val="clear" w:color="auto" w:fill="FFFFFF"/>
        </w:rPr>
        <w:fldChar w:fldCharType="separate"/>
      </w:r>
      <w:r w:rsidRPr="00112612">
        <w:rPr>
          <w:noProof/>
          <w:shd w:val="clear" w:color="auto" w:fill="FFFFFF"/>
        </w:rPr>
        <w:t>(Wise et al., 2010)</w:t>
      </w:r>
      <w:r w:rsidRPr="00AB4C4E">
        <w:rPr>
          <w:highlight w:val="yellow"/>
          <w:shd w:val="clear" w:color="auto" w:fill="FFFFFF"/>
        </w:rPr>
        <w:fldChar w:fldCharType="end"/>
      </w:r>
      <w:r>
        <w:rPr>
          <w:shd w:val="clear" w:color="auto" w:fill="FFFFFF"/>
        </w:rPr>
        <w:t xml:space="preserve">. </w:t>
      </w:r>
      <w:r w:rsidRPr="00A754D5">
        <w:rPr>
          <w:shd w:val="clear" w:color="auto" w:fill="FFFFFF"/>
        </w:rPr>
        <w:t>People with disability are also less likely than those without to have attended a sporting event as a spectator</w:t>
      </w:r>
      <w:r>
        <w:rPr>
          <w:shd w:val="clear" w:color="auto" w:fill="FFFFFF"/>
        </w:rPr>
        <w:t xml:space="preserve"> or </w:t>
      </w:r>
      <w:r w:rsidRPr="00A754D5">
        <w:rPr>
          <w:shd w:val="clear" w:color="auto" w:fill="FFFFFF"/>
        </w:rPr>
        <w:t xml:space="preserve">to have attended a cultural venue or event in the last 12 months </w:t>
      </w:r>
      <w:r w:rsidRPr="00A754D5">
        <w:rPr>
          <w:shd w:val="clear" w:color="auto" w:fill="FFFFFF"/>
        </w:rPr>
        <w:fldChar w:fldCharType="begin"/>
      </w:r>
      <w:r w:rsidRPr="00A754D5">
        <w:rPr>
          <w:shd w:val="clear" w:color="auto" w:fill="FFFFFF"/>
        </w:rPr>
        <w:instrText xml:space="preserve"> ADDIN EN.CITE &lt;EndNote&gt;&lt;Cite&gt;&lt;Author&gt;ABS&lt;/Author&gt;&lt;Year&gt;2015&lt;/Year&gt;&lt;RecNum&gt;245&lt;/RecNum&gt;&lt;DisplayText&gt;(ABS, 2015)&lt;/DisplayText&gt;&lt;record&gt;&lt;rec-number&gt;245&lt;/rec-number&gt;&lt;foreign-keys&gt;&lt;key app="EN" db-id="22s9wz0atw525ked2zmvewxlvfas9rd5daae" timestamp="1481435060"&gt;245&lt;/key&gt;&lt;/foreign-keys&gt;&lt;ref-type name="Report"&gt;27&lt;/ref-type&gt;&lt;contributors&gt;&lt;authors&gt;&lt;author&gt;ABS,&lt;/author&gt;&lt;/authors&gt;&lt;/contributors&gt;&lt;titles&gt;&lt;title&gt;4159.0 - General social survey: Summary results, Australia, 2014&lt;/title&gt;&lt;/titles&gt;&lt;dates&gt;&lt;year&gt;2015&lt;/year&gt;&lt;/dates&gt;&lt;pub-location&gt;Canberra&lt;/pub-location&gt;&lt;publisher&gt;Australian Bureau of Statistics&lt;/publisher&gt;&lt;urls&gt;&lt;related-urls&gt;&lt;url&gt;http://www.abs.gov.au/ausstats/abs@.nsf/mf/4159.0&lt;/url&gt;&lt;/related-urls&gt;&lt;/urls&gt;&lt;/record&gt;&lt;/Cite&gt;&lt;/EndNote&gt;</w:instrText>
      </w:r>
      <w:r w:rsidRPr="00A754D5">
        <w:rPr>
          <w:shd w:val="clear" w:color="auto" w:fill="FFFFFF"/>
        </w:rPr>
        <w:fldChar w:fldCharType="separate"/>
      </w:r>
      <w:r w:rsidRPr="00A754D5">
        <w:rPr>
          <w:shd w:val="clear" w:color="auto" w:fill="FFFFFF"/>
        </w:rPr>
        <w:t>(ABS, 2015)</w:t>
      </w:r>
      <w:r w:rsidRPr="00A754D5">
        <w:rPr>
          <w:shd w:val="clear" w:color="auto" w:fill="FFFFFF"/>
        </w:rPr>
        <w:fldChar w:fldCharType="end"/>
      </w:r>
      <w:r w:rsidRPr="00A754D5">
        <w:rPr>
          <w:shd w:val="clear" w:color="auto" w:fill="FFFFFF"/>
        </w:rPr>
        <w:t>.</w:t>
      </w:r>
      <w:r>
        <w:rPr>
          <w:shd w:val="clear" w:color="auto" w:fill="FFFFFF"/>
        </w:rPr>
        <w:t xml:space="preserve"> Their lower levels of participation in leisure and recreation are particularly notable where they are also not in employment. For example, </w:t>
      </w:r>
      <w:r w:rsidRPr="00112612">
        <w:rPr>
          <w:shd w:val="clear" w:color="auto" w:fill="FFFFFF"/>
        </w:rPr>
        <w:t>many adults who have high support needs due to brain injury do not return to the workforce</w:t>
      </w:r>
      <w:r w:rsidR="00470977">
        <w:rPr>
          <w:shd w:val="clear" w:color="auto" w:fill="FFFFFF"/>
        </w:rPr>
        <w:t xml:space="preserve"> and </w:t>
      </w:r>
      <w:r w:rsidRPr="00112612">
        <w:rPr>
          <w:shd w:val="clear" w:color="auto" w:fill="FFFFFF"/>
        </w:rPr>
        <w:t>do not engage in leisure or other avocational activity</w:t>
      </w:r>
      <w:r w:rsidR="009E00AF">
        <w:rPr>
          <w:shd w:val="clear" w:color="auto" w:fill="FFFFFF"/>
        </w:rPr>
        <w:t xml:space="preserve"> either</w:t>
      </w:r>
      <w:r w:rsidRPr="00112612">
        <w:rPr>
          <w:shd w:val="clear" w:color="auto" w:fill="FFFFFF"/>
        </w:rPr>
        <w:t xml:space="preserve"> </w:t>
      </w:r>
      <w:r w:rsidRPr="00112612">
        <w:rPr>
          <w:shd w:val="clear" w:color="auto" w:fill="FFFFFF"/>
        </w:rPr>
        <w:fldChar w:fldCharType="begin">
          <w:fldData xml:space="preserve">PEVuZE5vdGU+PENpdGU+PEF1dGhvcj5UYXRlPC9BdXRob3I+PFllYXI+MjAwNTwvWWVhcj48UmVj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</w:fldData>
        </w:fldChar>
      </w:r>
      <w:r w:rsidRPr="00112612">
        <w:rPr>
          <w:shd w:val="clear" w:color="auto" w:fill="FFFFFF"/>
        </w:rPr>
        <w:instrText xml:space="preserve"> ADDIN EN.CITE </w:instrText>
      </w:r>
      <w:r w:rsidRPr="00112612">
        <w:rPr>
          <w:shd w:val="clear" w:color="auto" w:fill="FFFFFF"/>
        </w:rPr>
        <w:fldChar w:fldCharType="begin">
          <w:fldData xml:space="preserve">PEVuZE5vdGU+PENpdGU+PEF1dGhvcj5UYXRlPC9BdXRob3I+PFllYXI+MjAwNTwvWWVhcj48UmVj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</w:fldData>
        </w:fldChar>
      </w:r>
      <w:r w:rsidRPr="00112612">
        <w:rPr>
          <w:shd w:val="clear" w:color="auto" w:fill="FFFFFF"/>
        </w:rPr>
        <w:instrText xml:space="preserve"> ADDIN EN.CITE.DATA </w:instrText>
      </w:r>
      <w:r w:rsidRPr="00112612">
        <w:rPr>
          <w:shd w:val="clear" w:color="auto" w:fill="FFFFFF"/>
        </w:rPr>
      </w:r>
      <w:r w:rsidRPr="00112612">
        <w:rPr>
          <w:shd w:val="clear" w:color="auto" w:fill="FFFFFF"/>
        </w:rPr>
        <w:fldChar w:fldCharType="end"/>
      </w:r>
      <w:r w:rsidRPr="00112612">
        <w:rPr>
          <w:shd w:val="clear" w:color="auto" w:fill="FFFFFF"/>
        </w:rPr>
      </w:r>
      <w:r w:rsidRPr="00112612">
        <w:rPr>
          <w:shd w:val="clear" w:color="auto" w:fill="FFFFFF"/>
        </w:rPr>
        <w:fldChar w:fldCharType="separate"/>
      </w:r>
      <w:r w:rsidRPr="00112612">
        <w:rPr>
          <w:noProof/>
          <w:shd w:val="clear" w:color="auto" w:fill="FFFFFF"/>
        </w:rPr>
        <w:t>(Tate, Broe, Cameron, Hodgkinson, &amp; Soo, 2005; Tate, Lulham, Broe, Strettles, &amp; Pfaff, 1989)</w:t>
      </w:r>
      <w:r w:rsidRPr="00112612">
        <w:rPr>
          <w:shd w:val="clear" w:color="auto" w:fill="FFFFFF"/>
        </w:rPr>
        <w:fldChar w:fldCharType="end"/>
      </w:r>
      <w:r w:rsidRPr="00112612">
        <w:rPr>
          <w:shd w:val="clear" w:color="auto" w:fill="FFFFFF"/>
        </w:rPr>
        <w:t xml:space="preserve">. </w:t>
      </w:r>
      <w:r w:rsidRPr="00A754D5">
        <w:rPr>
          <w:shd w:val="clear" w:color="auto" w:fill="FFFFFF"/>
        </w:rPr>
        <w:t xml:space="preserve">A study conducted by the Australian Sports Commission and the University of Technology </w:t>
      </w:r>
      <w:r>
        <w:rPr>
          <w:shd w:val="clear" w:color="auto" w:fill="FFFFFF"/>
        </w:rPr>
        <w:t xml:space="preserve">Sydney </w:t>
      </w:r>
      <w:r w:rsidRPr="00A754D5">
        <w:rPr>
          <w:shd w:val="clear" w:color="auto" w:fill="FFFFFF"/>
        </w:rPr>
        <w:fldChar w:fldCharType="begin"/>
      </w:r>
      <w:r w:rsidRPr="00A754D5">
        <w:rPr>
          <w:shd w:val="clear" w:color="auto" w:fill="FFFFFF"/>
        </w:rPr>
        <w:instrText xml:space="preserve"> ADDIN EN.CITE &lt;EndNote&gt;&lt;Cite&gt;&lt;Author&gt;Australian Sport Commission&lt;/Author&gt;&lt;Year&gt;2010&lt;/Year&gt;&lt;RecNum&gt;246&lt;/RecNum&gt;&lt;DisplayText&gt;(Australian Sport Commission, 2010)&lt;/DisplayText&gt;&lt;record&gt;&lt;rec-number&gt;246&lt;/rec-number&gt;&lt;foreign-keys&gt;&lt;key app="EN" db-id="22s9wz0atw525ked2zmvewxlvfas9rd5daae" timestamp="1481439459"&gt;246&lt;/key&gt;&lt;/foreign-keys&gt;&lt;ref-type name="Report"&gt;27&lt;/ref-type&gt;&lt;contributors&gt;&lt;authors&gt;&lt;author&gt;Australian Sport Commission,&lt;/author&gt;&lt;/authors&gt;&lt;/contributors&gt;&lt;titles&gt;&lt;title&gt;Participation and non-participation of people with disability in sport and active recreation&lt;/title&gt;&lt;/titles&gt;&lt;dates&gt;&lt;year&gt;2010&lt;/year&gt;&lt;/dates&gt;&lt;publisher&gt; Australian Sport Commission Research Project, in collaboration with the University of Technology Sydney&lt;/publisher&gt;&lt;urls&gt;&lt;related-urls&gt;&lt;url&gt;https://www.clearinghouseforsport.gov.au/__data/assets/pdf_file/0003/472710/Disability_Sport_Research_Report_FINAL.pdf&lt;/url&gt;&lt;/related-urls&gt;&lt;/urls&gt;&lt;/record&gt;&lt;/Cite&gt;&lt;/EndNote&gt;</w:instrText>
      </w:r>
      <w:r w:rsidRPr="00A754D5">
        <w:rPr>
          <w:shd w:val="clear" w:color="auto" w:fill="FFFFFF"/>
        </w:rPr>
        <w:fldChar w:fldCharType="separate"/>
      </w:r>
      <w:r w:rsidRPr="00A754D5">
        <w:rPr>
          <w:shd w:val="clear" w:color="auto" w:fill="FFFFFF"/>
        </w:rPr>
        <w:t>(Australian Sport Commission, 2010)</w:t>
      </w:r>
      <w:r w:rsidRPr="00A754D5">
        <w:rPr>
          <w:shd w:val="clear" w:color="auto" w:fill="FFFFFF"/>
        </w:rPr>
        <w:fldChar w:fldCharType="end"/>
      </w:r>
      <w:r w:rsidRPr="00A754D5">
        <w:rPr>
          <w:shd w:val="clear" w:color="auto" w:fill="FFFFFF"/>
        </w:rPr>
        <w:t xml:space="preserve"> found that </w:t>
      </w:r>
      <w:r>
        <w:rPr>
          <w:shd w:val="clear" w:color="auto" w:fill="FFFFFF"/>
        </w:rPr>
        <w:t>most</w:t>
      </w:r>
      <w:r w:rsidRPr="00A754D5">
        <w:rPr>
          <w:shd w:val="clear" w:color="auto" w:fill="FFFFFF"/>
        </w:rPr>
        <w:t xml:space="preserve"> people with disability who participate in sport and recreational activities would like to participate more than they currently</w:t>
      </w:r>
      <w:r>
        <w:rPr>
          <w:shd w:val="clear" w:color="auto" w:fill="FFFFFF"/>
        </w:rPr>
        <w:t xml:space="preserve"> do</w:t>
      </w:r>
      <w:r w:rsidRPr="00A754D5">
        <w:rPr>
          <w:shd w:val="clear" w:color="auto" w:fill="FFFFFF"/>
        </w:rPr>
        <w:t xml:space="preserve">, that non-participants with a range of types of disability want to participate in sport and active recreation and that they </w:t>
      </w:r>
      <w:r w:rsidR="009E00AF">
        <w:rPr>
          <w:shd w:val="clear" w:color="auto" w:fill="FFFFFF"/>
        </w:rPr>
        <w:t>‘</w:t>
      </w:r>
      <w:r w:rsidRPr="00A754D5">
        <w:rPr>
          <w:shd w:val="clear" w:color="auto" w:fill="FFFFFF"/>
        </w:rPr>
        <w:t>realise that they are missing out on a very important part of life and Australian culture</w:t>
      </w:r>
      <w:r w:rsidR="009E00AF">
        <w:rPr>
          <w:shd w:val="clear" w:color="auto" w:fill="FFFFFF"/>
        </w:rPr>
        <w:t>’</w:t>
      </w:r>
      <w:r w:rsidRPr="00A754D5">
        <w:rPr>
          <w:shd w:val="clear" w:color="auto" w:fill="FFFFFF"/>
        </w:rPr>
        <w:t xml:space="preserve"> </w:t>
      </w:r>
      <w:r w:rsidRPr="00A754D5">
        <w:rPr>
          <w:shd w:val="clear" w:color="auto" w:fill="FFFFFF"/>
        </w:rPr>
        <w:fldChar w:fldCharType="begin"/>
      </w:r>
      <w:r w:rsidRPr="00A754D5">
        <w:rPr>
          <w:shd w:val="clear" w:color="auto" w:fill="FFFFFF"/>
        </w:rPr>
        <w:instrText xml:space="preserve"> ADDIN EN.CITE &lt;EndNote&gt;&lt;Cite&gt;&lt;Author&gt;Australian Sport Commission&lt;/Author&gt;&lt;Year&gt;2010&lt;/Year&gt;&lt;RecNum&gt;246&lt;/RecNum&gt;&lt;Suffix&gt;`, p. viii&lt;/Suffix&gt;&lt;DisplayText&gt;(Australian Sport Commission, 2010, p. viii)&lt;/DisplayText&gt;&lt;record&gt;&lt;rec-number&gt;246&lt;/rec-number&gt;&lt;foreign-keys&gt;&lt;key app="EN" db-id="22s9wz0atw525ked2zmvewxlvfas9rd5daae" timestamp="1481439459"&gt;246&lt;/key&gt;&lt;/foreign-keys&gt;&lt;ref-type name="Report"&gt;27&lt;/ref-type&gt;&lt;contributors&gt;&lt;authors&gt;&lt;author&gt;Australian Sport Commission,&lt;/author&gt;&lt;/authors&gt;&lt;/contributors&gt;&lt;titles&gt;&lt;title&gt;Participation and non-participation of people with disability in sport and active recreation&lt;/title&gt;&lt;/titles&gt;&lt;dates&gt;&lt;year&gt;2010&lt;/year&gt;&lt;/dates&gt;&lt;publisher&gt; Australian Sport Commission Research Project, in collaboration with the University of Technology Sydney&lt;/publisher&gt;&lt;urls&gt;&lt;related-urls&gt;&lt;url&gt;https://www.clearinghouseforsport.gov.au/__data/assets/pdf_file/0003/472710/Disability_Sport_Research_Report_FINAL.pdf&lt;/url&gt;&lt;/related-urls&gt;&lt;/urls&gt;&lt;/record&gt;&lt;/Cite&gt;&lt;/EndNote&gt;</w:instrText>
      </w:r>
      <w:r w:rsidRPr="00A754D5">
        <w:rPr>
          <w:shd w:val="clear" w:color="auto" w:fill="FFFFFF"/>
        </w:rPr>
        <w:fldChar w:fldCharType="separate"/>
      </w:r>
      <w:r w:rsidRPr="00A754D5">
        <w:rPr>
          <w:shd w:val="clear" w:color="auto" w:fill="FFFFFF"/>
        </w:rPr>
        <w:t>(Australian Sport Commission, 2010, p. viii)</w:t>
      </w:r>
      <w:r w:rsidRPr="00A754D5">
        <w:rPr>
          <w:shd w:val="clear" w:color="auto" w:fill="FFFFFF"/>
        </w:rPr>
        <w:fldChar w:fldCharType="end"/>
      </w:r>
      <w:r w:rsidRPr="00A754D5">
        <w:rPr>
          <w:shd w:val="clear" w:color="auto" w:fill="FFFFFF"/>
        </w:rPr>
        <w:t>. It is therefore important to improve opportunities for people with disability to participate in recreation, leisure and sport.</w:t>
      </w:r>
    </w:p>
    <w:p w14:paraId="03E421BC" w14:textId="77777777" w:rsidR="009B7DD4" w:rsidRPr="00A754D5" w:rsidRDefault="009B7DD4" w:rsidP="009B7DD4">
      <w:pPr>
        <w:pStyle w:val="BodyText"/>
        <w:rPr>
          <w:shd w:val="clear" w:color="auto" w:fill="FFFFFF"/>
        </w:rPr>
      </w:pPr>
      <w:r w:rsidRPr="00A754D5">
        <w:rPr>
          <w:shd w:val="clear" w:color="auto" w:fill="FFFFFF"/>
        </w:rPr>
        <w:t>In this context, this section reviews recent literature on arts, cultural, sport and recreational initiatives that have led to better inclusion of people with disability in the community to draw lessons for policy and practice.</w:t>
      </w:r>
    </w:p>
    <w:p w14:paraId="61EEE17E" w14:textId="77777777" w:rsidR="009B7DD4" w:rsidRPr="009B7DD4" w:rsidRDefault="009B7DD4" w:rsidP="00D20B96">
      <w:pPr>
        <w:pStyle w:val="Appendix2ndtierheading"/>
      </w:pPr>
      <w:r w:rsidRPr="009B7DD4">
        <w:t xml:space="preserve">Arts and cultural </w:t>
      </w:r>
      <w:r w:rsidRPr="008A2DF0">
        <w:t>activities</w:t>
      </w:r>
    </w:p>
    <w:p w14:paraId="244D8175" w14:textId="77777777" w:rsidR="009B7DD4" w:rsidRPr="00A754D5" w:rsidRDefault="009B7DD4" w:rsidP="009B7DD4">
      <w:pPr>
        <w:pStyle w:val="BodyText"/>
      </w:pPr>
      <w:r w:rsidRPr="00A754D5">
        <w:t xml:space="preserve">Arts and cultural activities </w:t>
      </w:r>
      <w:r>
        <w:t xml:space="preserve">as intentional interventions </w:t>
      </w:r>
      <w:r w:rsidRPr="00A754D5">
        <w:t>is a d</w:t>
      </w:r>
      <w:r>
        <w:t xml:space="preserve">iverse, multidisciplinary field </w:t>
      </w:r>
      <w:r w:rsidRPr="00A754D5">
        <w:t>comprising all activities that aim to use arts-based approaches to improve individual and community</w:t>
      </w:r>
      <w:r>
        <w:t xml:space="preserve"> wellbeing</w:t>
      </w:r>
      <w:r w:rsidRPr="00A754D5">
        <w:t xml:space="preserve">, health promotion and healthcare, or that seek to enhance the </w:t>
      </w:r>
      <w:r>
        <w:t xml:space="preserve">community </w:t>
      </w:r>
      <w:r w:rsidRPr="00A754D5">
        <w:t xml:space="preserve">environment by connecting people with the arts at key moments in their lives </w:t>
      </w:r>
      <w:r w:rsidRPr="00A754D5">
        <w:fldChar w:fldCharType="begin">
          <w:fldData xml:space="preserve">PEVuZE5vdGU+PENpdGU+PEF1dGhvcj5TdGF0ZSBvZiB0aGUgRmllbGQgQ29tbWl0dGVlPC9BdXRo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</w:fldData>
        </w:fldChar>
      </w:r>
      <w:r>
        <w:instrText xml:space="preserve"> ADDIN EN.CITE </w:instrText>
      </w:r>
      <w:r>
        <w:fldChar w:fldCharType="begin">
          <w:fldData xml:space="preserve">PEVuZE5vdGU+PENpdGU+PEF1dGhvcj5TdGF0ZSBvZiB0aGUgRmllbGQgQ29tbWl0dGVlPC9BdXRo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</w:fldData>
        </w:fldChar>
      </w:r>
      <w:r>
        <w:instrText xml:space="preserve"> ADDIN EN.CITE.DATA </w:instrText>
      </w:r>
      <w:r>
        <w:fldChar w:fldCharType="end"/>
      </w:r>
      <w:r w:rsidRPr="00A754D5">
        <w:fldChar w:fldCharType="separate"/>
      </w:r>
      <w:r>
        <w:rPr>
          <w:noProof/>
        </w:rPr>
        <w:t>(Dose, 2006; Hutchison, 2005; State of the Field Committee, 2009)</w:t>
      </w:r>
      <w:r w:rsidRPr="00A754D5">
        <w:fldChar w:fldCharType="end"/>
      </w:r>
      <w:r w:rsidRPr="00A754D5">
        <w:t xml:space="preserve">. It includes active participation in creative activities, e.g. workshops and dancing, and more passive audience or viewer activities, e.g. paintings hung on hospital walls. It has been applied to a vast array of </w:t>
      </w:r>
      <w:r>
        <w:t>wellbeing improvement</w:t>
      </w:r>
      <w:r w:rsidRPr="00A754D5">
        <w:t xml:space="preserve">, including mental health, neurological disorders, brain injuries and physical disabilities </w:t>
      </w:r>
      <w:r w:rsidRPr="00A754D5">
        <w:fldChar w:fldCharType="begin"/>
      </w:r>
      <w:r w:rsidRPr="00A754D5">
        <w:instrText xml:space="preserve"> ADDIN EN.CITE &lt;EndNote&gt;&lt;Cite&gt;&lt;Author&gt;State of the Field Committee&lt;/Author&gt;&lt;Year&gt;2009&lt;/Year&gt;&lt;RecNum&gt;253&lt;/RecNum&gt;&lt;DisplayText&gt;(Hutchison, 2005; State of the Field Committee, 2009)&lt;/DisplayText&gt;&lt;record&gt;&lt;rec-number&gt;253&lt;/rec-number&gt;&lt;foreign-keys&gt;&lt;key app="EN" db-id="22s9wz0atw525ked2zmvewxlvfas9rd5daae" timestamp="1484802929"&gt;253&lt;/key&gt;&lt;/foreign-keys&gt;&lt;ref-type name="Report"&gt;27&lt;/ref-type&gt;&lt;contributors&gt;&lt;authors&gt;&lt;author&gt;State of the Field Committee,&lt;/author&gt;&lt;/authors&gt;&lt;/contributors&gt;&lt;titles&gt;&lt;title&gt;State of the Field Report. Arts in Healthcare&lt;/title&gt;&lt;/titles&gt;&lt;dates&gt;&lt;year&gt;2009&lt;/year&gt;&lt;/dates&gt;&lt;pub-location&gt;Washington, DC&lt;/pub-location&gt;&lt;publisher&gt;Society for the Arts in Healtcare&lt;/publisher&gt;&lt;urls&gt;&lt;related-urls&gt;&lt;url&gt;http://legacy.arts.ufl.edu/cam/documents/stateofthefield.pdf&lt;/url&gt;&lt;/related-urls&gt;&lt;/urls&gt;&lt;/record&gt;&lt;/Cite&gt;&lt;Cite&gt;&lt;Author&gt;Hutchison&lt;/Author&gt;&lt;Year&gt;2005&lt;/Year&gt;&lt;RecNum&gt;241&lt;/RecNum&gt;&lt;record&gt;&lt;rec-number&gt;241&lt;/rec-number&gt;&lt;foreign-keys&gt;&lt;key app="EN" db-id="22s9wz0atw525ked2zmvewxlvfas9rd5daae" timestamp="1481243460"&gt;241&lt;/key&gt;&lt;/foreign-keys&gt;&lt;ref-type name="Report"&gt;27&lt;/ref-type&gt;&lt;contributors&gt;&lt;authors&gt;&lt;author&gt;Hutchison, M.&lt;/author&gt;&lt;/authors&gt;&lt;/contributors&gt;&lt;titles&gt;&lt;title&gt;Making the journey: Arts and disability in Australia&lt;/title&gt;&lt;/titles&gt;&lt;dates&gt;&lt;year&gt;2005&lt;/year&gt;&lt;/dates&gt;&lt;pub-location&gt;Walsh Bay&lt;/pub-location&gt;&lt;publisher&gt;Arts Access Australia&lt;/publisher&gt;&lt;urls&gt;&lt;related-urls&gt;&lt;url&gt;http://www.artsaccessaustralia.org/images/stories/documents/Making_the_Journey_2005.pdf&lt;/url&gt;&lt;/related-urls&gt;&lt;/urls&gt;&lt;/record&gt;&lt;/Cite&gt;&lt;/EndNote&gt;</w:instrText>
      </w:r>
      <w:r w:rsidRPr="00A754D5">
        <w:fldChar w:fldCharType="separate"/>
      </w:r>
      <w:r w:rsidRPr="00A754D5">
        <w:t>(Hutchison, 2005; State of the Field Committee, 2009)</w:t>
      </w:r>
      <w:r w:rsidRPr="00A754D5">
        <w:fldChar w:fldCharType="end"/>
      </w:r>
      <w:r w:rsidRPr="00A754D5">
        <w:t xml:space="preserve">. </w:t>
      </w:r>
    </w:p>
    <w:p w14:paraId="4C6C2172" w14:textId="43C062DE" w:rsidR="009B7DD4" w:rsidRPr="00A754D5" w:rsidRDefault="009B7DD4" w:rsidP="009B7DD4">
      <w:pPr>
        <w:pStyle w:val="BodyText"/>
      </w:pPr>
      <w:r w:rsidRPr="00A754D5">
        <w:t xml:space="preserve">Projects that do arts work with communities aim specifically to improve social relationships and social capital. With regard to this, King et al. </w:t>
      </w:r>
      <w:r w:rsidRPr="00A754D5">
        <w:fldChar w:fldCharType="begin"/>
      </w:r>
      <w:r w:rsidRPr="00A754D5">
        <w:instrText xml:space="preserve"> ADDIN EN.CITE &lt;EndNote&gt;&lt;Cite ExcludeAuth="1"&gt;&lt;Author&gt;King&lt;/Author&gt;&lt;Year&gt;2016&lt;/Year&gt;&lt;RecNum&gt;21&lt;/RecNum&gt;&lt;DisplayText&gt;(2016)&lt;/DisplayText&gt;&lt;record&gt;&lt;rec-number&gt;21&lt;/rec-number&gt;&lt;foreign-keys&gt;&lt;key app="EN" db-id="22s9wz0atw525ked2zmvewxlvfas9rd5daae" timestamp="1481168252"&gt;21&lt;/key&gt;&lt;/foreign-keys&gt;&lt;ref-type name="Journal Article"&gt;17&lt;/ref-type&gt;&lt;contributors&gt;&lt;authors&gt;&lt;author&gt;King, G.&lt;/author&gt;&lt;author&gt;Kingsnorth, S.&lt;/author&gt;&lt;author&gt;Sheffe, S.&lt;/author&gt;&lt;author&gt;Vine, R.&lt;/author&gt;&lt;author&gt;Crossman, S.&lt;/author&gt;&lt;author&gt;Pinto, M.&lt;/author&gt;&lt;author&gt;Curran, C. J.&lt;/author&gt;&lt;author&gt;Savage, D.&lt;/author&gt;&lt;/authors&gt;&lt;/contributors&gt;&lt;auth-address&gt;Bloorview Research Institute, Toronto, ON, Canada&amp;#xD;University of Toronto, Toronto, ON, Canada&amp;#xD;Holland Bloorview Kids Rehabilitation Hospital, Bloorview Research Institute, Toronto, ON, Canada&amp;#xD;Holland Bloorview Kids Rehabilitation Hospital, Toronto, ON, Canada&lt;/auth-address&gt;&lt;titles&gt;&lt;title&gt;An inclusive arts-mediated program for children with and without disabilities: Establishing community and an environment for child development through the arts&lt;/title&gt;&lt;secondary-title&gt;Children&amp;apos;s Health Care&lt;/secondary-title&gt;&lt;/titles&gt;&lt;periodical&gt;&lt;full-title&gt;Children&amp;apos;s Health Care&lt;/full-title&gt;&lt;/periodical&gt;&lt;pages&gt;204-226&lt;/pages&gt;&lt;volume&gt;45&lt;/volume&gt;&lt;number&gt;2&lt;/number&gt;&lt;dates&gt;&lt;year&gt;2016&lt;/year&gt;&lt;/dates&gt;&lt;work-type&gt;Article&lt;/work-type&gt;&lt;urls&gt;&lt;related-urls&gt;&lt;url&gt;https://www.scopus.com/inward/record.uri?eid=2-s2.0-84946595227&amp;amp;doi=10.1080%2f02739615.2014.996885&amp;amp;partnerID=40&amp;amp;md5=b6f9f50b3d258adf9962b950e5bab216&lt;/url&gt;&lt;/related-urls&gt;&lt;/urls&gt;&lt;electronic-resource-num&gt;10.1080/02739615.2014.996885&lt;/electronic-resource-num&gt;&lt;remote-database-name&gt;Scopus&lt;/remote-database-name&gt;&lt;/record&gt;&lt;/Cite&gt;&lt;/EndNote&gt;</w:instrText>
      </w:r>
      <w:r w:rsidRPr="00A754D5">
        <w:fldChar w:fldCharType="separate"/>
      </w:r>
      <w:r w:rsidRPr="00A754D5">
        <w:t>(2016)</w:t>
      </w:r>
      <w:r w:rsidRPr="00A754D5">
        <w:fldChar w:fldCharType="end"/>
      </w:r>
      <w:r w:rsidRPr="00A754D5">
        <w:t xml:space="preserve"> distinguish between artist-based programming, which consists of the provision of </w:t>
      </w:r>
      <w:r>
        <w:t xml:space="preserve">individual </w:t>
      </w:r>
      <w:r w:rsidRPr="00A754D5">
        <w:t>and group services and focuses on the attainment of arts skills</w:t>
      </w:r>
      <w:r>
        <w:t xml:space="preserve">; </w:t>
      </w:r>
      <w:r w:rsidRPr="00A754D5">
        <w:t>and arts-mediated programming, which focuses on art creation as a process by which to engage participants, facilitate their communication with others, encourage their self-expression in a group context, and provide an experience of social interaction and sense of community belonging.</w:t>
      </w:r>
    </w:p>
    <w:p w14:paraId="6B4BF83D" w14:textId="6B364AAD" w:rsidR="009B7DD4" w:rsidRPr="00A754D5" w:rsidRDefault="009B7DD4" w:rsidP="009B7DD4">
      <w:pPr>
        <w:pStyle w:val="BodyText"/>
      </w:pPr>
      <w:r w:rsidRPr="00A754D5">
        <w:t>We found limited research on the characteristics and outcomes of art</w:t>
      </w:r>
      <w:r w:rsidR="00346F66">
        <w:t>s</w:t>
      </w:r>
      <w:r w:rsidRPr="00A754D5">
        <w:t xml:space="preserve"> projects aimed at improving social inclusion and social capital. Here we review the findings of four studies that involved diverse populations of people with disability and consisted of different activities. </w:t>
      </w:r>
      <w:r w:rsidRPr="00A754D5">
        <w:lastRenderedPageBreak/>
        <w:t xml:space="preserve">Overall, the reviewed projects have successfully </w:t>
      </w:r>
      <w:r w:rsidRPr="00A754D5">
        <w:rPr>
          <w:shd w:val="clear" w:color="auto" w:fill="FFFFFF"/>
        </w:rPr>
        <w:t xml:space="preserve">promoted interactions between people with and without disability </w:t>
      </w:r>
      <w:r w:rsidRPr="00A754D5">
        <w:rPr>
          <w:shd w:val="clear" w:color="auto" w:fill="FFFFFF"/>
        </w:rPr>
        <w:fldChar w:fldCharType="begin">
          <w:fldData xml:space="preserve">PEVuZE5vdGU+PENpdGU+PEF1dGhvcj5IdXRjaGlzb248L0F1dGhvcj48WWVhcj4yMDA1PC9ZZWFy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</w:fldData>
        </w:fldChar>
      </w:r>
      <w:r>
        <w:rPr>
          <w:shd w:val="clear" w:color="auto" w:fill="FFFFFF"/>
        </w:rPr>
        <w:instrText xml:space="preserve"> ADDIN EN.CITE </w:instrText>
      </w:r>
      <w:r>
        <w:rPr>
          <w:shd w:val="clear" w:color="auto" w:fill="FFFFFF"/>
        </w:rPr>
        <w:fldChar w:fldCharType="begin">
          <w:fldData xml:space="preserve">PEVuZE5vdGU+PENpdGU+PEF1dGhvcj5IdXRjaGlzb248L0F1dGhvcj48WWVhcj4yMDA1PC9ZZWFy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</w:fldData>
        </w:fldChar>
      </w:r>
      <w:r>
        <w:rPr>
          <w:shd w:val="clear" w:color="auto" w:fill="FFFFFF"/>
        </w:rPr>
        <w:instrText xml:space="preserve"> ADDIN EN.CITE.DATA </w:instrText>
      </w:r>
      <w:r>
        <w:rPr>
          <w:shd w:val="clear" w:color="auto" w:fill="FFFFFF"/>
        </w:rPr>
      </w:r>
      <w:r>
        <w:rPr>
          <w:shd w:val="clear" w:color="auto" w:fill="FFFFFF"/>
        </w:rPr>
        <w:fldChar w:fldCharType="end"/>
      </w:r>
      <w:r w:rsidRPr="00A754D5">
        <w:rPr>
          <w:shd w:val="clear" w:color="auto" w:fill="FFFFFF"/>
        </w:rPr>
      </w:r>
      <w:r w:rsidRPr="00A754D5">
        <w:rPr>
          <w:shd w:val="clear" w:color="auto" w:fill="FFFFFF"/>
        </w:rPr>
        <w:fldChar w:fldCharType="separate"/>
      </w:r>
      <w:r>
        <w:rPr>
          <w:noProof/>
          <w:shd w:val="clear" w:color="auto" w:fill="FFFFFF"/>
        </w:rPr>
        <w:t>(Hutchison, 2005; King et al., 2016; Macnaughton, White, &amp; Stacy, 2005; Swan, 2013)</w:t>
      </w:r>
      <w:r w:rsidRPr="00A754D5">
        <w:rPr>
          <w:shd w:val="clear" w:color="auto" w:fill="FFFFFF"/>
        </w:rPr>
        <w:fldChar w:fldCharType="end"/>
      </w:r>
      <w:r w:rsidRPr="00A754D5">
        <w:rPr>
          <w:shd w:val="clear" w:color="auto" w:fill="FFFFFF"/>
        </w:rPr>
        <w:t>.</w:t>
      </w:r>
    </w:p>
    <w:p w14:paraId="5C7F3697" w14:textId="649E6594" w:rsidR="009B7DD4" w:rsidRPr="00A754D5" w:rsidRDefault="009B7DD4" w:rsidP="009B7DD4">
      <w:pPr>
        <w:pStyle w:val="BodyText"/>
      </w:pPr>
      <w:r w:rsidRPr="00A754D5">
        <w:t xml:space="preserve">In Australia, Hutchison </w:t>
      </w:r>
      <w:r w:rsidRPr="00A754D5">
        <w:fldChar w:fldCharType="begin"/>
      </w:r>
      <w:r w:rsidRPr="00A754D5">
        <w:instrText xml:space="preserve"> ADDIN EN.CITE &lt;EndNote&gt;&lt;Cite ExcludeAuth="1"&gt;&lt;Author&gt;Hutchison&lt;/Author&gt;&lt;Year&gt;2005&lt;/Year&gt;&lt;RecNum&gt;241&lt;/RecNum&gt;&lt;DisplayText&gt;(2005)&lt;/DisplayText&gt;&lt;record&gt;&lt;rec-number&gt;241&lt;/rec-number&gt;&lt;foreign-keys&gt;&lt;key app="EN" db-id="22s9wz0atw525ked2zmvewxlvfas9rd5daae" timestamp="1481243460"&gt;241&lt;/key&gt;&lt;/foreign-keys&gt;&lt;ref-type name="Report"&gt;27&lt;/ref-type&gt;&lt;contributors&gt;&lt;authors&gt;&lt;author&gt;Hutchison, M.&lt;/author&gt;&lt;/authors&gt;&lt;/contributors&gt;&lt;titles&gt;&lt;title&gt;Making the journey: Arts and disability in Australia&lt;/title&gt;&lt;/titles&gt;&lt;dates&gt;&lt;year&gt;2005&lt;/year&gt;&lt;/dates&gt;&lt;pub-location&gt;Walsh Bay&lt;/pub-location&gt;&lt;publisher&gt;Arts Access Australia&lt;/publisher&gt;&lt;urls&gt;&lt;related-urls&gt;&lt;url&gt;http://www.artsaccessaustralia.org/images/stories/documents/Making_the_Journey_2005.pdf&lt;/url&gt;&lt;/related-urls&gt;&lt;/urls&gt;&lt;/record&gt;&lt;/Cite&gt;&lt;/EndNote&gt;</w:instrText>
      </w:r>
      <w:r w:rsidRPr="00A754D5">
        <w:fldChar w:fldCharType="separate"/>
      </w:r>
      <w:r w:rsidRPr="00A754D5">
        <w:t>(2005)</w:t>
      </w:r>
      <w:r w:rsidRPr="00A754D5">
        <w:fldChar w:fldCharType="end"/>
      </w:r>
      <w:r w:rsidRPr="00A754D5">
        <w:t xml:space="preserve"> discusses the structural and policy changes adopted to improve access for people with disability to the Adelaide Festival Centre, which in 2002 was subject to a $25 million upgrade, $2 million of which were specifically earmarked to address access</w:t>
      </w:r>
      <w:r>
        <w:t>ibility</w:t>
      </w:r>
      <w:r w:rsidRPr="00A754D5">
        <w:t xml:space="preserve">. The upgraded venue offers much-improved access for everyone and therefore has improved people’s opportunities to participate in the Centre’s activities </w:t>
      </w:r>
      <w:r w:rsidRPr="00A754D5">
        <w:fldChar w:fldCharType="begin"/>
      </w:r>
      <w:r w:rsidRPr="00A754D5">
        <w:instrText xml:space="preserve"> ADDIN EN.CITE &lt;EndNote&gt;&lt;Cite&gt;&lt;Author&gt;Hutchison&lt;/Author&gt;&lt;Year&gt;2005&lt;/Year&gt;&lt;RecNum&gt;241&lt;/RecNum&gt;&lt;DisplayText&gt;(Hutchison, 2005)&lt;/DisplayText&gt;&lt;record&gt;&lt;rec-number&gt;241&lt;/rec-number&gt;&lt;foreign-keys&gt;&lt;key app="EN" db-id="22s9wz0atw525ked2zmvewxlvfas9rd5daae" timestamp="1481243460"&gt;241&lt;/key&gt;&lt;/foreign-keys&gt;&lt;ref-type name="Report"&gt;27&lt;/ref-type&gt;&lt;contributors&gt;&lt;authors&gt;&lt;author&gt;Hutchison, M.&lt;/author&gt;&lt;/authors&gt;&lt;/contributors&gt;&lt;titles&gt;&lt;title&gt;Making the journey: Arts and disability in Australia&lt;/title&gt;&lt;/titles&gt;&lt;dates&gt;&lt;year&gt;2005&lt;/year&gt;&lt;/dates&gt;&lt;pub-location&gt;Walsh Bay&lt;/pub-location&gt;&lt;publisher&gt;Arts Access Australia&lt;/publisher&gt;&lt;urls&gt;&lt;related-urls&gt;&lt;url&gt;http://www.artsaccessaustralia.org/images/stories/documents/Making_the_Journey_2005.pdf&lt;/url&gt;&lt;/related-urls&gt;&lt;/urls&gt;&lt;/record&gt;&lt;/Cite&gt;&lt;/EndNote&gt;</w:instrText>
      </w:r>
      <w:r w:rsidRPr="00A754D5">
        <w:fldChar w:fldCharType="separate"/>
      </w:r>
      <w:r w:rsidRPr="00A754D5">
        <w:rPr>
          <w:noProof/>
        </w:rPr>
        <w:t>(Hutchison, 2005)</w:t>
      </w:r>
      <w:r w:rsidRPr="00A754D5">
        <w:fldChar w:fldCharType="end"/>
      </w:r>
      <w:r w:rsidRPr="00A754D5">
        <w:t xml:space="preserve">. Key factors for the success included support from senior management, training and education for staff members (including of the organisations that eventually hire and use the venue), </w:t>
      </w:r>
      <w:r>
        <w:t xml:space="preserve">a </w:t>
      </w:r>
      <w:r w:rsidRPr="00A754D5">
        <w:t>strong relationship with the disability community, and wider government support, e.g. funding</w:t>
      </w:r>
      <w:r w:rsidR="00101B15">
        <w:t xml:space="preserve"> to</w:t>
      </w:r>
      <w:r w:rsidRPr="00A754D5">
        <w:t xml:space="preserve"> address access</w:t>
      </w:r>
      <w:r>
        <w:t>ibility</w:t>
      </w:r>
      <w:r w:rsidRPr="00A754D5">
        <w:t xml:space="preserve">. </w:t>
      </w:r>
    </w:p>
    <w:p w14:paraId="175E3791" w14:textId="469DB903" w:rsidR="009B7DD4" w:rsidRPr="00A754D5" w:rsidRDefault="009B7DD4" w:rsidP="009B7DD4">
      <w:pPr>
        <w:pStyle w:val="BodyText"/>
      </w:pPr>
      <w:r w:rsidRPr="00A754D5">
        <w:t xml:space="preserve">Studies that have explored active participation in creative activities of children with disability </w:t>
      </w:r>
      <w:r w:rsidRPr="00A754D5">
        <w:fldChar w:fldCharType="begin"/>
      </w:r>
      <w:r w:rsidRPr="00A754D5">
        <w:instrText xml:space="preserve"> ADDIN EN.CITE &lt;EndNote&gt;&lt;Cite&gt;&lt;Author&gt;King&lt;/Author&gt;&lt;Year&gt;2016&lt;/Year&gt;&lt;RecNum&gt;21&lt;/RecNum&gt;&lt;Prefix&gt;e.g. &lt;/Prefix&gt;&lt;DisplayText&gt;(e.g. King et al., 2016)&lt;/DisplayText&gt;&lt;record&gt;&lt;rec-number&gt;21&lt;/rec-number&gt;&lt;foreign-keys&gt;&lt;key app="EN" db-id="22s9wz0atw525ked2zmvewxlvfas9rd5daae" timestamp="1481168252"&gt;21&lt;/key&gt;&lt;/foreign-keys&gt;&lt;ref-type name="Journal Article"&gt;17&lt;/ref-type&gt;&lt;contributors&gt;&lt;authors&gt;&lt;author&gt;King, G.&lt;/author&gt;&lt;author&gt;Kingsnorth, S.&lt;/author&gt;&lt;author&gt;Sheffe, S.&lt;/author&gt;&lt;author&gt;Vine, R.&lt;/author&gt;&lt;author&gt;Crossman, S.&lt;/author&gt;&lt;author&gt;Pinto, M.&lt;/author&gt;&lt;author&gt;Curran, C. J.&lt;/author&gt;&lt;author&gt;Savage, D.&lt;/author&gt;&lt;/authors&gt;&lt;/contributors&gt;&lt;auth-address&gt;Bloorview Research Institute, Toronto, ON, Canada&amp;#xD;University of Toronto, Toronto, ON, Canada&amp;#xD;Holland Bloorview Kids Rehabilitation Hospital, Bloorview Research Institute, Toronto, ON, Canada&amp;#xD;Holland Bloorview Kids Rehabilitation Hospital, Toronto, ON, Canada&lt;/auth-address&gt;&lt;titles&gt;&lt;title&gt;An inclusive arts-mediated program for children with and without disabilities: Establishing community and an environment for child development through the arts&lt;/title&gt;&lt;secondary-title&gt;Children&amp;apos;s Health Care&lt;/secondary-title&gt;&lt;/titles&gt;&lt;periodical&gt;&lt;full-title&gt;Children&amp;apos;s Health Care&lt;/full-title&gt;&lt;/periodical&gt;&lt;pages&gt;204-226&lt;/pages&gt;&lt;volume&gt;45&lt;/volume&gt;&lt;number&gt;2&lt;/number&gt;&lt;dates&gt;&lt;year&gt;2016&lt;/year&gt;&lt;/dates&gt;&lt;work-type&gt;Article&lt;/work-type&gt;&lt;urls&gt;&lt;related-urls&gt;&lt;url&gt;https://www.scopus.com/inward/record.uri?eid=2-s2.0-84946595227&amp;amp;doi=10.1080%2f02739615.2014.996885&amp;amp;partnerID=40&amp;amp;md5=b6f9f50b3d258adf9962b950e5bab216&lt;/url&gt;&lt;/related-urls&gt;&lt;/urls&gt;&lt;electronic-resource-num&gt;10.1080/02739615.2014.996885&lt;/electronic-resource-num&gt;&lt;remote-database-name&gt;Scopus&lt;/remote-database-name&gt;&lt;/record&gt;&lt;/Cite&gt;&lt;/EndNote&gt;</w:instrText>
      </w:r>
      <w:r w:rsidRPr="00A754D5">
        <w:fldChar w:fldCharType="separate"/>
      </w:r>
      <w:r w:rsidRPr="00A754D5">
        <w:rPr>
          <w:noProof/>
        </w:rPr>
        <w:t>(e.g. King et al., 2016)</w:t>
      </w:r>
      <w:r w:rsidRPr="00A754D5">
        <w:fldChar w:fldCharType="end"/>
      </w:r>
      <w:r w:rsidRPr="00A754D5">
        <w:t xml:space="preserve"> and people with lived experience of mental illness </w:t>
      </w:r>
      <w:r w:rsidRPr="00A754D5">
        <w:fldChar w:fldCharType="begin">
          <w:fldData xml:space="preserve">PEVuZE5vdGU+PENpdGU+PEF1dGhvcj5NYWNuYXVnaHRvbjwvQXV0aG9yPjxZZWFyPjIwMDU8L1ll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</w:fldData>
        </w:fldChar>
      </w:r>
      <w:r w:rsidRPr="00A754D5">
        <w:instrText xml:space="preserve"> ADDIN EN.CITE </w:instrText>
      </w:r>
      <w:r w:rsidRPr="00A754D5">
        <w:fldChar w:fldCharType="begin">
          <w:fldData xml:space="preserve">PEVuZE5vdGU+PENpdGU+PEF1dGhvcj5NYWNuYXVnaHRvbjwvQXV0aG9yPjxZZWFyPjIwMDU8L1ll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</w:fldData>
        </w:fldChar>
      </w:r>
      <w:r w:rsidRPr="00A754D5">
        <w:instrText xml:space="preserve"> ADDIN EN.CITE.DATA </w:instrText>
      </w:r>
      <w:r w:rsidRPr="00A754D5">
        <w:fldChar w:fldCharType="end"/>
      </w:r>
      <w:r w:rsidRPr="00A754D5">
        <w:fldChar w:fldCharType="separate"/>
      </w:r>
      <w:r w:rsidRPr="00A754D5">
        <w:rPr>
          <w:noProof/>
        </w:rPr>
        <w:t>(e.g. Macnaughton et al., 2005; Swan, 2013)</w:t>
      </w:r>
      <w:r w:rsidRPr="00A754D5">
        <w:fldChar w:fldCharType="end"/>
      </w:r>
      <w:r w:rsidRPr="00A754D5">
        <w:t xml:space="preserve"> emphasise the importance of improving access not only by removing physical barriers, but also by providing multiple opportunities and points of entry in programs and initiatives through the use of art, collaboration and, for children, play. Points of multiple entry are particularly important in creative activities that adopt a reverse-integration model, whereby children without disability are brought into the environment of children with disability </w:t>
      </w:r>
      <w:r w:rsidRPr="00A754D5">
        <w:fldChar w:fldCharType="begin"/>
      </w:r>
      <w:r w:rsidRPr="00A754D5">
        <w:instrText xml:space="preserve"> ADDIN EN.CITE &lt;EndNote&gt;&lt;Cite&gt;&lt;Author&gt;King&lt;/Author&gt;&lt;Year&gt;2016&lt;/Year&gt;&lt;RecNum&gt;21&lt;/RecNum&gt;&lt;DisplayText&gt;(King et al., 2016)&lt;/DisplayText&gt;&lt;record&gt;&lt;rec-number&gt;21&lt;/rec-number&gt;&lt;foreign-keys&gt;&lt;key app="EN" db-id="22s9wz0atw525ked2zmvewxlvfas9rd5daae" timestamp="1481168252"&gt;21&lt;/key&gt;&lt;/foreign-keys&gt;&lt;ref-type name="Journal Article"&gt;17&lt;/ref-type&gt;&lt;contributors&gt;&lt;authors&gt;&lt;author&gt;King, G.&lt;/author&gt;&lt;author&gt;Kingsnorth, S.&lt;/author&gt;&lt;author&gt;Sheffe, S.&lt;/author&gt;&lt;author&gt;Vine, R.&lt;/author&gt;&lt;author&gt;Crossman, S.&lt;/author&gt;&lt;author&gt;Pinto, M.&lt;/author&gt;&lt;author&gt;Curran, C. J.&lt;/author&gt;&lt;author&gt;Savage, D.&lt;/author&gt;&lt;/authors&gt;&lt;/contributors&gt;&lt;auth-address&gt;Bloorview Research Institute, Toronto, ON, Canada&amp;#xD;University of Toronto, Toronto, ON, Canada&amp;#xD;Holland Bloorview Kids Rehabilitation Hospital, Bloorview Research Institute, Toronto, ON, Canada&amp;#xD;Holland Bloorview Kids Rehabilitation Hospital, Toronto, ON, Canada&lt;/auth-address&gt;&lt;titles&gt;&lt;title&gt;An inclusive arts-mediated program for children with and without disabilities: Establishing community and an environment for child development through the arts&lt;/title&gt;&lt;secondary-title&gt;Children&amp;apos;s Health Care&lt;/secondary-title&gt;&lt;/titles&gt;&lt;periodical&gt;&lt;full-title&gt;Children&amp;apos;s Health Care&lt;/full-title&gt;&lt;/periodical&gt;&lt;pages&gt;204-226&lt;/pages&gt;&lt;volume&gt;45&lt;/volume&gt;&lt;number&gt;2&lt;/number&gt;&lt;dates&gt;&lt;year&gt;2016&lt;/year&gt;&lt;/dates&gt;&lt;work-type&gt;Article&lt;/work-type&gt;&lt;urls&gt;&lt;related-urls&gt;&lt;url&gt;https://www.scopus.com/inward/record.uri?eid=2-s2.0-84946595227&amp;amp;doi=10.1080%2f02739615.2014.996885&amp;amp;partnerID=40&amp;amp;md5=b6f9f50b3d258adf9962b950e5bab216&lt;/url&gt;&lt;/related-urls&gt;&lt;/urls&gt;&lt;electronic-resource-num&gt;10.1080/02739615.2014.996885&lt;/electronic-resource-num&gt;&lt;remote-database-name&gt;Scopus&lt;/remote-database-name&gt;&lt;/record&gt;&lt;/Cite&gt;&lt;/EndNote&gt;</w:instrText>
      </w:r>
      <w:r w:rsidRPr="00A754D5">
        <w:fldChar w:fldCharType="separate"/>
      </w:r>
      <w:r w:rsidRPr="00A754D5">
        <w:rPr>
          <w:noProof/>
        </w:rPr>
        <w:t>(King et al., 2016)</w:t>
      </w:r>
      <w:r w:rsidRPr="00A754D5">
        <w:fldChar w:fldCharType="end"/>
      </w:r>
      <w:r w:rsidRPr="00A754D5">
        <w:t xml:space="preserve">. To this end, the studies find that it is important that art programs and venues offer </w:t>
      </w:r>
      <w:r w:rsidRPr="00A754D5">
        <w:rPr>
          <w:shd w:val="clear" w:color="auto" w:fill="FFFFFF"/>
        </w:rPr>
        <w:t>a relaxed, non-pressured environment</w:t>
      </w:r>
      <w:r w:rsidRPr="00A754D5">
        <w:t xml:space="preserve"> in which people can take risks without being judged </w:t>
      </w:r>
      <w:r w:rsidRPr="00A754D5">
        <w:fldChar w:fldCharType="begin">
          <w:fldData xml:space="preserve">PEVuZE5vdGU+PENpdGU+PEF1dGhvcj5LaW5nPC9BdXRob3I+PFllYXI+MjAxNjwvWWVhcj48UmVj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</w:fldData>
        </w:fldChar>
      </w:r>
      <w:r w:rsidRPr="00A754D5">
        <w:instrText xml:space="preserve"> ADDIN EN.CITE </w:instrText>
      </w:r>
      <w:r w:rsidRPr="00A754D5">
        <w:fldChar w:fldCharType="begin">
          <w:fldData xml:space="preserve">PEVuZE5vdGU+PENpdGU+PEF1dGhvcj5LaW5nPC9BdXRob3I+PFllYXI+MjAxNjwvWWVhcj48UmVj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</w:fldData>
        </w:fldChar>
      </w:r>
      <w:r w:rsidRPr="00A754D5">
        <w:instrText xml:space="preserve"> ADDIN EN.CITE.DATA </w:instrText>
      </w:r>
      <w:r w:rsidRPr="00A754D5">
        <w:fldChar w:fldCharType="end"/>
      </w:r>
      <w:r w:rsidRPr="00A754D5">
        <w:fldChar w:fldCharType="separate"/>
      </w:r>
      <w:r w:rsidRPr="00A754D5">
        <w:t>(King et al., 2016; Macnaughton et al., 2005; Swan, 2013)</w:t>
      </w:r>
      <w:r w:rsidRPr="00A754D5">
        <w:fldChar w:fldCharType="end"/>
      </w:r>
      <w:r w:rsidRPr="00A754D5">
        <w:t xml:space="preserve">. Such an environment is more likely to promote a sense of individual achievement among the participants and a sense of place for making or contributing something </w:t>
      </w:r>
      <w:r w:rsidRPr="00A754D5">
        <w:fldChar w:fldCharType="begin">
          <w:fldData xml:space="preserve">PEVuZE5vdGU+PENpdGU+PEF1dGhvcj5LaW5nPC9BdXRob3I+PFllYXI+MjAxNjwvWWVhcj48UmVj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</w:fldData>
        </w:fldChar>
      </w:r>
      <w:r w:rsidRPr="00A754D5">
        <w:instrText xml:space="preserve"> ADDIN EN.CITE </w:instrText>
      </w:r>
      <w:r w:rsidRPr="00A754D5">
        <w:fldChar w:fldCharType="begin">
          <w:fldData xml:space="preserve">PEVuZE5vdGU+PENpdGU+PEF1dGhvcj5LaW5nPC9BdXRob3I+PFllYXI+MjAxNjwvWWVhcj48UmVj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</w:fldData>
        </w:fldChar>
      </w:r>
      <w:r w:rsidRPr="00A754D5">
        <w:instrText xml:space="preserve"> ADDIN EN.CITE.DATA </w:instrText>
      </w:r>
      <w:r w:rsidRPr="00A754D5">
        <w:fldChar w:fldCharType="end"/>
      </w:r>
      <w:r w:rsidRPr="00A754D5">
        <w:fldChar w:fldCharType="separate"/>
      </w:r>
      <w:r w:rsidRPr="00A754D5">
        <w:t>(King et al., 2016; Macnaughton et al., 2005; Swan, 2013)</w:t>
      </w:r>
      <w:r w:rsidRPr="00A754D5">
        <w:fldChar w:fldCharType="end"/>
      </w:r>
      <w:r w:rsidRPr="00A754D5">
        <w:t>.</w:t>
      </w:r>
      <w:r w:rsidRPr="00A754D5">
        <w:rPr>
          <w:shd w:val="clear" w:color="auto" w:fill="FFFFFF"/>
        </w:rPr>
        <w:t xml:space="preserve"> Overall, the </w:t>
      </w:r>
      <w:r>
        <w:rPr>
          <w:shd w:val="clear" w:color="auto" w:fill="FFFFFF"/>
        </w:rPr>
        <w:t>research</w:t>
      </w:r>
      <w:r w:rsidRPr="00A754D5">
        <w:rPr>
          <w:shd w:val="clear" w:color="auto" w:fill="FFFFFF"/>
        </w:rPr>
        <w:t xml:space="preserve"> suggests that </w:t>
      </w:r>
      <w:proofErr w:type="gramStart"/>
      <w:r w:rsidRPr="00A754D5">
        <w:rPr>
          <w:shd w:val="clear" w:color="auto" w:fill="FFFFFF"/>
        </w:rPr>
        <w:t>in order to</w:t>
      </w:r>
      <w:proofErr w:type="gramEnd"/>
      <w:r w:rsidRPr="00A754D5">
        <w:rPr>
          <w:shd w:val="clear" w:color="auto" w:fill="FFFFFF"/>
        </w:rPr>
        <w:t xml:space="preserve"> promote inclusion</w:t>
      </w:r>
      <w:r>
        <w:rPr>
          <w:shd w:val="clear" w:color="auto" w:fill="FFFFFF"/>
        </w:rPr>
        <w:t>,</w:t>
      </w:r>
      <w:r w:rsidRPr="00A754D5">
        <w:rPr>
          <w:shd w:val="clear" w:color="auto" w:fill="FFFFFF"/>
        </w:rPr>
        <w:t xml:space="preserve"> both </w:t>
      </w:r>
      <w:r w:rsidRPr="00A754D5">
        <w:t>creative and more passive activities</w:t>
      </w:r>
      <w:r w:rsidRPr="00A754D5">
        <w:rPr>
          <w:shd w:val="clear" w:color="auto" w:fill="FFFFFF"/>
        </w:rPr>
        <w:t xml:space="preserve"> are required to engage in dialogue with all participants and take their individual circumstances into account </w:t>
      </w:r>
      <w:r w:rsidRPr="00A754D5">
        <w:rPr>
          <w:shd w:val="clear" w:color="auto" w:fill="FFFFFF"/>
        </w:rPr>
        <w:fldChar w:fldCharType="begin">
          <w:fldData xml:space="preserve">PEVuZE5vdGU+PENpdGU+PEF1dGhvcj5IdXRjaGlzb248L0F1dGhvcj48WWVhcj4yMDA1PC9ZZWFy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</w:fldData>
        </w:fldChar>
      </w:r>
      <w:r w:rsidRPr="00A754D5">
        <w:rPr>
          <w:shd w:val="clear" w:color="auto" w:fill="FFFFFF"/>
        </w:rPr>
        <w:instrText xml:space="preserve"> ADDIN EN.CITE </w:instrText>
      </w:r>
      <w:r w:rsidRPr="00A754D5">
        <w:rPr>
          <w:shd w:val="clear" w:color="auto" w:fill="FFFFFF"/>
        </w:rPr>
        <w:fldChar w:fldCharType="begin">
          <w:fldData xml:space="preserve">PEVuZE5vdGU+PENpdGU+PEF1dGhvcj5IdXRjaGlzb248L0F1dGhvcj48WWVhcj4yMDA1PC9ZZWFy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</w:fldData>
        </w:fldChar>
      </w:r>
      <w:r w:rsidRPr="00A754D5">
        <w:rPr>
          <w:shd w:val="clear" w:color="auto" w:fill="FFFFFF"/>
        </w:rPr>
        <w:instrText xml:space="preserve"> ADDIN EN.CITE.DATA </w:instrText>
      </w:r>
      <w:r w:rsidRPr="00A754D5">
        <w:rPr>
          <w:shd w:val="clear" w:color="auto" w:fill="FFFFFF"/>
        </w:rPr>
      </w:r>
      <w:r w:rsidRPr="00A754D5">
        <w:rPr>
          <w:shd w:val="clear" w:color="auto" w:fill="FFFFFF"/>
        </w:rPr>
        <w:fldChar w:fldCharType="end"/>
      </w:r>
      <w:r w:rsidRPr="00A754D5">
        <w:rPr>
          <w:shd w:val="clear" w:color="auto" w:fill="FFFFFF"/>
        </w:rPr>
      </w:r>
      <w:r w:rsidRPr="00A754D5">
        <w:rPr>
          <w:shd w:val="clear" w:color="auto" w:fill="FFFFFF"/>
        </w:rPr>
        <w:fldChar w:fldCharType="separate"/>
      </w:r>
      <w:r w:rsidRPr="00A754D5">
        <w:rPr>
          <w:shd w:val="clear" w:color="auto" w:fill="FFFFFF"/>
        </w:rPr>
        <w:t>(Hutchison, 2005; King et al., 2016; Macnaughton et al., 2005; Swan, 2013)</w:t>
      </w:r>
      <w:r w:rsidRPr="00A754D5">
        <w:rPr>
          <w:shd w:val="clear" w:color="auto" w:fill="FFFFFF"/>
        </w:rPr>
        <w:fldChar w:fldCharType="end"/>
      </w:r>
      <w:r w:rsidRPr="00A754D5">
        <w:rPr>
          <w:shd w:val="clear" w:color="auto" w:fill="FFFFFF"/>
        </w:rPr>
        <w:t>.</w:t>
      </w:r>
    </w:p>
    <w:p w14:paraId="1486810E" w14:textId="77777777" w:rsidR="009B7DD4" w:rsidRPr="009B7DD4" w:rsidRDefault="009B7DD4" w:rsidP="00D20B96">
      <w:pPr>
        <w:pStyle w:val="Appendix2ndtierheading"/>
      </w:pPr>
      <w:r w:rsidRPr="008A2DF0">
        <w:t>Sport</w:t>
      </w:r>
    </w:p>
    <w:p w14:paraId="0711C597" w14:textId="35ACE94B" w:rsidR="009B7DD4" w:rsidRPr="00A754D5" w:rsidRDefault="009B7DD4" w:rsidP="009B7DD4">
      <w:pPr>
        <w:pStyle w:val="BodyText"/>
        <w:rPr>
          <w:shd w:val="clear" w:color="auto" w:fill="FFFFFF"/>
        </w:rPr>
      </w:pPr>
      <w:r w:rsidRPr="00A754D5">
        <w:rPr>
          <w:shd w:val="clear" w:color="auto" w:fill="FFFFFF"/>
        </w:rPr>
        <w:t>Historically, disability sport started from a medical, rehabilitation model, whereby participation in sports was promoted as a means of rehabilitation</w:t>
      </w:r>
      <w:r w:rsidR="00C54B1B">
        <w:rPr>
          <w:shd w:val="clear" w:color="auto" w:fill="FFFFFF"/>
        </w:rPr>
        <w:t xml:space="preserve"> </w:t>
      </w:r>
      <w:r w:rsidRPr="00A754D5">
        <w:rPr>
          <w:shd w:val="clear" w:color="auto" w:fill="FFFFFF"/>
        </w:rPr>
        <w:fldChar w:fldCharType="begin"/>
      </w:r>
      <w:r w:rsidRPr="00A754D5">
        <w:rPr>
          <w:shd w:val="clear" w:color="auto" w:fill="FFFFFF"/>
        </w:rPr>
        <w:instrText xml:space="preserve"> ADDIN EN.CITE &lt;EndNote&gt;&lt;Cite&gt;&lt;Author&gt;Blauwet&lt;/Author&gt;&lt;Year&gt;2012&lt;/Year&gt;&lt;RecNum&gt;269&lt;/RecNum&gt;&lt;DisplayText&gt;(Blauwet &amp;amp; Willick, 2012)&lt;/DisplayText&gt;&lt;record&gt;&lt;rec-number&gt;269&lt;/rec-number&gt;&lt;foreign-keys&gt;&lt;key app="EN" db-id="22s9wz0atw525ked2zmvewxlvfas9rd5daae" timestamp="1485547869"&gt;269&lt;/key&gt;&lt;/foreign-keys&gt;&lt;ref-type name="Journal Article"&gt;17&lt;/ref-type&gt;&lt;contributors&gt;&lt;authors&gt;&lt;author&gt;Blauwet, Cheri&lt;/author&gt;&lt;author&gt;Willick, Stuart E.&lt;/author&gt;&lt;/authors&gt;&lt;/contributors&gt;&lt;titles&gt;&lt;title&gt;The paralympic movement: Using sports to promote health, disability rights, and social integration for athletes with disabilities&lt;/title&gt;&lt;secondary-title&gt;PM&amp;amp;R&lt;/secondary-title&gt;&lt;/titles&gt;&lt;periodical&gt;&lt;full-title&gt;PM&amp;amp;R&lt;/full-title&gt;&lt;/periodical&gt;&lt;pages&gt;851-856&lt;/pages&gt;&lt;volume&gt;4&lt;/volume&gt;&lt;number&gt;11&lt;/number&gt;&lt;dates&gt;&lt;year&gt;2012&lt;/year&gt;&lt;pub-dates&gt;&lt;date&gt;11//&lt;/date&gt;&lt;/pub-dates&gt;&lt;/dates&gt;&lt;isbn&gt;1934-1482&lt;/isbn&gt;&lt;urls&gt;&lt;related-urls&gt;&lt;url&gt;//www.sciencedirect.com/science/article/pii/S1934148212004224&lt;/url&gt;&lt;/related-urls&gt;&lt;/urls&gt;&lt;electronic-resource-num&gt;http://dx.doi.org/10.1016/j.pmrj.2012.08.015&lt;/electronic-resource-num&gt;&lt;/record&gt;&lt;/Cite&gt;&lt;/EndNote&gt;</w:instrText>
      </w:r>
      <w:r w:rsidRPr="00A754D5">
        <w:rPr>
          <w:shd w:val="clear" w:color="auto" w:fill="FFFFFF"/>
        </w:rPr>
        <w:fldChar w:fldCharType="separate"/>
      </w:r>
      <w:r w:rsidRPr="00A754D5">
        <w:rPr>
          <w:shd w:val="clear" w:color="auto" w:fill="FFFFFF"/>
        </w:rPr>
        <w:t>(Blauwet &amp; Willick, 2012)</w:t>
      </w:r>
      <w:r w:rsidRPr="00A754D5">
        <w:rPr>
          <w:shd w:val="clear" w:color="auto" w:fill="FFFFFF"/>
        </w:rPr>
        <w:fldChar w:fldCharType="end"/>
      </w:r>
      <w:r w:rsidRPr="00A754D5">
        <w:rPr>
          <w:shd w:val="clear" w:color="auto" w:fill="FFFFFF"/>
        </w:rPr>
        <w:t>. Over the years, through disability rights advocacy movements</w:t>
      </w:r>
      <w:r>
        <w:rPr>
          <w:shd w:val="clear" w:color="auto" w:fill="FFFFFF"/>
        </w:rPr>
        <w:t xml:space="preserve">, </w:t>
      </w:r>
      <w:r w:rsidRPr="00A754D5">
        <w:rPr>
          <w:shd w:val="clear" w:color="auto" w:fill="FFFFFF"/>
        </w:rPr>
        <w:t>the Paralympic Movement</w:t>
      </w:r>
      <w:r>
        <w:rPr>
          <w:shd w:val="clear" w:color="auto" w:fill="FFFFFF"/>
        </w:rPr>
        <w:t>,</w:t>
      </w:r>
      <w:r w:rsidRPr="00A754D5">
        <w:rPr>
          <w:shd w:val="clear" w:color="auto" w:fill="FFFFFF"/>
        </w:rPr>
        <w:t xml:space="preserve"> </w:t>
      </w:r>
      <w:r>
        <w:rPr>
          <w:shd w:val="clear" w:color="auto" w:fill="FFFFFF"/>
        </w:rPr>
        <w:t xml:space="preserve">Special Olympics </w:t>
      </w:r>
      <w:r w:rsidRPr="00A754D5">
        <w:rPr>
          <w:shd w:val="clear" w:color="auto" w:fill="FFFFFF"/>
        </w:rPr>
        <w:t xml:space="preserve">and legislative frameworks such as the UNCRPD, participation in sport has been promoted as a critical </w:t>
      </w:r>
      <w:r>
        <w:rPr>
          <w:shd w:val="clear" w:color="auto" w:fill="FFFFFF"/>
        </w:rPr>
        <w:t xml:space="preserve">inclusive </w:t>
      </w:r>
      <w:r w:rsidRPr="00A754D5">
        <w:rPr>
          <w:shd w:val="clear" w:color="auto" w:fill="FFFFFF"/>
        </w:rPr>
        <w:t xml:space="preserve">component of people with disability’s rights </w:t>
      </w:r>
      <w:r w:rsidRPr="00A754D5">
        <w:rPr>
          <w:shd w:val="clear" w:color="auto" w:fill="FFFFFF"/>
        </w:rPr>
        <w:fldChar w:fldCharType="begin">
          <w:fldData xml:space="preserve">PEVuZE5vdGU+PENpdGU+PEF1dGhvcj5CbGF1d2V0PC9BdXRob3I+PFllYXI+MjAxMjwvWWVhcj48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</w:fldData>
        </w:fldChar>
      </w:r>
      <w:r w:rsidRPr="00A754D5">
        <w:rPr>
          <w:shd w:val="clear" w:color="auto" w:fill="FFFFFF"/>
        </w:rPr>
        <w:instrText xml:space="preserve"> ADDIN EN.CITE </w:instrText>
      </w:r>
      <w:r w:rsidRPr="00A754D5">
        <w:rPr>
          <w:shd w:val="clear" w:color="auto" w:fill="FFFFFF"/>
        </w:rPr>
        <w:fldChar w:fldCharType="begin">
          <w:fldData xml:space="preserve">PEVuZE5vdGU+PENpdGU+PEF1dGhvcj5CbGF1d2V0PC9BdXRob3I+PFllYXI+MjAxMjwvWWVhcj48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</w:fldData>
        </w:fldChar>
      </w:r>
      <w:r w:rsidRPr="00A754D5">
        <w:rPr>
          <w:shd w:val="clear" w:color="auto" w:fill="FFFFFF"/>
        </w:rPr>
        <w:instrText xml:space="preserve"> ADDIN EN.CITE.DATA </w:instrText>
      </w:r>
      <w:r w:rsidRPr="00A754D5">
        <w:rPr>
          <w:shd w:val="clear" w:color="auto" w:fill="FFFFFF"/>
        </w:rPr>
      </w:r>
      <w:r w:rsidRPr="00A754D5">
        <w:rPr>
          <w:shd w:val="clear" w:color="auto" w:fill="FFFFFF"/>
        </w:rPr>
        <w:fldChar w:fldCharType="end"/>
      </w:r>
      <w:r w:rsidRPr="00A754D5">
        <w:rPr>
          <w:shd w:val="clear" w:color="auto" w:fill="FFFFFF"/>
        </w:rPr>
      </w:r>
      <w:r w:rsidRPr="00A754D5">
        <w:rPr>
          <w:shd w:val="clear" w:color="auto" w:fill="FFFFFF"/>
        </w:rPr>
        <w:fldChar w:fldCharType="separate"/>
      </w:r>
      <w:r w:rsidRPr="00A754D5">
        <w:rPr>
          <w:shd w:val="clear" w:color="auto" w:fill="FFFFFF"/>
        </w:rPr>
        <w:t>(Blauwet &amp; Willick, 2012; Carter et al., 2014)</w:t>
      </w:r>
      <w:r w:rsidRPr="00A754D5">
        <w:rPr>
          <w:shd w:val="clear" w:color="auto" w:fill="FFFFFF"/>
        </w:rPr>
        <w:fldChar w:fldCharType="end"/>
      </w:r>
      <w:r w:rsidRPr="00A754D5">
        <w:rPr>
          <w:shd w:val="clear" w:color="auto" w:fill="FFFFFF"/>
        </w:rPr>
        <w:t xml:space="preserve">. </w:t>
      </w:r>
    </w:p>
    <w:p w14:paraId="4FD5DA9E" w14:textId="77777777" w:rsidR="009B7DD4" w:rsidRPr="00A754D5" w:rsidRDefault="009B7DD4" w:rsidP="009B7DD4">
      <w:pPr>
        <w:pStyle w:val="BodyText"/>
        <w:rPr>
          <w:shd w:val="clear" w:color="auto" w:fill="FFFFFF"/>
        </w:rPr>
      </w:pPr>
      <w:r w:rsidRPr="00A754D5">
        <w:rPr>
          <w:shd w:val="clear" w:color="auto" w:fill="FFFFFF"/>
        </w:rPr>
        <w:t xml:space="preserve">In a review article on constraints to sport participation for people with disability, </w:t>
      </w:r>
      <w:proofErr w:type="spellStart"/>
      <w:r w:rsidRPr="00A754D5">
        <w:rPr>
          <w:shd w:val="clear" w:color="auto" w:fill="FFFFFF"/>
        </w:rPr>
        <w:t>Misener</w:t>
      </w:r>
      <w:proofErr w:type="spellEnd"/>
      <w:r w:rsidRPr="00A754D5">
        <w:rPr>
          <w:shd w:val="clear" w:color="auto" w:fill="FFFFFF"/>
        </w:rPr>
        <w:t xml:space="preserve"> and Darcy </w:t>
      </w:r>
      <w:r w:rsidRPr="00A754D5">
        <w:rPr>
          <w:shd w:val="clear" w:color="auto" w:fill="FFFFFF"/>
        </w:rPr>
        <w:fldChar w:fldCharType="begin"/>
      </w:r>
      <w:r w:rsidRPr="00A754D5">
        <w:rPr>
          <w:shd w:val="clear" w:color="auto" w:fill="FFFFFF"/>
        </w:rPr>
        <w:instrText xml:space="preserve"> ADDIN EN.CITE &lt;EndNote&gt;&lt;Cite ExcludeAuth="1"&gt;&lt;Author&gt;Misener&lt;/Author&gt;&lt;Year&gt;2014&lt;/Year&gt;&lt;RecNum&gt;80&lt;/RecNum&gt;&lt;DisplayText&gt;(2014)&lt;/DisplayText&gt;&lt;record&gt;&lt;rec-number&gt;80&lt;/rec-number&gt;&lt;foreign-keys&gt;&lt;key app="EN" db-id="22s9wz0atw525ked2zmvewxlvfas9rd5daae" timestamp="1481169589"&gt;80&lt;/key&gt;&lt;/foreign-keys&gt;&lt;ref-type name="Journal Article"&gt;17&lt;/ref-type&gt;&lt;contributors&gt;&lt;authors&gt;&lt;author&gt;Misener, L.&lt;/author&gt;&lt;author&gt;Darcy, S.&lt;/author&gt;&lt;/authors&gt;&lt;/contributors&gt;&lt;auth-address&gt;[Misener, Laura] Western Univ, Sch Kinesiol, London, ON N6A 5B9, Canada. [Darcy, Simon] Univ Technol, Management UTS Business Sch, Sydney, NSW 2070, Australia.&amp;#xD;Misener, L (reprint author), Western Univ, Sch Kinesiol, 1151 Richmond St, London, ON N6A 5B9, Canada.&amp;#xD;Laura.misener@uwo.ca; Simon.Darcy@uts.edu.au&lt;/auth-address&gt;&lt;titles&gt;&lt;title&gt;Managing disability sport: From athletes with disabilities to inclusive organisational perspectives&lt;/title&gt;&lt;secondary-title&gt;Sport Management Review&lt;/secondary-title&gt;&lt;/titles&gt;&lt;periodical&gt;&lt;full-title&gt;Sport Management Review&lt;/full-title&gt;&lt;/periodical&gt;&lt;pages&gt;1-7&lt;/pages&gt;&lt;volume&gt;17&lt;/volume&gt;&lt;number&gt;1&lt;/number&gt;&lt;keywords&gt;&lt;keyword&gt;Disability&lt;/keyword&gt;&lt;keyword&gt;Inclusion&lt;/keyword&gt;&lt;keyword&gt;Paralympic&lt;/keyword&gt;&lt;keyword&gt;Olympic&lt;/keyword&gt;&lt;keyword&gt;Integration&lt;/keyword&gt;&lt;/keywords&gt;&lt;dates&gt;&lt;year&gt;2014&lt;/year&gt;&lt;pub-dates&gt;&lt;date&gt;Feb&lt;/date&gt;&lt;/pub-dates&gt;&lt;/dates&gt;&lt;isbn&gt;1441-3523&lt;/isbn&gt;&lt;accession-num&gt;WOS:000339465100001&lt;/accession-num&gt;&lt;work-type&gt;Editorial Material&lt;/work-type&gt;&lt;urls&gt;&lt;related-urls&gt;&lt;url&gt;&amp;lt;Go to ISI&amp;gt;://WOS:000339465100001&lt;/url&gt;&lt;url&gt;http://ac.els-cdn.com/S1441352313000934/1-s2.0-S1441352313000934-main.pdf?_tid=d0025830-bcfa-11e6-a827-00000aacb35d&amp;amp;acdnat=1481169790_62128d6fddc300357d3f06c62a296927&lt;/url&gt;&lt;/related-urls&gt;&lt;/urls&gt;&lt;electronic-resource-num&gt;10.1016/j.smr.2013.12.003&lt;/electronic-resource-num&gt;&lt;language&gt;English&lt;/language&gt;&lt;/record&gt;&lt;/Cite&gt;&lt;/EndNote&gt;</w:instrText>
      </w:r>
      <w:r w:rsidRPr="00A754D5">
        <w:rPr>
          <w:shd w:val="clear" w:color="auto" w:fill="FFFFFF"/>
        </w:rPr>
        <w:fldChar w:fldCharType="separate"/>
      </w:r>
      <w:r w:rsidRPr="00A754D5">
        <w:rPr>
          <w:shd w:val="clear" w:color="auto" w:fill="FFFFFF"/>
        </w:rPr>
        <w:t>(2014)</w:t>
      </w:r>
      <w:r w:rsidRPr="00A754D5">
        <w:rPr>
          <w:shd w:val="clear" w:color="auto" w:fill="FFFFFF"/>
        </w:rPr>
        <w:fldChar w:fldCharType="end"/>
      </w:r>
      <w:r w:rsidRPr="00A754D5">
        <w:rPr>
          <w:shd w:val="clear" w:color="auto" w:fill="FFFFFF"/>
        </w:rPr>
        <w:t xml:space="preserve"> propose that participation is about choice across a continuum of opportunities. In a sporting context, this means providing people with disability with choice to participate in sport in the way that they want to, with whom they want to participate, and in the way they wish to participate </w:t>
      </w:r>
      <w:r w:rsidRPr="00A754D5">
        <w:rPr>
          <w:shd w:val="clear" w:color="auto" w:fill="FFFFFF"/>
        </w:rPr>
        <w:fldChar w:fldCharType="begin"/>
      </w:r>
      <w:r w:rsidRPr="00A754D5">
        <w:rPr>
          <w:shd w:val="clear" w:color="auto" w:fill="FFFFFF"/>
        </w:rPr>
        <w:instrText xml:space="preserve"> ADDIN EN.CITE &lt;EndNote&gt;&lt;Cite&gt;&lt;Author&gt;Misener&lt;/Author&gt;&lt;Year&gt;2014&lt;/Year&gt;&lt;RecNum&gt;80&lt;/RecNum&gt;&lt;DisplayText&gt;(Misener &amp;amp; Darcy, 2014)&lt;/DisplayText&gt;&lt;record&gt;&lt;rec-number&gt;80&lt;/rec-number&gt;&lt;foreign-keys&gt;&lt;key app="EN" db-id="22s9wz0atw525ked2zmvewxlvfas9rd5daae" timestamp="1481169589"&gt;80&lt;/key&gt;&lt;/foreign-keys&gt;&lt;ref-type name="Journal Article"&gt;17&lt;/ref-type&gt;&lt;contributors&gt;&lt;authors&gt;&lt;author&gt;Misener, L.&lt;/author&gt;&lt;author&gt;Darcy, S.&lt;/author&gt;&lt;/authors&gt;&lt;/contributors&gt;&lt;auth-address&gt;[Misener, Laura] Western Univ, Sch Kinesiol, London, ON N6A 5B9, Canada. [Darcy, Simon] Univ Technol, Management UTS Business Sch, Sydney, NSW 2070, Australia.&amp;#xD;Misener, L (reprint author), Western Univ, Sch Kinesiol, 1151 Richmond St, London, ON N6A 5B9, Canada.&amp;#xD;Laura.misener@uwo.ca; Simon.Darcy@uts.edu.au&lt;/auth-address&gt;&lt;titles&gt;&lt;title&gt;Managing disability sport: From athletes with disabilities to inclusive organisational perspectives&lt;/title&gt;&lt;secondary-title&gt;Sport Management Review&lt;/secondary-title&gt;&lt;/titles&gt;&lt;periodical&gt;&lt;full-title&gt;Sport Management Review&lt;/full-title&gt;&lt;/periodical&gt;&lt;pages&gt;1-7&lt;/pages&gt;&lt;volume&gt;17&lt;/volume&gt;&lt;number&gt;1&lt;/number&gt;&lt;keywords&gt;&lt;keyword&gt;Disability&lt;/keyword&gt;&lt;keyword&gt;Inclusion&lt;/keyword&gt;&lt;keyword&gt;Paralympic&lt;/keyword&gt;&lt;keyword&gt;Olympic&lt;/keyword&gt;&lt;keyword&gt;Integration&lt;/keyword&gt;&lt;/keywords&gt;&lt;dates&gt;&lt;year&gt;2014&lt;/year&gt;&lt;pub-dates&gt;&lt;date&gt;Feb&lt;/date&gt;&lt;/pub-dates&gt;&lt;/dates&gt;&lt;isbn&gt;1441-3523&lt;/isbn&gt;&lt;accession-num&gt;WOS:000339465100001&lt;/accession-num&gt;&lt;work-type&gt;Editorial Material&lt;/work-type&gt;&lt;urls&gt;&lt;related-urls&gt;&lt;url&gt;&amp;lt;Go to ISI&amp;gt;://WOS:000339465100001&lt;/url&gt;&lt;url&gt;http://ac.els-cdn.com/S1441352313000934/1-s2.0-S1441352313000934-main.pdf?_tid=d0025830-bcfa-11e6-a827-00000aacb35d&amp;amp;acdnat=1481169790_62128d6fddc300357d3f06c62a296927&lt;/url&gt;&lt;/related-urls&gt;&lt;/urls&gt;&lt;electronic-resource-num&gt;10.1016/j.smr.2013.12.003&lt;/electronic-resource-num&gt;&lt;language&gt;English&lt;/language&gt;&lt;/record&gt;&lt;/Cite&gt;&lt;/EndNote&gt;</w:instrText>
      </w:r>
      <w:r w:rsidRPr="00A754D5">
        <w:rPr>
          <w:shd w:val="clear" w:color="auto" w:fill="FFFFFF"/>
        </w:rPr>
        <w:fldChar w:fldCharType="separate"/>
      </w:r>
      <w:r w:rsidRPr="00A754D5">
        <w:rPr>
          <w:shd w:val="clear" w:color="auto" w:fill="FFFFFF"/>
        </w:rPr>
        <w:t>(Misener &amp; Darcy, 2014)</w:t>
      </w:r>
      <w:r w:rsidRPr="00A754D5">
        <w:rPr>
          <w:shd w:val="clear" w:color="auto" w:fill="FFFFFF"/>
        </w:rPr>
        <w:fldChar w:fldCharType="end"/>
      </w:r>
      <w:r w:rsidRPr="00A754D5">
        <w:rPr>
          <w:shd w:val="clear" w:color="auto" w:fill="FFFFFF"/>
        </w:rPr>
        <w:t xml:space="preserve">. </w:t>
      </w:r>
    </w:p>
    <w:p w14:paraId="5A30B20B" w14:textId="2BCF842E" w:rsidR="009B7DD4" w:rsidRPr="00A754D5" w:rsidRDefault="009B7DD4" w:rsidP="009B7DD4">
      <w:pPr>
        <w:pStyle w:val="BodyText"/>
        <w:rPr>
          <w:shd w:val="clear" w:color="auto" w:fill="FFFFFF"/>
        </w:rPr>
      </w:pPr>
      <w:r w:rsidRPr="00A754D5">
        <w:rPr>
          <w:shd w:val="clear" w:color="auto" w:fill="FFFFFF"/>
        </w:rPr>
        <w:lastRenderedPageBreak/>
        <w:t xml:space="preserve">Research studies that have explored the viewpoints of children with disability of their own ‘inclusive’ experiences in physical activity show that feelings of inclusion develop from a sense of importance, competence, and value in the activities undertaken </w:t>
      </w:r>
      <w:r w:rsidRPr="00A754D5">
        <w:rPr>
          <w:shd w:val="clear" w:color="auto" w:fill="FFFFFF"/>
        </w:rPr>
        <w:fldChar w:fldCharType="begin">
          <w:fldData xml:space="preserve">PEVuZE5vdGU+PENpdGU+PEF1dGhvcj5DYXJ0ZXI8L0F1dGhvcj48WWVhcj4yMDE0PC9ZZWFyPjxS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</w:fldData>
        </w:fldChar>
      </w:r>
      <w:r w:rsidRPr="00A754D5">
        <w:rPr>
          <w:shd w:val="clear" w:color="auto" w:fill="FFFFFF"/>
        </w:rPr>
        <w:instrText xml:space="preserve"> ADDIN EN.CITE </w:instrText>
      </w:r>
      <w:r w:rsidRPr="00A754D5">
        <w:rPr>
          <w:shd w:val="clear" w:color="auto" w:fill="FFFFFF"/>
        </w:rPr>
        <w:fldChar w:fldCharType="begin">
          <w:fldData xml:space="preserve">PEVuZE5vdGU+PENpdGU+PEF1dGhvcj5DYXJ0ZXI8L0F1dGhvcj48WWVhcj4yMDE0PC9ZZWFyPjxS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</w:fldData>
        </w:fldChar>
      </w:r>
      <w:r w:rsidRPr="00A754D5">
        <w:rPr>
          <w:shd w:val="clear" w:color="auto" w:fill="FFFFFF"/>
        </w:rPr>
        <w:instrText xml:space="preserve"> ADDIN EN.CITE.DATA </w:instrText>
      </w:r>
      <w:r w:rsidRPr="00A754D5">
        <w:rPr>
          <w:shd w:val="clear" w:color="auto" w:fill="FFFFFF"/>
        </w:rPr>
      </w:r>
      <w:r w:rsidRPr="00A754D5">
        <w:rPr>
          <w:shd w:val="clear" w:color="auto" w:fill="FFFFFF"/>
        </w:rPr>
        <w:fldChar w:fldCharType="end"/>
      </w:r>
      <w:r w:rsidRPr="00A754D5">
        <w:rPr>
          <w:shd w:val="clear" w:color="auto" w:fill="FFFFFF"/>
        </w:rPr>
      </w:r>
      <w:r w:rsidRPr="00A754D5">
        <w:rPr>
          <w:shd w:val="clear" w:color="auto" w:fill="FFFFFF"/>
        </w:rPr>
        <w:fldChar w:fldCharType="separate"/>
      </w:r>
      <w:r w:rsidRPr="00A754D5">
        <w:rPr>
          <w:noProof/>
          <w:shd w:val="clear" w:color="auto" w:fill="FFFFFF"/>
        </w:rPr>
        <w:t>(Carter et al., 2014; Spencer-Cavaliere &amp; Watkinson, 2010)</w:t>
      </w:r>
      <w:r w:rsidRPr="00A754D5">
        <w:rPr>
          <w:shd w:val="clear" w:color="auto" w:fill="FFFFFF"/>
        </w:rPr>
        <w:fldChar w:fldCharType="end"/>
      </w:r>
      <w:r w:rsidRPr="00A754D5">
        <w:rPr>
          <w:shd w:val="clear" w:color="auto" w:fill="FFFFFF"/>
        </w:rPr>
        <w:t xml:space="preserve">. Carter et al. </w:t>
      </w:r>
      <w:r w:rsidRPr="00A754D5">
        <w:rPr>
          <w:shd w:val="clear" w:color="auto" w:fill="FFFFFF"/>
        </w:rPr>
        <w:fldChar w:fldCharType="begin"/>
      </w:r>
      <w:r w:rsidRPr="00A754D5">
        <w:rPr>
          <w:shd w:val="clear" w:color="auto" w:fill="FFFFFF"/>
        </w:rPr>
        <w:instrText xml:space="preserve"> ADDIN EN.CITE &lt;EndNote&gt;&lt;Cite ExcludeAuth="1"&gt;&lt;Author&gt;Carter&lt;/Author&gt;&lt;Year&gt;2014&lt;/Year&gt;&lt;RecNum&gt;73&lt;/RecNum&gt;&lt;DisplayText&gt;(2014)&lt;/DisplayText&gt;&lt;record&gt;&lt;rec-number&gt;73&lt;/rec-number&gt;&lt;foreign-keys&gt;&lt;key app="EN" db-id="22s9wz0atw525ked2zmvewxlvfas9rd5daae" timestamp="1481169316"&gt;73&lt;/key&gt;&lt;/foreign-keys&gt;&lt;ref-type name="Journal Article"&gt;17&lt;/ref-type&gt;&lt;contributors&gt;&lt;authors&gt;&lt;author&gt;Carter, B.&lt;/author&gt;&lt;author&gt;Grey, J.&lt;/author&gt;&lt;author&gt;McWilliams, E.&lt;/author&gt;&lt;author&gt;Clair, Z.&lt;/author&gt;&lt;author&gt;Blake, K.&lt;/author&gt;&lt;author&gt;Byatt, R.&lt;/author&gt;&lt;/authors&gt;&lt;/contributors&gt;&lt;titles&gt;&lt;title&gt;&amp;apos;Just kids playing sport (in a chair)&amp;apos;: experiences of children, families and stakeholders attending a wheelchair sports club&lt;/title&gt;&lt;secondary-title&gt;Disability and Society&lt;/secondary-title&gt;&lt;/titles&gt;&lt;periodical&gt;&lt;full-title&gt;Disability and Society&lt;/full-title&gt;&lt;/periodical&gt;&lt;pages&gt;938-952&lt;/pages&gt;&lt;volume&gt;29&lt;/volume&gt;&lt;number&gt;6&lt;/number&gt;&lt;dates&gt;&lt;year&gt;2014&lt;/year&gt;&lt;/dates&gt;&lt;work-type&gt;Article&lt;/work-type&gt;&lt;urls&gt;&lt;related-urls&gt;&lt;url&gt;https://www.scopus.com/inward/record.uri?eid=2-s2.0-84903317610&amp;amp;doi=10.1080%2f09687599.2014.880329&amp;amp;partnerID=40&amp;amp;md5=5b3b3640547d507201417cf1a4675699&lt;/url&gt;&lt;/related-urls&gt;&lt;/urls&gt;&lt;electronic-resource-num&gt;10.1080/09687599.2014.880329&lt;/electronic-resource-num&gt;&lt;remote-database-name&gt;Scopus&lt;/remote-database-name&gt;&lt;/record&gt;&lt;/Cite&gt;&lt;/EndNote&gt;</w:instrText>
      </w:r>
      <w:r w:rsidRPr="00A754D5">
        <w:rPr>
          <w:shd w:val="clear" w:color="auto" w:fill="FFFFFF"/>
        </w:rPr>
        <w:fldChar w:fldCharType="separate"/>
      </w:r>
      <w:r w:rsidRPr="00A754D5">
        <w:rPr>
          <w:shd w:val="clear" w:color="auto" w:fill="FFFFFF"/>
        </w:rPr>
        <w:t>(2014)</w:t>
      </w:r>
      <w:r w:rsidRPr="00A754D5">
        <w:rPr>
          <w:shd w:val="clear" w:color="auto" w:fill="FFFFFF"/>
        </w:rPr>
        <w:fldChar w:fldCharType="end"/>
      </w:r>
      <w:r w:rsidRPr="00A754D5">
        <w:rPr>
          <w:shd w:val="clear" w:color="auto" w:fill="FFFFFF"/>
        </w:rPr>
        <w:t xml:space="preserve"> explored the experiences of sixty-three people (37 children with disability, 14 stakeholders, 10 parents and two older siblings) participating in a wheelchair sports club (‘The Cheetahs’) based in the North West of England and open both to children with and without disability and their families. The only criterion to participate in the club was to be a child who wanted to play sport in a wheelchair, which deliberately blurred the distinction between people with and without disability. The study generated an overarching theme of ‘realising potential’, which refers to the way in which the club promotes inclusion dynamics by developing participants’ awareness and understanding of both ability and disability as well as by offering opportunities to realise sporting potential </w:t>
      </w:r>
      <w:r w:rsidRPr="00A754D5">
        <w:rPr>
          <w:shd w:val="clear" w:color="auto" w:fill="FFFFFF"/>
        </w:rPr>
        <w:fldChar w:fldCharType="begin"/>
      </w:r>
      <w:r w:rsidRPr="00A754D5">
        <w:rPr>
          <w:shd w:val="clear" w:color="auto" w:fill="FFFFFF"/>
        </w:rPr>
        <w:instrText xml:space="preserve"> ADDIN EN.CITE &lt;EndNote&gt;&lt;Cite&gt;&lt;Author&gt;Carter&lt;/Author&gt;&lt;Year&gt;2014&lt;/Year&gt;&lt;RecNum&gt;73&lt;/RecNum&gt;&lt;DisplayText&gt;(Carter et al., 2014)&lt;/DisplayText&gt;&lt;record&gt;&lt;rec-number&gt;73&lt;/rec-number&gt;&lt;foreign-keys&gt;&lt;key app="EN" db-id="22s9wz0atw525ked2zmvewxlvfas9rd5daae" timestamp="1481169316"&gt;73&lt;/key&gt;&lt;/foreign-keys&gt;&lt;ref-type name="Journal Article"&gt;17&lt;/ref-type&gt;&lt;contributors&gt;&lt;authors&gt;&lt;author&gt;Carter, B.&lt;/author&gt;&lt;author&gt;Grey, J.&lt;/author&gt;&lt;author&gt;McWilliams, E.&lt;/author&gt;&lt;author&gt;Clair, Z.&lt;/author&gt;&lt;author&gt;Blake, K.&lt;/author&gt;&lt;author&gt;Byatt, R.&lt;/author&gt;&lt;/authors&gt;&lt;/contributors&gt;&lt;titles&gt;&lt;title&gt;&amp;apos;Just kids playing sport (in a chair)&amp;apos;: experiences of children, families and stakeholders attending a wheelchair sports club&lt;/title&gt;&lt;secondary-title&gt;Disability and Society&lt;/secondary-title&gt;&lt;/titles&gt;&lt;periodical&gt;&lt;full-title&gt;Disability and Society&lt;/full-title&gt;&lt;/periodical&gt;&lt;pages&gt;938-952&lt;/pages&gt;&lt;volume&gt;29&lt;/volume&gt;&lt;number&gt;6&lt;/number&gt;&lt;dates&gt;&lt;year&gt;2014&lt;/year&gt;&lt;/dates&gt;&lt;work-type&gt;Article&lt;/work-type&gt;&lt;urls&gt;&lt;related-urls&gt;&lt;url&gt;https://www.scopus.com/inward/record.uri?eid=2-s2.0-84903317610&amp;amp;doi=10.1080%2f09687599.2014.880329&amp;amp;partnerID=40&amp;amp;md5=5b3b3640547d507201417cf1a4675699&lt;/url&gt;&lt;/related-urls&gt;&lt;/urls&gt;&lt;electronic-resource-num&gt;10.1080/09687599.2014.880329&lt;/electronic-resource-num&gt;&lt;remote-database-name&gt;Scopus&lt;/remote-database-name&gt;&lt;/record&gt;&lt;/Cite&gt;&lt;/EndNote&gt;</w:instrText>
      </w:r>
      <w:r w:rsidRPr="00A754D5">
        <w:rPr>
          <w:shd w:val="clear" w:color="auto" w:fill="FFFFFF"/>
        </w:rPr>
        <w:fldChar w:fldCharType="separate"/>
      </w:r>
      <w:r w:rsidRPr="00A754D5">
        <w:rPr>
          <w:noProof/>
          <w:shd w:val="clear" w:color="auto" w:fill="FFFFFF"/>
        </w:rPr>
        <w:t>(Carter et al., 2014)</w:t>
      </w:r>
      <w:r w:rsidRPr="00A754D5">
        <w:rPr>
          <w:shd w:val="clear" w:color="auto" w:fill="FFFFFF"/>
        </w:rPr>
        <w:fldChar w:fldCharType="end"/>
      </w:r>
      <w:r w:rsidRPr="00A754D5">
        <w:rPr>
          <w:shd w:val="clear" w:color="auto" w:fill="FFFFFF"/>
        </w:rPr>
        <w:t xml:space="preserve">. </w:t>
      </w:r>
    </w:p>
    <w:p w14:paraId="192B3740" w14:textId="530E9541" w:rsidR="009B7DD4" w:rsidRPr="00A754D5" w:rsidRDefault="009B7DD4" w:rsidP="009B7DD4">
      <w:pPr>
        <w:pStyle w:val="BodyText"/>
        <w:rPr>
          <w:shd w:val="clear" w:color="auto" w:fill="FFFFFF"/>
        </w:rPr>
      </w:pPr>
      <w:r w:rsidRPr="00A754D5">
        <w:rPr>
          <w:shd w:val="clear" w:color="auto" w:fill="FFFFFF"/>
        </w:rPr>
        <w:t xml:space="preserve">Structural and cultural factors that can negatively affect the capacity of sport to generate inclusion have been identified and discussed in research studies on the characteristics and outcomes of national programs in Australia and internationally. In Australia, Smith, Thomas and </w:t>
      </w:r>
      <w:proofErr w:type="spellStart"/>
      <w:r w:rsidRPr="00A754D5">
        <w:rPr>
          <w:shd w:val="clear" w:color="auto" w:fill="FFFFFF"/>
        </w:rPr>
        <w:t>Batras</w:t>
      </w:r>
      <w:proofErr w:type="spellEnd"/>
      <w:r w:rsidRPr="00A754D5">
        <w:rPr>
          <w:shd w:val="clear" w:color="auto" w:fill="FFFFFF"/>
        </w:rPr>
        <w:t xml:space="preserve"> </w:t>
      </w:r>
      <w:r w:rsidRPr="00A754D5">
        <w:rPr>
          <w:shd w:val="clear" w:color="auto" w:fill="FFFFFF"/>
        </w:rPr>
        <w:fldChar w:fldCharType="begin"/>
      </w:r>
      <w:r w:rsidRPr="00A754D5">
        <w:rPr>
          <w:shd w:val="clear" w:color="auto" w:fill="FFFFFF"/>
        </w:rPr>
        <w:instrText xml:space="preserve"> ADDIN EN.CITE &lt;EndNote&gt;&lt;Cite ExcludeAuth="1"&gt;&lt;Author&gt;Smith&lt;/Author&gt;&lt;Year&gt;2016&lt;/Year&gt;&lt;RecNum&gt;1&lt;/RecNum&gt;&lt;DisplayText&gt;(2016)&lt;/DisplayText&gt;&lt;record&gt;&lt;rec-number&gt;1&lt;/rec-number&gt;&lt;foreign-keys&gt;&lt;key app="EN" db-id="22s9wz0atw525ked2zmvewxlvfas9rd5daae" timestamp="1481166557"&gt;1&lt;/key&gt;&lt;/foreign-keys&gt;&lt;ref-type name="Journal Article"&gt;17&lt;/ref-type&gt;&lt;contributors&gt;&lt;authors&gt;&lt;author&gt;Smith, B. J.&lt;/author&gt;&lt;author&gt;Thomas, M.&lt;/author&gt;&lt;author&gt;Batras, D.&lt;/author&gt;&lt;/authors&gt;&lt;/contributors&gt;&lt;auth-address&gt;School of Public Health and Preventive Medicine, Monash University, Alfred Hospital, Level 3 (Burnet Tower), 89 Commercial Rd, Melbourne, VIC, Australia&amp;#xD;ARTD Consultants Ltd, Sydney, NSW, Australia&amp;#xD;School of Public Health, University of Sydney, Sydney, NSW, Australia&lt;/auth-address&gt;&lt;titles&gt;&lt;title&gt;Overcoming disparities in organized physical activity: Findings from Australian community strategies&lt;/title&gt;&lt;secondary-title&gt;Health Promotion International&lt;/secondary-title&gt;&lt;/titles&gt;&lt;periodical&gt;&lt;full-title&gt;Health Promotion International&lt;/full-title&gt;&lt;/periodical&gt;&lt;pages&gt;572-581&lt;/pages&gt;&lt;volume&gt;31&lt;/volume&gt;&lt;number&gt;3&lt;/number&gt;&lt;keywords&gt;&lt;keyword&gt;community intervention&lt;/keyword&gt;&lt;keyword&gt;health equity&lt;/keyword&gt;&lt;keyword&gt;physical activity&lt;/keyword&gt;&lt;keyword&gt;sports&lt;/keyword&gt;&lt;/keywords&gt;&lt;dates&gt;&lt;year&gt;2016&lt;/year&gt;&lt;/dates&gt;&lt;work-type&gt;Article&lt;/work-type&gt;&lt;urls&gt;&lt;related-urls&gt;&lt;url&gt;https://www.scopus.com/inward/record.uri?eid=2-s2.0-84994765392&amp;amp;doi=10.1093%2fheapro%2fdav042&amp;amp;partnerID=40&amp;amp;md5=e42abd2ad7b3a1163c0b2b9f3ddcc893&lt;/url&gt;&lt;url&gt;http://heapro.oxfordjournals.org/content/31/3/572.full.pdf&lt;/url&gt;&lt;/related-urls&gt;&lt;/urls&gt;&lt;electronic-resource-num&gt;10.1093/heapro/dav042&lt;/electronic-resource-num&gt;&lt;remote-database-name&gt;Scopus&lt;/remote-database-name&gt;&lt;/record&gt;&lt;/Cite&gt;&lt;/EndNote&gt;</w:instrText>
      </w:r>
      <w:r w:rsidRPr="00A754D5">
        <w:rPr>
          <w:shd w:val="clear" w:color="auto" w:fill="FFFFFF"/>
        </w:rPr>
        <w:fldChar w:fldCharType="separate"/>
      </w:r>
      <w:r w:rsidRPr="00A754D5">
        <w:rPr>
          <w:shd w:val="clear" w:color="auto" w:fill="FFFFFF"/>
        </w:rPr>
        <w:t>(2016)</w:t>
      </w:r>
      <w:r w:rsidRPr="00A754D5">
        <w:rPr>
          <w:shd w:val="clear" w:color="auto" w:fill="FFFFFF"/>
        </w:rPr>
        <w:fldChar w:fldCharType="end"/>
      </w:r>
      <w:r w:rsidRPr="00A754D5">
        <w:rPr>
          <w:shd w:val="clear" w:color="auto" w:fill="FFFFFF"/>
        </w:rPr>
        <w:t xml:space="preserve"> examined the strategies adopted in 22 community projects in the VicHealth Participation in Community Sport and Recreation Program (Victoria) to overcome the barriers to participation by people with disability, people from a socio-economically disadvantaged background, Indigenous people and culturally diverse communities. Projects that were successful presented the following characteristics:</w:t>
      </w:r>
    </w:p>
    <w:p w14:paraId="29F35144" w14:textId="77777777" w:rsidR="009B7DD4" w:rsidRPr="009B7DD4" w:rsidRDefault="009B7DD4" w:rsidP="00823020">
      <w:pPr>
        <w:pStyle w:val="ListBullet"/>
        <w:numPr>
          <w:ilvl w:val="0"/>
          <w:numId w:val="36"/>
        </w:numPr>
      </w:pPr>
      <w:r w:rsidRPr="009B7DD4">
        <w:t>selected one or two priority groups</w:t>
      </w:r>
    </w:p>
    <w:p w14:paraId="76816E53" w14:textId="77777777" w:rsidR="009B7DD4" w:rsidRPr="009B7DD4" w:rsidRDefault="009B7DD4" w:rsidP="00823020">
      <w:pPr>
        <w:pStyle w:val="ListBullet"/>
        <w:numPr>
          <w:ilvl w:val="0"/>
          <w:numId w:val="36"/>
        </w:numPr>
      </w:pPr>
      <w:r w:rsidRPr="009B7DD4">
        <w:t>put significant effort into communication and building partnerships with community organizations</w:t>
      </w:r>
    </w:p>
    <w:p w14:paraId="5E725113" w14:textId="77777777" w:rsidR="009B7DD4" w:rsidRPr="009B7DD4" w:rsidRDefault="009B7DD4" w:rsidP="00823020">
      <w:pPr>
        <w:pStyle w:val="ListBullet"/>
        <w:numPr>
          <w:ilvl w:val="0"/>
          <w:numId w:val="36"/>
        </w:numPr>
      </w:pPr>
      <w:r w:rsidRPr="009B7DD4">
        <w:t>provided training to staff and volunteers</w:t>
      </w:r>
    </w:p>
    <w:p w14:paraId="629D2788" w14:textId="77777777" w:rsidR="009B7DD4" w:rsidRPr="009B7DD4" w:rsidRDefault="009B7DD4" w:rsidP="00823020">
      <w:pPr>
        <w:pStyle w:val="ListBullet"/>
        <w:numPr>
          <w:ilvl w:val="0"/>
          <w:numId w:val="36"/>
        </w:numPr>
      </w:pPr>
      <w:r w:rsidRPr="009B7DD4">
        <w:t>created new or modified forms of activity</w:t>
      </w:r>
    </w:p>
    <w:p w14:paraId="4202803F" w14:textId="77777777" w:rsidR="009B7DD4" w:rsidRPr="009B7DD4" w:rsidRDefault="009B7DD4" w:rsidP="00823020">
      <w:pPr>
        <w:pStyle w:val="ListBullet"/>
        <w:numPr>
          <w:ilvl w:val="0"/>
          <w:numId w:val="36"/>
        </w:numPr>
      </w:pPr>
      <w:r w:rsidRPr="009B7DD4">
        <w:t xml:space="preserve">overcame environmental barriers in the short term by promoting the education of community facility managers about relevant modifications, e.g. moving the location of lockers to improve access </w:t>
      </w:r>
      <w:r w:rsidRPr="009B7DD4">
        <w:fldChar w:fldCharType="begin"/>
      </w:r>
      <w:r w:rsidRPr="009B7DD4">
        <w:instrText xml:space="preserve"> ADDIN EN.CITE &lt;EndNote&gt;&lt;Cite&gt;&lt;Author&gt;Smith&lt;/Author&gt;&lt;Year&gt;2016&lt;/Year&gt;&lt;RecNum&gt;1&lt;/RecNum&gt;&lt;Suffix&gt;`, p. 572&lt;/Suffix&gt;&lt;DisplayText&gt;(Smith et al., 2016, p. 572)&lt;/DisplayText&gt;&lt;record&gt;&lt;rec-number&gt;1&lt;/rec-number&gt;&lt;foreign-keys&gt;&lt;key app="EN" db-id="22s9wz0atw525ked2zmvewxlvfas9rd5daae" timestamp="1481166557"&gt;1&lt;/key&gt;&lt;/foreign-keys&gt;&lt;ref-type name="Journal Article"&gt;17&lt;/ref-type&gt;&lt;contributors&gt;&lt;authors&gt;&lt;author&gt;Smith, B. J.&lt;/author&gt;&lt;author&gt;Thomas, M.&lt;/author&gt;&lt;author&gt;Batras, D.&lt;/author&gt;&lt;/authors&gt;&lt;/contributors&gt;&lt;auth-address&gt;School of Public Health and Preventive Medicine, Monash University, Alfred Hospital, Level 3 (Burnet Tower), 89 Commercial Rd, Melbourne, VIC, Australia&amp;#xD;ARTD Consultants Ltd, Sydney, NSW, Australia&amp;#xD;School of Public Health, University of Sydney, Sydney, NSW, Australia&lt;/auth-address&gt;&lt;titles&gt;&lt;title&gt;Overcoming disparities in organized physical activity: Findings from Australian community strategies&lt;/title&gt;&lt;secondary-title&gt;Health Promotion International&lt;/secondary-title&gt;&lt;/titles&gt;&lt;periodical&gt;&lt;full-title&gt;Health Promotion International&lt;/full-title&gt;&lt;/periodical&gt;&lt;pages&gt;572-581&lt;/pages&gt;&lt;volume&gt;31&lt;/volume&gt;&lt;number&gt;3&lt;/number&gt;&lt;keywords&gt;&lt;keyword&gt;community intervention&lt;/keyword&gt;&lt;keyword&gt;health equity&lt;/keyword&gt;&lt;keyword&gt;physical activity&lt;/keyword&gt;&lt;keyword&gt;sports&lt;/keyword&gt;&lt;/keywords&gt;&lt;dates&gt;&lt;year&gt;2016&lt;/year&gt;&lt;/dates&gt;&lt;work-type&gt;Article&lt;/work-type&gt;&lt;urls&gt;&lt;related-urls&gt;&lt;url&gt;https://www.scopus.com/inward/record.uri?eid=2-s2.0-84994765392&amp;amp;doi=10.1093%2fheapro%2fdav042&amp;amp;partnerID=40&amp;amp;md5=e42abd2ad7b3a1163c0b2b9f3ddcc893&lt;/url&gt;&lt;url&gt;http://heapro.oxfordjournals.org/content/31/3/572.full.pdf&lt;/url&gt;&lt;/related-urls&gt;&lt;/urls&gt;&lt;electronic-resource-num&gt;10.1093/heapro/dav042&lt;/electronic-resource-num&gt;&lt;remote-database-name&gt;Scopus&lt;/remote-database-name&gt;&lt;/record&gt;&lt;/Cite&gt;&lt;/EndNote&gt;</w:instrText>
      </w:r>
      <w:r w:rsidRPr="009B7DD4">
        <w:fldChar w:fldCharType="separate"/>
      </w:r>
      <w:r w:rsidRPr="009B7DD4">
        <w:t>(Smith et al., 2016, p. 572)</w:t>
      </w:r>
      <w:r w:rsidRPr="009B7DD4">
        <w:fldChar w:fldCharType="end"/>
      </w:r>
      <w:r w:rsidRPr="009B7DD4">
        <w:t>.</w:t>
      </w:r>
    </w:p>
    <w:p w14:paraId="74FEC3AE" w14:textId="77777777" w:rsidR="009B7DD4" w:rsidRPr="00A754D5" w:rsidRDefault="009B7DD4" w:rsidP="009B7DD4">
      <w:pPr>
        <w:pStyle w:val="BodyText"/>
        <w:rPr>
          <w:shd w:val="clear" w:color="auto" w:fill="FFFFFF"/>
        </w:rPr>
      </w:pPr>
      <w:r w:rsidRPr="00A754D5">
        <w:rPr>
          <w:shd w:val="clear" w:color="auto" w:fill="FFFFFF"/>
        </w:rPr>
        <w:t xml:space="preserve">In a study on the organisational capacity and organisational problems of disability sport clubs in Germany, </w:t>
      </w:r>
      <w:r w:rsidRPr="00A754D5">
        <w:rPr>
          <w:noProof/>
          <w:shd w:val="clear" w:color="auto" w:fill="FFFFFF"/>
        </w:rPr>
        <w:t>Wicker and Breuer</w:t>
      </w:r>
      <w:r w:rsidRPr="00A754D5">
        <w:rPr>
          <w:shd w:val="clear" w:color="auto" w:fill="FFFFFF"/>
        </w:rPr>
        <w:t xml:space="preserve"> </w:t>
      </w:r>
      <w:r w:rsidRPr="00A754D5">
        <w:rPr>
          <w:shd w:val="clear" w:color="auto" w:fill="FFFFFF"/>
        </w:rPr>
        <w:fldChar w:fldCharType="begin"/>
      </w:r>
      <w:r w:rsidRPr="00A754D5">
        <w:rPr>
          <w:shd w:val="clear" w:color="auto" w:fill="FFFFFF"/>
        </w:rPr>
        <w:instrText xml:space="preserve"> ADDIN EN.CITE &lt;EndNote&gt;&lt;Cite ExcludeAuth="1"&gt;&lt;Author&gt;Wicker&lt;/Author&gt;&lt;Year&gt;2014&lt;/Year&gt;&lt;RecNum&gt;264&lt;/RecNum&gt;&lt;DisplayText&gt;(2014)&lt;/DisplayText&gt;&lt;record&gt;&lt;rec-number&gt;264&lt;/rec-number&gt;&lt;foreign-keys&gt;&lt;key app="EN" db-id="22s9wz0atw525ked2zmvewxlvfas9rd5daae" timestamp="1485497269"&gt;264&lt;/key&gt;&lt;/foreign-keys&gt;&lt;ref-type name="Journal Article"&gt;17&lt;/ref-type&gt;&lt;contributors&gt;&lt;authors&gt;&lt;author&gt;Wicker, Pamela&lt;/author&gt;&lt;author&gt;Breuer, Christoph&lt;/author&gt;&lt;/authors&gt;&lt;/contributors&gt;&lt;titles&gt;&lt;title&gt;Exploring the organizational capacity and organizational problems of disability sport clubs in Germany using matched pairs analysis&lt;/title&gt;&lt;secondary-title&gt;Sport Management Review&lt;/secondary-title&gt;&lt;/titles&gt;&lt;periodical&gt;&lt;full-title&gt;Sport Management Review&lt;/full-title&gt;&lt;/periodical&gt;&lt;pages&gt;23-34&lt;/pages&gt;&lt;volume&gt;17&lt;/volume&gt;&lt;number&gt;1&lt;/number&gt;&lt;keywords&gt;&lt;keyword&gt;Disability sport&lt;/keyword&gt;&lt;keyword&gt;Sport club&lt;/keyword&gt;&lt;keyword&gt;Organizational capacity&lt;/keyword&gt;&lt;keyword&gt;Organizational problems&lt;/keyword&gt;&lt;keyword&gt;Matched pairs&lt;/keyword&gt;&lt;keyword&gt;Statistical twins&lt;/keyword&gt;&lt;/keywords&gt;&lt;dates&gt;&lt;year&gt;2014&lt;/year&gt;&lt;pub-dates&gt;&lt;date&gt;2//&lt;/date&gt;&lt;/pub-dates&gt;&lt;/dates&gt;&lt;isbn&gt;1441-3523&lt;/isbn&gt;&lt;urls&gt;&lt;related-urls&gt;&lt;url&gt;//www.sciencedirect.com/science/article/pii/S1441352313000132&lt;/url&gt;&lt;url&gt;http://ac.els-cdn.com/S1441352313000132/1-s2.0-S1441352313000132-main.pdf?_tid=34d4b0a4-e457-11e6-adaf-00000aacb361&amp;amp;acdnat=1485497568_cd9c86094662183b898207770b25e3ef&lt;/url&gt;&lt;/related-urls&gt;&lt;/urls&gt;&lt;electronic-resource-num&gt;http://dx.doi.org/10.1016/j.smr.2013.03.005&lt;/electronic-resource-num&gt;&lt;/record&gt;&lt;/Cite&gt;&lt;/EndNote&gt;</w:instrText>
      </w:r>
      <w:r w:rsidRPr="00A754D5">
        <w:rPr>
          <w:shd w:val="clear" w:color="auto" w:fill="FFFFFF"/>
        </w:rPr>
        <w:fldChar w:fldCharType="separate"/>
      </w:r>
      <w:r w:rsidRPr="00A754D5">
        <w:rPr>
          <w:noProof/>
          <w:shd w:val="clear" w:color="auto" w:fill="FFFFFF"/>
        </w:rPr>
        <w:t>(2014)</w:t>
      </w:r>
      <w:r w:rsidRPr="00A754D5">
        <w:rPr>
          <w:shd w:val="clear" w:color="auto" w:fill="FFFFFF"/>
        </w:rPr>
        <w:fldChar w:fldCharType="end"/>
      </w:r>
      <w:r w:rsidRPr="00A754D5">
        <w:rPr>
          <w:shd w:val="clear" w:color="auto" w:fill="FFFFFF"/>
        </w:rPr>
        <w:t xml:space="preserve"> report similar findings regarding the importance of specific training opportunities for coaches and staff, removing environmental barriers and promoting access to community-based facilities. To this end, Wicker and Breuer (2014) emphasise the importance of providing opportunities for clubs to improve their strategic planning capacity.  </w:t>
      </w:r>
    </w:p>
    <w:p w14:paraId="6CA5DF65" w14:textId="7E8EBD0A" w:rsidR="009B7DD4" w:rsidRPr="00A754D5" w:rsidRDefault="009B7DD4" w:rsidP="009B7DD4">
      <w:pPr>
        <w:pStyle w:val="BodyText"/>
        <w:rPr>
          <w:shd w:val="clear" w:color="auto" w:fill="FFFFFF"/>
        </w:rPr>
      </w:pPr>
      <w:r w:rsidRPr="00A754D5">
        <w:rPr>
          <w:shd w:val="clear" w:color="auto" w:fill="FFFFFF"/>
        </w:rPr>
        <w:t xml:space="preserve">In a case study aimed at exploring the integration of disability cricket in England and Wales, </w:t>
      </w:r>
      <w:proofErr w:type="spellStart"/>
      <w:r w:rsidRPr="00A754D5">
        <w:rPr>
          <w:shd w:val="clear" w:color="auto" w:fill="FFFFFF"/>
        </w:rPr>
        <w:t>Kitchin</w:t>
      </w:r>
      <w:proofErr w:type="spellEnd"/>
      <w:r w:rsidRPr="00A754D5">
        <w:rPr>
          <w:shd w:val="clear" w:color="auto" w:fill="FFFFFF"/>
        </w:rPr>
        <w:t xml:space="preserve"> and Howe </w:t>
      </w:r>
      <w:r w:rsidRPr="00A754D5">
        <w:rPr>
          <w:shd w:val="clear" w:color="auto" w:fill="FFFFFF"/>
        </w:rPr>
        <w:fldChar w:fldCharType="begin"/>
      </w:r>
      <w:r w:rsidRPr="00A754D5">
        <w:rPr>
          <w:shd w:val="clear" w:color="auto" w:fill="FFFFFF"/>
        </w:rPr>
        <w:instrText xml:space="preserve"> ADDIN EN.CITE &lt;EndNote&gt;&lt;Cite ExcludeAuth="1"&gt;&lt;Author&gt;Kitchin&lt;/Author&gt;&lt;Year&gt;2014&lt;/Year&gt;&lt;RecNum&gt;267&lt;/RecNum&gt;&lt;DisplayText&gt;(2014)&lt;/DisplayText&gt;&lt;record&gt;&lt;rec-number&gt;267&lt;/rec-number&gt;&lt;foreign-keys&gt;&lt;key app="EN" db-id="22s9wz0atw525ked2zmvewxlvfas9rd5daae" timestamp="1485497269"&gt;267&lt;/key&gt;&lt;/foreign-keys&gt;&lt;ref-type name="Journal Article"&gt;17&lt;/ref-type&gt;&lt;contributors&gt;&lt;authors&gt;&lt;author&gt;Kitchin, P. J.&lt;/author&gt;&lt;author&gt;Howe, P. David&lt;/author&gt;&lt;/authors&gt;&lt;/contributors&gt;&lt;titles&gt;&lt;title&gt;The mainstreaming of disability cricket in England and Wales: Integration ‘One Game’ at a time&lt;/title&gt;&lt;secondary-title&gt;Sport Management Review&lt;/secondary-title&gt;&lt;/titles&gt;&lt;periodical&gt;&lt;full-title&gt;Sport Management Review&lt;/full-title&gt;&lt;/periodical&gt;&lt;pages&gt;65-77&lt;/pages&gt;&lt;volume&gt;17&lt;/volume&gt;&lt;number&gt;1&lt;/number&gt;&lt;keywords&gt;&lt;keyword&gt;Integration&lt;/keyword&gt;&lt;keyword&gt;Mainstreaming&lt;/keyword&gt;&lt;keyword&gt;Cricket&lt;/keyword&gt;&lt;keyword&gt;Bourdieu&lt;/keyword&gt;&lt;keyword&gt;Disability sport&lt;/keyword&gt;&lt;/keywords&gt;&lt;dates&gt;&lt;year&gt;2014&lt;/year&gt;&lt;pub-dates&gt;&lt;date&gt;2//&lt;/date&gt;&lt;/pub-dates&gt;&lt;/dates&gt;&lt;isbn&gt;1441-3523&lt;/isbn&gt;&lt;urls&gt;&lt;related-urls&gt;&lt;url&gt;//www.sciencedirect.com/science/article/pii/S1441352313000338&lt;/url&gt;&lt;url&gt;http://ac.els-cdn.com/S1441352313000338/1-s2.0-S1441352313000338-main.pdf?_tid=2b5f6366-e457-11e6-87ce-00000aab0f6b&amp;amp;acdnat=1485497552_98f8a9850fae471c79f670c527e9131c&lt;/url&gt;&lt;/related-urls&gt;&lt;/urls&gt;&lt;electronic-resource-num&gt;http://dx.doi.org/10.1016/j.smr.2013.05.003&lt;/electronic-resource-num&gt;&lt;/record&gt;&lt;/Cite&gt;&lt;/EndNote&gt;</w:instrText>
      </w:r>
      <w:r w:rsidRPr="00A754D5">
        <w:rPr>
          <w:shd w:val="clear" w:color="auto" w:fill="FFFFFF"/>
        </w:rPr>
        <w:fldChar w:fldCharType="separate"/>
      </w:r>
      <w:r w:rsidRPr="00A754D5">
        <w:rPr>
          <w:shd w:val="clear" w:color="auto" w:fill="FFFFFF"/>
        </w:rPr>
        <w:t>(2014)</w:t>
      </w:r>
      <w:r w:rsidRPr="00A754D5">
        <w:rPr>
          <w:shd w:val="clear" w:color="auto" w:fill="FFFFFF"/>
        </w:rPr>
        <w:fldChar w:fldCharType="end"/>
      </w:r>
      <w:r w:rsidRPr="00A754D5">
        <w:rPr>
          <w:shd w:val="clear" w:color="auto" w:fill="FFFFFF"/>
        </w:rPr>
        <w:t xml:space="preserve"> show that although the range of initiatives in disability cricket </w:t>
      </w:r>
      <w:r w:rsidR="00A772A7">
        <w:rPr>
          <w:shd w:val="clear" w:color="auto" w:fill="FFFFFF"/>
        </w:rPr>
        <w:t xml:space="preserve">has </w:t>
      </w:r>
      <w:r w:rsidRPr="00A754D5">
        <w:rPr>
          <w:shd w:val="clear" w:color="auto" w:fill="FFFFFF"/>
        </w:rPr>
        <w:t>significantly increased over the years, integration</w:t>
      </w:r>
      <w:r>
        <w:rPr>
          <w:shd w:val="clear" w:color="auto" w:fill="FFFFFF"/>
        </w:rPr>
        <w:t>, i.e. participation of cricketers with disability in mainstream teams,</w:t>
      </w:r>
      <w:r w:rsidRPr="00A754D5">
        <w:rPr>
          <w:shd w:val="clear" w:color="auto" w:fill="FFFFFF"/>
        </w:rPr>
        <w:t xml:space="preserve"> has largely been unsuccessful</w:t>
      </w:r>
      <w:r>
        <w:rPr>
          <w:shd w:val="clear" w:color="auto" w:fill="FFFFFF"/>
        </w:rPr>
        <w:t xml:space="preserve">. In fact, </w:t>
      </w:r>
      <w:r w:rsidRPr="00A754D5">
        <w:rPr>
          <w:shd w:val="clear" w:color="auto" w:fill="FFFFFF"/>
        </w:rPr>
        <w:t>only promising and potentially elite cricketers with disability have been placed within a mainstream club and have had an opportunity to play mainstream cricket</w:t>
      </w:r>
      <w:r>
        <w:rPr>
          <w:shd w:val="clear" w:color="auto" w:fill="FFFFFF"/>
        </w:rPr>
        <w:t xml:space="preserve"> </w:t>
      </w:r>
      <w:r>
        <w:rPr>
          <w:shd w:val="clear" w:color="auto" w:fill="FFFFFF"/>
        </w:rPr>
        <w:fldChar w:fldCharType="begin"/>
      </w:r>
      <w:r>
        <w:rPr>
          <w:shd w:val="clear" w:color="auto" w:fill="FFFFFF"/>
        </w:rPr>
        <w:instrText xml:space="preserve"> ADDIN EN.CITE &lt;EndNote&gt;&lt;Cite&gt;&lt;Author&gt;Kitchin&lt;/Author&gt;&lt;Year&gt;2014&lt;/Year&gt;&lt;RecNum&gt;267&lt;/RecNum&gt;&lt;DisplayText&gt;(Kitchin &amp;amp; Howe, 2014)&lt;/DisplayText&gt;&lt;record&gt;&lt;rec-number&gt;267&lt;/rec-number&gt;&lt;foreign-keys&gt;&lt;key app="EN" db-id="22s9wz0atw525ked2zmvewxlvfas9rd5daae" timestamp="1485497269"&gt;267&lt;/key&gt;&lt;/foreign-keys&gt;&lt;ref-type name="Journal Article"&gt;17&lt;/ref-type&gt;&lt;contributors&gt;&lt;authors&gt;&lt;author&gt;Kitchin, P. J.&lt;/author&gt;&lt;author&gt;Howe, P. David&lt;/author&gt;&lt;/authors&gt;&lt;/contributors&gt;&lt;titles&gt;&lt;title&gt;The mainstreaming of disability cricket in England and Wales: Integration ‘One Game’ at a time&lt;/title&gt;&lt;secondary-title&gt;Sport Management Review&lt;/secondary-title&gt;&lt;/titles&gt;&lt;periodical&gt;&lt;full-title&gt;Sport Management Review&lt;/full-title&gt;&lt;/periodical&gt;&lt;pages&gt;65-77&lt;/pages&gt;&lt;volume&gt;17&lt;/volume&gt;&lt;number&gt;1&lt;/number&gt;&lt;keywords&gt;&lt;keyword&gt;Integration&lt;/keyword&gt;&lt;keyword&gt;Mainstreaming&lt;/keyword&gt;&lt;keyword&gt;Cricket&lt;/keyword&gt;&lt;keyword&gt;Bourdieu&lt;/keyword&gt;&lt;keyword&gt;Disability sport&lt;/keyword&gt;&lt;/keywords&gt;&lt;dates&gt;&lt;year&gt;2014&lt;/year&gt;&lt;pub-dates&gt;&lt;date&gt;2//&lt;/date&gt;&lt;/pub-dates&gt;&lt;/dates&gt;&lt;isbn&gt;1441-3523&lt;/isbn&gt;&lt;urls&gt;&lt;related-urls&gt;&lt;url&gt;//www.sciencedirect.com/science/article/pii/S1441352313000338&lt;/url&gt;&lt;url&gt;http://ac.els-cdn.com/S1441352313000338/1-s2.0-S1441352313000338-main.pdf?_tid=2b5f6366-e457-11e6-87ce-00000aab0f6b&amp;amp;acdnat=1485497552_98f8a9850fae471c79f670c527e9131c&lt;/url&gt;&lt;/related-urls&gt;&lt;/urls&gt;&lt;electronic-resource-num&gt;http://dx.doi.org/10.1016/j.smr.2013.05.003&lt;/electronic-resource-num&gt;&lt;/record&gt;&lt;/Cite&gt;&lt;/EndNote&gt;</w:instrText>
      </w:r>
      <w:r>
        <w:rPr>
          <w:shd w:val="clear" w:color="auto" w:fill="FFFFFF"/>
        </w:rPr>
        <w:fldChar w:fldCharType="separate"/>
      </w:r>
      <w:r>
        <w:rPr>
          <w:noProof/>
          <w:shd w:val="clear" w:color="auto" w:fill="FFFFFF"/>
        </w:rPr>
        <w:t>(Kitchin &amp; Howe, 2014)</w:t>
      </w:r>
      <w:r>
        <w:rPr>
          <w:shd w:val="clear" w:color="auto" w:fill="FFFFFF"/>
        </w:rPr>
        <w:fldChar w:fldCharType="end"/>
      </w:r>
      <w:r w:rsidRPr="00A754D5">
        <w:rPr>
          <w:shd w:val="clear" w:color="auto" w:fill="FFFFFF"/>
        </w:rPr>
        <w:t>. Opportunities for participation for the average sports</w:t>
      </w:r>
      <w:r>
        <w:rPr>
          <w:shd w:val="clear" w:color="auto" w:fill="FFFFFF"/>
        </w:rPr>
        <w:t xml:space="preserve"> </w:t>
      </w:r>
      <w:r w:rsidRPr="00A754D5">
        <w:rPr>
          <w:shd w:val="clear" w:color="auto" w:fill="FFFFFF"/>
        </w:rPr>
        <w:t xml:space="preserve">person/cricketer with disability have continued to be the focus of </w:t>
      </w:r>
      <w:r w:rsidRPr="00A754D5">
        <w:rPr>
          <w:shd w:val="clear" w:color="auto" w:fill="FFFFFF"/>
        </w:rPr>
        <w:lastRenderedPageBreak/>
        <w:t xml:space="preserve">governing bodies for disability cricket, rather than of the mainstream governing body </w:t>
      </w:r>
      <w:r w:rsidRPr="00A754D5">
        <w:rPr>
          <w:shd w:val="clear" w:color="auto" w:fill="FFFFFF"/>
        </w:rPr>
        <w:fldChar w:fldCharType="begin"/>
      </w:r>
      <w:r w:rsidRPr="00A754D5">
        <w:rPr>
          <w:shd w:val="clear" w:color="auto" w:fill="FFFFFF"/>
        </w:rPr>
        <w:instrText xml:space="preserve"> ADDIN EN.CITE &lt;EndNote&gt;&lt;Cite&gt;&lt;Author&gt;Kitchin&lt;/Author&gt;&lt;Year&gt;2014&lt;/Year&gt;&lt;RecNum&gt;267&lt;/RecNum&gt;&lt;DisplayText&gt;(Kitchin &amp;amp; Howe, 2014)&lt;/DisplayText&gt;&lt;record&gt;&lt;rec-number&gt;267&lt;/rec-number&gt;&lt;foreign-keys&gt;&lt;key app="EN" db-id="22s9wz0atw525ked2zmvewxlvfas9rd5daae" timestamp="1485497269"&gt;267&lt;/key&gt;&lt;/foreign-keys&gt;&lt;ref-type name="Journal Article"&gt;17&lt;/ref-type&gt;&lt;contributors&gt;&lt;authors&gt;&lt;author&gt;Kitchin, P. J.&lt;/author&gt;&lt;author&gt;Howe, P. David&lt;/author&gt;&lt;/authors&gt;&lt;/contributors&gt;&lt;titles&gt;&lt;title&gt;The mainstreaming of disability cricket in England and Wales: Integration ‘One Game’ at a time&lt;/title&gt;&lt;secondary-title&gt;Sport Management Review&lt;/secondary-title&gt;&lt;/titles&gt;&lt;periodical&gt;&lt;full-title&gt;Sport Management Review&lt;/full-title&gt;&lt;/periodical&gt;&lt;pages&gt;65-77&lt;/pages&gt;&lt;volume&gt;17&lt;/volume&gt;&lt;number&gt;1&lt;/number&gt;&lt;keywords&gt;&lt;keyword&gt;Integration&lt;/keyword&gt;&lt;keyword&gt;Mainstreaming&lt;/keyword&gt;&lt;keyword&gt;Cricket&lt;/keyword&gt;&lt;keyword&gt;Bourdieu&lt;/keyword&gt;&lt;keyword&gt;Disability sport&lt;/keyword&gt;&lt;/keywords&gt;&lt;dates&gt;&lt;year&gt;2014&lt;/year&gt;&lt;pub-dates&gt;&lt;date&gt;2//&lt;/date&gt;&lt;/pub-dates&gt;&lt;/dates&gt;&lt;isbn&gt;1441-3523&lt;/isbn&gt;&lt;urls&gt;&lt;related-urls&gt;&lt;url&gt;//www.sciencedirect.com/science/article/pii/S1441352313000338&lt;/url&gt;&lt;url&gt;http://ac.els-cdn.com/S1441352313000338/1-s2.0-S1441352313000338-main.pdf?_tid=2b5f6366-e457-11e6-87ce-00000aab0f6b&amp;amp;acdnat=1485497552_98f8a9850fae471c79f670c527e9131c&lt;/url&gt;&lt;/related-urls&gt;&lt;/urls&gt;&lt;electronic-resource-num&gt;http://dx.doi.org/10.1016/j.smr.2013.05.003&lt;/electronic-resource-num&gt;&lt;/record&gt;&lt;/Cite&gt;&lt;/EndNote&gt;</w:instrText>
      </w:r>
      <w:r w:rsidRPr="00A754D5">
        <w:rPr>
          <w:shd w:val="clear" w:color="auto" w:fill="FFFFFF"/>
        </w:rPr>
        <w:fldChar w:fldCharType="separate"/>
      </w:r>
      <w:r w:rsidRPr="00A754D5">
        <w:rPr>
          <w:shd w:val="clear" w:color="auto" w:fill="FFFFFF"/>
        </w:rPr>
        <w:t>(Kitchin &amp; Howe, 2014)</w:t>
      </w:r>
      <w:r w:rsidRPr="00A754D5">
        <w:rPr>
          <w:shd w:val="clear" w:color="auto" w:fill="FFFFFF"/>
        </w:rPr>
        <w:fldChar w:fldCharType="end"/>
      </w:r>
      <w:r w:rsidRPr="00A754D5">
        <w:rPr>
          <w:shd w:val="clear" w:color="auto" w:fill="FFFFFF"/>
        </w:rPr>
        <w:t xml:space="preserve">. </w:t>
      </w:r>
      <w:proofErr w:type="spellStart"/>
      <w:r w:rsidRPr="00A754D5">
        <w:rPr>
          <w:shd w:val="clear" w:color="auto" w:fill="FFFFFF"/>
        </w:rPr>
        <w:t>Kitchin</w:t>
      </w:r>
      <w:proofErr w:type="spellEnd"/>
      <w:r w:rsidRPr="00A754D5">
        <w:rPr>
          <w:shd w:val="clear" w:color="auto" w:fill="FFFFFF"/>
        </w:rPr>
        <w:t xml:space="preserve"> and Howe (2014) identify structural barriers to integration, such as, for example, that the new role of National Disability Manager is positioned only as a member of a middle management team, and cultural factors, such as the mainstream value of competition, which is based on segregation by ability</w:t>
      </w:r>
      <w:r>
        <w:rPr>
          <w:shd w:val="clear" w:color="auto" w:fill="FFFFFF"/>
        </w:rPr>
        <w:t xml:space="preserve">. These barriers are </w:t>
      </w:r>
      <w:r w:rsidRPr="00A754D5">
        <w:rPr>
          <w:shd w:val="clear" w:color="auto" w:fill="FFFFFF"/>
        </w:rPr>
        <w:t xml:space="preserve">shared by many Disability Sport Development Organizations </w:t>
      </w:r>
      <w:r w:rsidRPr="00A754D5">
        <w:rPr>
          <w:shd w:val="clear" w:color="auto" w:fill="FFFFFF"/>
        </w:rPr>
        <w:fldChar w:fldCharType="begin"/>
      </w:r>
      <w:r w:rsidRPr="00A754D5">
        <w:rPr>
          <w:shd w:val="clear" w:color="auto" w:fill="FFFFFF"/>
        </w:rPr>
        <w:instrText xml:space="preserve"> ADDIN EN.CITE &lt;EndNote&gt;&lt;Cite&gt;&lt;Author&gt;Kitchin&lt;/Author&gt;&lt;Year&gt;2014&lt;/Year&gt;&lt;RecNum&gt;267&lt;/RecNum&gt;&lt;DisplayText&gt;(Kitchin &amp;amp; Howe, 2014)&lt;/DisplayText&gt;&lt;record&gt;&lt;rec-number&gt;267&lt;/rec-number&gt;&lt;foreign-keys&gt;&lt;key app="EN" db-id="22s9wz0atw525ked2zmvewxlvfas9rd5daae" timestamp="1485497269"&gt;267&lt;/key&gt;&lt;/foreign-keys&gt;&lt;ref-type name="Journal Article"&gt;17&lt;/ref-type&gt;&lt;contributors&gt;&lt;authors&gt;&lt;author&gt;Kitchin, P. J.&lt;/author&gt;&lt;author&gt;Howe, P. David&lt;/author&gt;&lt;/authors&gt;&lt;/contributors&gt;&lt;titles&gt;&lt;title&gt;The mainstreaming of disability cricket in England and Wales: Integration ‘One Game’ at a time&lt;/title&gt;&lt;secondary-title&gt;Sport Management Review&lt;/secondary-title&gt;&lt;/titles&gt;&lt;periodical&gt;&lt;full-title&gt;Sport Management Review&lt;/full-title&gt;&lt;/periodical&gt;&lt;pages&gt;65-77&lt;/pages&gt;&lt;volume&gt;17&lt;/volume&gt;&lt;number&gt;1&lt;/number&gt;&lt;keywords&gt;&lt;keyword&gt;Integration&lt;/keyword&gt;&lt;keyword&gt;Mainstreaming&lt;/keyword&gt;&lt;keyword&gt;Cricket&lt;/keyword&gt;&lt;keyword&gt;Bourdieu&lt;/keyword&gt;&lt;keyword&gt;Disability sport&lt;/keyword&gt;&lt;/keywords&gt;&lt;dates&gt;&lt;year&gt;2014&lt;/year&gt;&lt;pub-dates&gt;&lt;date&gt;2//&lt;/date&gt;&lt;/pub-dates&gt;&lt;/dates&gt;&lt;isbn&gt;1441-3523&lt;/isbn&gt;&lt;urls&gt;&lt;related-urls&gt;&lt;url&gt;//www.sciencedirect.com/science/article/pii/S1441352313000338&lt;/url&gt;&lt;url&gt;http://ac.els-cdn.com/S1441352313000338/1-s2.0-S1441352313000338-main.pdf?_tid=2b5f6366-e457-11e6-87ce-00000aab0f6b&amp;amp;acdnat=1485497552_98f8a9850fae471c79f670c527e9131c&lt;/url&gt;&lt;/related-urls&gt;&lt;/urls&gt;&lt;electronic-resource-num&gt;http://dx.doi.org/10.1016/j.smr.2013.05.003&lt;/electronic-resource-num&gt;&lt;/record&gt;&lt;/Cite&gt;&lt;/EndNote&gt;</w:instrText>
      </w:r>
      <w:r w:rsidRPr="00A754D5">
        <w:rPr>
          <w:shd w:val="clear" w:color="auto" w:fill="FFFFFF"/>
        </w:rPr>
        <w:fldChar w:fldCharType="separate"/>
      </w:r>
      <w:r w:rsidRPr="00A754D5">
        <w:rPr>
          <w:noProof/>
          <w:shd w:val="clear" w:color="auto" w:fill="FFFFFF"/>
        </w:rPr>
        <w:t>(Kitchin &amp; Howe, 2014)</w:t>
      </w:r>
      <w:r w:rsidRPr="00A754D5">
        <w:rPr>
          <w:shd w:val="clear" w:color="auto" w:fill="FFFFFF"/>
        </w:rPr>
        <w:fldChar w:fldCharType="end"/>
      </w:r>
      <w:r w:rsidRPr="00A754D5">
        <w:rPr>
          <w:shd w:val="clear" w:color="auto" w:fill="FFFFFF"/>
        </w:rPr>
        <w:t>.</w:t>
      </w:r>
    </w:p>
    <w:p w14:paraId="32782931" w14:textId="480B0CE2" w:rsidR="009B7DD4" w:rsidRPr="00A754D5" w:rsidRDefault="009B7DD4" w:rsidP="009B7DD4">
      <w:pPr>
        <w:pStyle w:val="BodyText"/>
        <w:rPr>
          <w:shd w:val="clear" w:color="auto" w:fill="FFFFFF"/>
        </w:rPr>
      </w:pPr>
      <w:r w:rsidRPr="00A754D5">
        <w:rPr>
          <w:shd w:val="clear" w:color="auto" w:fill="FFFFFF"/>
        </w:rPr>
        <w:t xml:space="preserve">The importance of a shift at the cultural, policy and governance levels has also been stressed by </w:t>
      </w:r>
      <w:proofErr w:type="spellStart"/>
      <w:r w:rsidRPr="00A754D5">
        <w:rPr>
          <w:shd w:val="clear" w:color="auto" w:fill="FFFFFF"/>
        </w:rPr>
        <w:t>Misener</w:t>
      </w:r>
      <w:proofErr w:type="spellEnd"/>
      <w:r w:rsidRPr="00A754D5">
        <w:rPr>
          <w:shd w:val="clear" w:color="auto" w:fill="FFFFFF"/>
        </w:rPr>
        <w:t xml:space="preserve"> </w:t>
      </w:r>
      <w:r w:rsidRPr="00A754D5">
        <w:rPr>
          <w:shd w:val="clear" w:color="auto" w:fill="FFFFFF"/>
        </w:rPr>
        <w:fldChar w:fldCharType="begin"/>
      </w:r>
      <w:r w:rsidRPr="00A754D5">
        <w:rPr>
          <w:shd w:val="clear" w:color="auto" w:fill="FFFFFF"/>
        </w:rPr>
        <w:instrText xml:space="preserve"> ADDIN EN.CITE &lt;EndNote&gt;&lt;Cite ExcludeAuth="1"&gt;&lt;Author&gt;Misener&lt;/Author&gt;&lt;Year&gt;2015&lt;/Year&gt;&lt;RecNum&gt;27&lt;/RecNum&gt;&lt;DisplayText&gt;(2015)&lt;/DisplayText&gt;&lt;record&gt;&lt;rec-number&gt;27&lt;/rec-number&gt;&lt;foreign-keys&gt;&lt;key app="EN" db-id="22s9wz0atw525ked2zmvewxlvfas9rd5daae" timestamp="1481168252"&gt;27&lt;/key&gt;&lt;/foreign-keys&gt;&lt;ref-type name="Journal Article"&gt;17&lt;/ref-type&gt;&lt;contributors&gt;&lt;authors&gt;&lt;author&gt;Misener, L.&lt;/author&gt;&lt;/authors&gt;&lt;/contributors&gt;&lt;auth-address&gt;School of Kinesiology, Western University, 1151 Richmond St, London, ON, Canada&lt;/auth-address&gt;&lt;titles&gt;&lt;title&gt;Leveraging parasport events for community participation: Development of a theoretical framework&lt;/title&gt;&lt;secondary-title&gt;European Sport Management Quarterly&lt;/secondary-title&gt;&lt;/titles&gt;&lt;periodical&gt;&lt;full-title&gt;European Sport Management Quarterly&lt;/full-title&gt;&lt;/periodical&gt;&lt;pages&gt;132-153&lt;/pages&gt;&lt;volume&gt;15&lt;/volume&gt;&lt;number&gt;1&lt;/number&gt;&lt;keywords&gt;&lt;keyword&gt;Accessibility&lt;/keyword&gt;&lt;keyword&gt;Community development&lt;/keyword&gt;&lt;keyword&gt;Events&lt;/keyword&gt;&lt;keyword&gt;Leverage&lt;/keyword&gt;&lt;keyword&gt;Parasport&lt;/keyword&gt;&lt;/keywords&gt;&lt;dates&gt;&lt;year&gt;2015&lt;/year&gt;&lt;/dates&gt;&lt;work-type&gt;Article&lt;/work-type&gt;&lt;urls&gt;&lt;related-urls&gt;&lt;url&gt;https://www.scopus.com/inward/record.uri?eid=2-s2.0-84954378086&amp;amp;doi=10.1080%2f16184742.2014.997773&amp;amp;partnerID=40&amp;amp;md5=5ac6624601015b6918c00083f95b5c3e&lt;/url&gt;&lt;/related-urls&gt;&lt;/urls&gt;&lt;electronic-resource-num&gt;10.1080/16184742.2014.997773&lt;/electronic-resource-num&gt;&lt;remote-database-name&gt;Scopus&lt;/remote-database-name&gt;&lt;/record&gt;&lt;/Cite&gt;&lt;/EndNote&gt;</w:instrText>
      </w:r>
      <w:r w:rsidRPr="00A754D5">
        <w:rPr>
          <w:shd w:val="clear" w:color="auto" w:fill="FFFFFF"/>
        </w:rPr>
        <w:fldChar w:fldCharType="separate"/>
      </w:r>
      <w:r w:rsidRPr="00A754D5">
        <w:rPr>
          <w:noProof/>
          <w:shd w:val="clear" w:color="auto" w:fill="FFFFFF"/>
        </w:rPr>
        <w:t>(2015)</w:t>
      </w:r>
      <w:r w:rsidRPr="00A754D5">
        <w:rPr>
          <w:shd w:val="clear" w:color="auto" w:fill="FFFFFF"/>
        </w:rPr>
        <w:fldChar w:fldCharType="end"/>
      </w:r>
      <w:r w:rsidRPr="00A754D5">
        <w:rPr>
          <w:shd w:val="clear" w:color="auto" w:fill="FFFFFF"/>
        </w:rPr>
        <w:t xml:space="preserve">, who emphasises the need to shift away from the notion that merely hosting a disability sport event can positively impact community outcomes and relationships with disability sport. </w:t>
      </w:r>
      <w:proofErr w:type="spellStart"/>
      <w:r w:rsidRPr="00A754D5">
        <w:rPr>
          <w:shd w:val="clear" w:color="auto" w:fill="FFFFFF"/>
        </w:rPr>
        <w:t>Misener</w:t>
      </w:r>
      <w:proofErr w:type="spellEnd"/>
      <w:r w:rsidRPr="00A754D5">
        <w:rPr>
          <w:shd w:val="clear" w:color="auto" w:fill="FFFFFF"/>
        </w:rPr>
        <w:t xml:space="preserve"> (2015) instead proposes a framework (</w:t>
      </w:r>
      <w:r w:rsidRPr="00F506A3">
        <w:rPr>
          <w:shd w:val="clear" w:color="auto" w:fill="FFFFFF"/>
        </w:rPr>
        <w:fldChar w:fldCharType="begin"/>
      </w:r>
      <w:r w:rsidRPr="00F506A3">
        <w:rPr>
          <w:shd w:val="clear" w:color="auto" w:fill="FFFFFF"/>
        </w:rPr>
        <w:instrText xml:space="preserve"> REF _Ref473548555 \h  \* MERGEFORMAT </w:instrText>
      </w:r>
      <w:r w:rsidRPr="00F506A3">
        <w:rPr>
          <w:shd w:val="clear" w:color="auto" w:fill="FFFFFF"/>
        </w:rPr>
      </w:r>
      <w:r w:rsidRPr="00F506A3">
        <w:rPr>
          <w:shd w:val="clear" w:color="auto" w:fill="FFFFFF"/>
        </w:rPr>
        <w:fldChar w:fldCharType="separate"/>
      </w:r>
      <w:r w:rsidR="008773CC" w:rsidRPr="009B7DD4">
        <w:t xml:space="preserve">Figure </w:t>
      </w:r>
      <w:r w:rsidR="008773CC">
        <w:t>1</w:t>
      </w:r>
      <w:r w:rsidRPr="00F506A3">
        <w:rPr>
          <w:shd w:val="clear" w:color="auto" w:fill="FFFFFF"/>
        </w:rPr>
        <w:fldChar w:fldCharType="end"/>
      </w:r>
      <w:r w:rsidRPr="00A754D5">
        <w:rPr>
          <w:shd w:val="clear" w:color="auto" w:fill="FFFFFF"/>
        </w:rPr>
        <w:t xml:space="preserve">) for leveraging small-medium scale parasport events which, similarly to the study by </w:t>
      </w:r>
      <w:r w:rsidRPr="00A754D5">
        <w:rPr>
          <w:noProof/>
          <w:shd w:val="clear" w:color="auto" w:fill="FFFFFF"/>
        </w:rPr>
        <w:t>Wicker and Breuer</w:t>
      </w:r>
      <w:r w:rsidRPr="00A754D5">
        <w:rPr>
          <w:shd w:val="clear" w:color="auto" w:fill="FFFFFF"/>
        </w:rPr>
        <w:t xml:space="preserve"> </w:t>
      </w:r>
      <w:r w:rsidRPr="00A754D5">
        <w:rPr>
          <w:shd w:val="clear" w:color="auto" w:fill="FFFFFF"/>
        </w:rPr>
        <w:fldChar w:fldCharType="begin"/>
      </w:r>
      <w:r w:rsidRPr="00A754D5">
        <w:rPr>
          <w:shd w:val="clear" w:color="auto" w:fill="FFFFFF"/>
        </w:rPr>
        <w:instrText xml:space="preserve"> ADDIN EN.CITE &lt;EndNote&gt;&lt;Cite ExcludeAuth="1"&gt;&lt;Author&gt;Wicker&lt;/Author&gt;&lt;Year&gt;2014&lt;/Year&gt;&lt;RecNum&gt;264&lt;/RecNum&gt;&lt;DisplayText&gt;(2014)&lt;/DisplayText&gt;&lt;record&gt;&lt;rec-number&gt;264&lt;/rec-number&gt;&lt;foreign-keys&gt;&lt;key app="EN" db-id="22s9wz0atw525ked2zmvewxlvfas9rd5daae" timestamp="1485497269"&gt;264&lt;/key&gt;&lt;/foreign-keys&gt;&lt;ref-type name="Journal Article"&gt;17&lt;/ref-type&gt;&lt;contributors&gt;&lt;authors&gt;&lt;author&gt;Wicker, Pamela&lt;/author&gt;&lt;author&gt;Breuer, Christoph&lt;/author&gt;&lt;/authors&gt;&lt;/contributors&gt;&lt;titles&gt;&lt;title&gt;Exploring the organizational capacity and organizational problems of disability sport clubs in Germany using matched pairs analysis&lt;/title&gt;&lt;secondary-title&gt;Sport Management Review&lt;/secondary-title&gt;&lt;/titles&gt;&lt;periodical&gt;&lt;full-title&gt;Sport Management Review&lt;/full-title&gt;&lt;/periodical&gt;&lt;pages&gt;23-34&lt;/pages&gt;&lt;volume&gt;17&lt;/volume&gt;&lt;number&gt;1&lt;/number&gt;&lt;keywords&gt;&lt;keyword&gt;Disability sport&lt;/keyword&gt;&lt;keyword&gt;Sport club&lt;/keyword&gt;&lt;keyword&gt;Organizational capacity&lt;/keyword&gt;&lt;keyword&gt;Organizational problems&lt;/keyword&gt;&lt;keyword&gt;Matched pairs&lt;/keyword&gt;&lt;keyword&gt;Statistical twins&lt;/keyword&gt;&lt;/keywords&gt;&lt;dates&gt;&lt;year&gt;2014&lt;/year&gt;&lt;pub-dates&gt;&lt;date&gt;2//&lt;/date&gt;&lt;/pub-dates&gt;&lt;/dates&gt;&lt;isbn&gt;1441-3523&lt;/isbn&gt;&lt;urls&gt;&lt;related-urls&gt;&lt;url&gt;//www.sciencedirect.com/science/article/pii/S1441352313000132&lt;/url&gt;&lt;url&gt;http://ac.els-cdn.com/S1441352313000132/1-s2.0-S1441352313000132-main.pdf?_tid=34d4b0a4-e457-11e6-adaf-00000aacb361&amp;amp;acdnat=1485497568_cd9c86094662183b898207770b25e3ef&lt;/url&gt;&lt;/related-urls&gt;&lt;/urls&gt;&lt;electronic-resource-num&gt;http://dx.doi.org/10.1016/j.smr.2013.03.005&lt;/electronic-resource-num&gt;&lt;/record&gt;&lt;/Cite&gt;&lt;/EndNote&gt;</w:instrText>
      </w:r>
      <w:r w:rsidRPr="00A754D5">
        <w:rPr>
          <w:shd w:val="clear" w:color="auto" w:fill="FFFFFF"/>
        </w:rPr>
        <w:fldChar w:fldCharType="separate"/>
      </w:r>
      <w:r w:rsidRPr="00A754D5">
        <w:rPr>
          <w:noProof/>
          <w:shd w:val="clear" w:color="auto" w:fill="FFFFFF"/>
        </w:rPr>
        <w:t>(2014)</w:t>
      </w:r>
      <w:r w:rsidRPr="00A754D5">
        <w:rPr>
          <w:shd w:val="clear" w:color="auto" w:fill="FFFFFF"/>
        </w:rPr>
        <w:fldChar w:fldCharType="end"/>
      </w:r>
      <w:r w:rsidRPr="00A754D5">
        <w:rPr>
          <w:shd w:val="clear" w:color="auto" w:fill="FFFFFF"/>
        </w:rPr>
        <w:t>, emphasises the need to build strategic capacity within organisations in order to improve inclusion.</w:t>
      </w:r>
    </w:p>
    <w:p w14:paraId="46D10E3F" w14:textId="143DC9F7" w:rsidR="009B7DD4" w:rsidRPr="009B7DD4" w:rsidRDefault="009B7DD4" w:rsidP="009B7DD4">
      <w:pPr>
        <w:pStyle w:val="Caption"/>
      </w:pPr>
      <w:bookmarkStart w:id="80" w:name="_Ref473548555"/>
      <w:bookmarkStart w:id="81" w:name="_Toc505173442"/>
      <w:bookmarkStart w:id="82" w:name="_Toc520725794"/>
      <w:r w:rsidRPr="009B7DD4">
        <w:t xml:space="preserve">Figure </w:t>
      </w:r>
      <w:r w:rsidR="008C1EE7">
        <w:rPr>
          <w:noProof/>
        </w:rPr>
        <w:fldChar w:fldCharType="begin"/>
      </w:r>
      <w:r w:rsidR="008C1EE7">
        <w:rPr>
          <w:noProof/>
        </w:rPr>
        <w:instrText xml:space="preserve"> SEQ Figure \* ARABIC </w:instrText>
      </w:r>
      <w:r w:rsidR="008C1EE7">
        <w:rPr>
          <w:noProof/>
        </w:rPr>
        <w:fldChar w:fldCharType="separate"/>
      </w:r>
      <w:r w:rsidR="008773CC">
        <w:rPr>
          <w:noProof/>
        </w:rPr>
        <w:t>1</w:t>
      </w:r>
      <w:r w:rsidR="008C1EE7">
        <w:rPr>
          <w:noProof/>
        </w:rPr>
        <w:fldChar w:fldCharType="end"/>
      </w:r>
      <w:bookmarkEnd w:id="80"/>
      <w:r w:rsidRPr="009B7DD4">
        <w:t>. Parasport-leveraging framework</w:t>
      </w:r>
      <w:bookmarkEnd w:id="81"/>
      <w:bookmarkEnd w:id="82"/>
    </w:p>
    <w:p w14:paraId="5D1C71BC" w14:textId="77777777" w:rsidR="009B7DD4" w:rsidRPr="00A754D5" w:rsidRDefault="009B7DD4" w:rsidP="009B7DD4">
      <w:pPr>
        <w:rPr>
          <w:rFonts w:cs="Arial"/>
          <w:shd w:val="clear" w:color="auto" w:fill="FFFFFF"/>
        </w:rPr>
      </w:pPr>
      <w:r w:rsidRPr="00A754D5">
        <w:rPr>
          <w:rFonts w:cs="Arial"/>
          <w:noProof/>
          <w:shd w:val="clear" w:color="auto" w:fill="FFFFFF"/>
          <w:lang w:val="en-GB" w:eastAsia="en-GB"/>
        </w:rPr>
        <w:drawing>
          <wp:inline distT="0" distB="0" distL="0" distR="0" wp14:anchorId="38061455" wp14:editId="31DE3495">
            <wp:extent cx="5362575" cy="3238500"/>
            <wp:effectExtent l="0" t="0" r="0" b="0"/>
            <wp:docPr id="7" name="Picture 7" descr="Figure 1. Parasport-leverag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2575" cy="3238500"/>
                    </a:xfrm>
                    <a:prstGeom prst="rect">
                      <a:avLst/>
                    </a:prstGeom>
                    <a:noFill/>
                    <a:ln>
                      <a:noFill/>
                    </a:ln>
                  </pic:spPr>
                </pic:pic>
              </a:graphicData>
            </a:graphic>
          </wp:inline>
        </w:drawing>
      </w:r>
    </w:p>
    <w:p w14:paraId="274413E3" w14:textId="77777777" w:rsidR="00AF3043" w:rsidRDefault="00AF3043" w:rsidP="00AF3043">
      <w:pPr>
        <w:pStyle w:val="Tablenotes"/>
      </w:pPr>
      <w:r>
        <w:t>S</w:t>
      </w:r>
      <w:r w:rsidRPr="009B7DD4">
        <w:t xml:space="preserve">ource: </w:t>
      </w:r>
      <w:proofErr w:type="spellStart"/>
      <w:r w:rsidRPr="009B7DD4">
        <w:t>Misener</w:t>
      </w:r>
      <w:proofErr w:type="spellEnd"/>
      <w:r>
        <w:t xml:space="preserve"> (</w:t>
      </w:r>
      <w:r w:rsidRPr="009B7DD4">
        <w:t>2015</w:t>
      </w:r>
      <w:r>
        <w:t>)</w:t>
      </w:r>
      <w:r w:rsidRPr="009B7DD4">
        <w:t>, p.143</w:t>
      </w:r>
    </w:p>
    <w:p w14:paraId="79BBB617" w14:textId="77777777" w:rsidR="009B7DD4" w:rsidRPr="00A754D5" w:rsidRDefault="009B7DD4" w:rsidP="00D20B96">
      <w:pPr>
        <w:pStyle w:val="Appendix2ndtierheading"/>
      </w:pPr>
      <w:r>
        <w:t xml:space="preserve">Play and other recreational </w:t>
      </w:r>
      <w:r w:rsidRPr="008A2DF0">
        <w:t>activities</w:t>
      </w:r>
    </w:p>
    <w:p w14:paraId="31458D43" w14:textId="77777777" w:rsidR="009B7DD4" w:rsidRDefault="009B7DD4" w:rsidP="009B7DD4">
      <w:pPr>
        <w:pStyle w:val="BodyText"/>
        <w:rPr>
          <w:shd w:val="clear" w:color="auto" w:fill="FFFFFF"/>
        </w:rPr>
      </w:pPr>
      <w:r>
        <w:rPr>
          <w:shd w:val="clear" w:color="auto" w:fill="FFFFFF"/>
        </w:rPr>
        <w:t xml:space="preserve">Some programs and interventions aim to provide </w:t>
      </w:r>
      <w:r w:rsidRPr="00435F80">
        <w:rPr>
          <w:shd w:val="clear" w:color="auto" w:fill="FFFFFF"/>
        </w:rPr>
        <w:t>friendship</w:t>
      </w:r>
      <w:r>
        <w:rPr>
          <w:shd w:val="clear" w:color="auto" w:fill="FFFFFF"/>
        </w:rPr>
        <w:t xml:space="preserve"> </w:t>
      </w:r>
      <w:r w:rsidRPr="00435F80">
        <w:rPr>
          <w:shd w:val="clear" w:color="auto" w:fill="FFFFFF"/>
        </w:rPr>
        <w:t>clubs</w:t>
      </w:r>
      <w:r>
        <w:rPr>
          <w:shd w:val="clear" w:color="auto" w:fill="FFFFFF"/>
        </w:rPr>
        <w:t xml:space="preserve">, groups or opportunities of play with the goal of promoting </w:t>
      </w:r>
      <w:r w:rsidRPr="00435F80">
        <w:rPr>
          <w:shd w:val="clear" w:color="auto" w:fill="FFFFFF"/>
        </w:rPr>
        <w:t xml:space="preserve">social skills </w:t>
      </w:r>
      <w:r>
        <w:rPr>
          <w:shd w:val="clear" w:color="auto" w:fill="FFFFFF"/>
        </w:rPr>
        <w:t xml:space="preserve">and </w:t>
      </w:r>
      <w:r w:rsidRPr="00435F80">
        <w:rPr>
          <w:shd w:val="clear" w:color="auto" w:fill="FFFFFF"/>
        </w:rPr>
        <w:t>friendship</w:t>
      </w:r>
      <w:r>
        <w:rPr>
          <w:shd w:val="clear" w:color="auto" w:fill="FFFFFF"/>
        </w:rPr>
        <w:t xml:space="preserve"> between people with and without disability.</w:t>
      </w:r>
    </w:p>
    <w:p w14:paraId="54491563" w14:textId="26CC516A" w:rsidR="009B7DD4" w:rsidRPr="00A754D5" w:rsidRDefault="009B7DD4" w:rsidP="009B7DD4">
      <w:pPr>
        <w:pStyle w:val="BodyText"/>
        <w:rPr>
          <w:shd w:val="clear" w:color="auto" w:fill="FFFFFF"/>
        </w:rPr>
      </w:pPr>
      <w:r w:rsidRPr="00A754D5">
        <w:rPr>
          <w:shd w:val="clear" w:color="auto" w:fill="FFFFFF"/>
        </w:rPr>
        <w:t xml:space="preserve">In a systematic review of the literature on community integration interventions aimed at facilitating community participation of children and adolescents with a neurodevelopmental intellectual disability, </w:t>
      </w:r>
      <w:r w:rsidRPr="00A754D5">
        <w:rPr>
          <w:noProof/>
          <w:shd w:val="clear" w:color="auto" w:fill="FFFFFF"/>
        </w:rPr>
        <w:t>Andrews, Falkmer and Girdler</w:t>
      </w:r>
      <w:r w:rsidRPr="00A754D5">
        <w:rPr>
          <w:shd w:val="clear" w:color="auto" w:fill="FFFFFF"/>
        </w:rPr>
        <w:t xml:space="preserve"> </w:t>
      </w:r>
      <w:r w:rsidRPr="00A754D5">
        <w:rPr>
          <w:shd w:val="clear" w:color="auto" w:fill="FFFFFF"/>
        </w:rPr>
        <w:fldChar w:fldCharType="begin"/>
      </w:r>
      <w:r w:rsidRPr="00A754D5">
        <w:rPr>
          <w:shd w:val="clear" w:color="auto" w:fill="FFFFFF"/>
        </w:rPr>
        <w:instrText xml:space="preserve"> ADDIN EN.CITE &lt;EndNote&gt;&lt;Cite ExcludeAuth="1"&gt;&lt;Author&gt;Andrews&lt;/Author&gt;&lt;Year&gt;2015&lt;/Year&gt;&lt;RecNum&gt;24&lt;/RecNum&gt;&lt;DisplayText&gt;(2015)&lt;/DisplayText&gt;&lt;record&gt;&lt;rec-number&gt;24&lt;/rec-number&gt;&lt;foreign-keys&gt;&lt;key app="EN" db-id="22s9wz0atw525ked2zmvewxlvfas9rd5daae" timestamp="1481168252"&gt;24&lt;/key&gt;&lt;/foreign-keys&gt;&lt;ref-type name="Journal Article"&gt;17&lt;/ref-type&gt;&lt;contributors&gt;&lt;authors&gt;&lt;author&gt;Andrews, J.&lt;/author&gt;&lt;author&gt;Falkmer, M.&lt;/author&gt;&lt;author&gt;Girdler, S.&lt;/author&gt;&lt;/authors&gt;&lt;/contributors&gt;&lt;auth-address&gt;School of Exercise and Health Sciences, Edith Cowan University, Perth, WA, Australia&amp;#xD;School of Occupational Therapy and Social Work, Curtin University, Perth, WA, Australia&amp;#xD;School of Education and Communication, CHILD Programme, Jönköping University, Jönköping, Sweden&lt;/auth-address&gt;&lt;titles&gt;&lt;title&gt;Community participation interventions for children and adolescents with a neurodevelopmental intellectual disability: A systematic review&lt;/title&gt;&lt;secondary-title&gt;Disability and Rehabilitation&lt;/secondary-title&gt;&lt;/titles&gt;&lt;periodical&gt;&lt;full-title&gt;Disability and Rehabilitation&lt;/full-title&gt;&lt;/periodical&gt;&lt;pages&gt;825-833&lt;/pages&gt;&lt;volume&gt;37&lt;/volume&gt;&lt;number&gt;10&lt;/number&gt;&lt;keywords&gt;&lt;keyword&gt;Adolescence&lt;/keyword&gt;&lt;keyword&gt;Children&lt;/keyword&gt;&lt;keyword&gt;Community participation and quality of life&lt;/keyword&gt;&lt;keyword&gt;Intellectual disability&lt;/keyword&gt;&lt;keyword&gt;Neurodevelopmental disorder&lt;/keyword&gt;&lt;/keywords&gt;&lt;dates&gt;&lt;year&gt;2015&lt;/year&gt;&lt;/dates&gt;&lt;work-type&gt;Review&lt;/work-type&gt;&lt;urls&gt;&lt;related-urls&gt;&lt;url&gt;https://www.scopus.com/inward/record.uri?eid=2-s2.0-84927727507&amp;amp;doi=10.3109%2f09638288.2014.944625&amp;amp;partnerID=40&amp;amp;md5=02e29c1765b2d87e3fa1b89ba15b4f08&lt;/url&gt;&lt;/related-urls&gt;&lt;/urls&gt;&lt;electronic-resource-num&gt;10.3109/09638288.2014.944625&lt;/electronic-resource-num&gt;&lt;remote-database-name&gt;Scopus&lt;/remote-database-name&gt;&lt;/record&gt;&lt;/Cite&gt;&lt;/EndNote&gt;</w:instrText>
      </w:r>
      <w:r w:rsidRPr="00A754D5">
        <w:rPr>
          <w:shd w:val="clear" w:color="auto" w:fill="FFFFFF"/>
        </w:rPr>
        <w:fldChar w:fldCharType="separate"/>
      </w:r>
      <w:r w:rsidRPr="00A754D5">
        <w:rPr>
          <w:noProof/>
          <w:shd w:val="clear" w:color="auto" w:fill="FFFFFF"/>
        </w:rPr>
        <w:t>(2015)</w:t>
      </w:r>
      <w:r w:rsidRPr="00A754D5">
        <w:rPr>
          <w:shd w:val="clear" w:color="auto" w:fill="FFFFFF"/>
        </w:rPr>
        <w:fldChar w:fldCharType="end"/>
      </w:r>
      <w:r w:rsidRPr="00A754D5">
        <w:rPr>
          <w:shd w:val="clear" w:color="auto" w:fill="FFFFFF"/>
        </w:rPr>
        <w:t xml:space="preserve"> found that participation in community integration interventions was affected by</w:t>
      </w:r>
      <w:r w:rsidR="00A772A7" w:rsidRPr="00A772A7">
        <w:rPr>
          <w:shd w:val="clear" w:color="auto" w:fill="FFFFFF"/>
        </w:rPr>
        <w:t xml:space="preserve"> </w:t>
      </w:r>
      <w:r w:rsidR="00A772A7" w:rsidRPr="00A754D5">
        <w:rPr>
          <w:shd w:val="clear" w:color="auto" w:fill="FFFFFF"/>
        </w:rPr>
        <w:t>both</w:t>
      </w:r>
      <w:r w:rsidRPr="00A754D5">
        <w:rPr>
          <w:shd w:val="clear" w:color="auto" w:fill="FFFFFF"/>
        </w:rPr>
        <w:t xml:space="preserve"> individual and environmental factors. Individual factors included the impact of </w:t>
      </w:r>
      <w:r>
        <w:rPr>
          <w:shd w:val="clear" w:color="auto" w:fill="FFFFFF"/>
        </w:rPr>
        <w:t>impairment</w:t>
      </w:r>
      <w:r w:rsidRPr="00A754D5">
        <w:rPr>
          <w:shd w:val="clear" w:color="auto" w:fill="FFFFFF"/>
        </w:rPr>
        <w:t xml:space="preserve">, which some studies reported </w:t>
      </w:r>
      <w:r w:rsidRPr="00A754D5">
        <w:rPr>
          <w:shd w:val="clear" w:color="auto" w:fill="FFFFFF"/>
        </w:rPr>
        <w:lastRenderedPageBreak/>
        <w:t xml:space="preserve">limited the participants’ ability to form and recognise friendships and engage in the program as a whole </w:t>
      </w:r>
      <w:r w:rsidRPr="00A754D5">
        <w:rPr>
          <w:shd w:val="clear" w:color="auto" w:fill="FFFFFF"/>
        </w:rPr>
        <w:fldChar w:fldCharType="begin"/>
      </w:r>
      <w:r w:rsidRPr="00A754D5">
        <w:rPr>
          <w:shd w:val="clear" w:color="auto" w:fill="FFFFFF"/>
        </w:rPr>
        <w:instrText xml:space="preserve"> ADDIN EN.CITE &lt;EndNote&gt;&lt;Cite&gt;&lt;Author&gt;Andrews&lt;/Author&gt;&lt;Year&gt;2015&lt;/Year&gt;&lt;RecNum&gt;24&lt;/RecNum&gt;&lt;DisplayText&gt;(Andrews et al., 2015)&lt;/DisplayText&gt;&lt;record&gt;&lt;rec-number&gt;24&lt;/rec-number&gt;&lt;foreign-keys&gt;&lt;key app="EN" db-id="22s9wz0atw525ked2zmvewxlvfas9rd5daae" timestamp="1481168252"&gt;24&lt;/key&gt;&lt;/foreign-keys&gt;&lt;ref-type name="Journal Article"&gt;17&lt;/ref-type&gt;&lt;contributors&gt;&lt;authors&gt;&lt;author&gt;Andrews, J.&lt;/author&gt;&lt;author&gt;Falkmer, M.&lt;/author&gt;&lt;author&gt;Girdler, S.&lt;/author&gt;&lt;/authors&gt;&lt;/contributors&gt;&lt;auth-address&gt;School of Exercise and Health Sciences, Edith Cowan University, Perth, WA, Australia&amp;#xD;School of Occupational Therapy and Social Work, Curtin University, Perth, WA, Australia&amp;#xD;School of Education and Communication, CHILD Programme, Jönköping University, Jönköping, Sweden&lt;/auth-address&gt;&lt;titles&gt;&lt;title&gt;Community participation interventions for children and adolescents with a neurodevelopmental intellectual disability: A systematic review&lt;/title&gt;&lt;secondary-title&gt;Disability and Rehabilitation&lt;/secondary-title&gt;&lt;/titles&gt;&lt;periodical&gt;&lt;full-title&gt;Disability and Rehabilitation&lt;/full-title&gt;&lt;/periodical&gt;&lt;pages&gt;825-833&lt;/pages&gt;&lt;volume&gt;37&lt;/volume&gt;&lt;number&gt;10&lt;/number&gt;&lt;keywords&gt;&lt;keyword&gt;Adolescence&lt;/keyword&gt;&lt;keyword&gt;Children&lt;/keyword&gt;&lt;keyword&gt;Community participation and quality of life&lt;/keyword&gt;&lt;keyword&gt;Intellectual disability&lt;/keyword&gt;&lt;keyword&gt;Neurodevelopmental disorder&lt;/keyword&gt;&lt;/keywords&gt;&lt;dates&gt;&lt;year&gt;2015&lt;/year&gt;&lt;/dates&gt;&lt;work-type&gt;Review&lt;/work-type&gt;&lt;urls&gt;&lt;related-urls&gt;&lt;url&gt;https://www.scopus.com/inward/record.uri?eid=2-s2.0-84927727507&amp;amp;doi=10.3109%2f09638288.2014.944625&amp;amp;partnerID=40&amp;amp;md5=02e29c1765b2d87e3fa1b89ba15b4f08&lt;/url&gt;&lt;/related-urls&gt;&lt;/urls&gt;&lt;electronic-resource-num&gt;10.3109/09638288.2014.944625&lt;/electronic-resource-num&gt;&lt;remote-database-name&gt;Scopus&lt;/remote-database-name&gt;&lt;/record&gt;&lt;/Cite&gt;&lt;/EndNote&gt;</w:instrText>
      </w:r>
      <w:r w:rsidRPr="00A754D5">
        <w:rPr>
          <w:shd w:val="clear" w:color="auto" w:fill="FFFFFF"/>
        </w:rPr>
        <w:fldChar w:fldCharType="separate"/>
      </w:r>
      <w:r w:rsidRPr="00A754D5">
        <w:rPr>
          <w:noProof/>
          <w:shd w:val="clear" w:color="auto" w:fill="FFFFFF"/>
        </w:rPr>
        <w:t>(Andrews et al., 2015)</w:t>
      </w:r>
      <w:r w:rsidRPr="00A754D5">
        <w:rPr>
          <w:shd w:val="clear" w:color="auto" w:fill="FFFFFF"/>
        </w:rPr>
        <w:fldChar w:fldCharType="end"/>
      </w:r>
      <w:r>
        <w:rPr>
          <w:shd w:val="clear" w:color="auto" w:fill="FFFFFF"/>
        </w:rPr>
        <w:t>, which could instead be addressed by type of support</w:t>
      </w:r>
      <w:r w:rsidRPr="00A754D5">
        <w:rPr>
          <w:shd w:val="clear" w:color="auto" w:fill="FFFFFF"/>
        </w:rPr>
        <w:t xml:space="preserve">. Some studies purposefully formed similar age and sex groups to facilitate friendships </w:t>
      </w:r>
      <w:r w:rsidRPr="00A754D5">
        <w:rPr>
          <w:shd w:val="clear" w:color="auto" w:fill="FFFFFF"/>
        </w:rPr>
        <w:fldChar w:fldCharType="begin"/>
      </w:r>
      <w:r w:rsidRPr="00A754D5">
        <w:rPr>
          <w:shd w:val="clear" w:color="auto" w:fill="FFFFFF"/>
        </w:rPr>
        <w:instrText xml:space="preserve"> ADDIN EN.CITE &lt;EndNote&gt;&lt;Cite&gt;&lt;Author&gt;Andrews&lt;/Author&gt;&lt;Year&gt;2015&lt;/Year&gt;&lt;RecNum&gt;24&lt;/RecNum&gt;&lt;DisplayText&gt;(Andrews et al., 2015)&lt;/DisplayText&gt;&lt;record&gt;&lt;rec-number&gt;24&lt;/rec-number&gt;&lt;foreign-keys&gt;&lt;key app="EN" db-id="22s9wz0atw525ked2zmvewxlvfas9rd5daae" timestamp="1481168252"&gt;24&lt;/key&gt;&lt;/foreign-keys&gt;&lt;ref-type name="Journal Article"&gt;17&lt;/ref-type&gt;&lt;contributors&gt;&lt;authors&gt;&lt;author&gt;Andrews, J.&lt;/author&gt;&lt;author&gt;Falkmer, M.&lt;/author&gt;&lt;author&gt;Girdler, S.&lt;/author&gt;&lt;/authors&gt;&lt;/contributors&gt;&lt;auth-address&gt;School of Exercise and Health Sciences, Edith Cowan University, Perth, WA, Australia&amp;#xD;School of Occupational Therapy and Social Work, Curtin University, Perth, WA, Australia&amp;#xD;School of Education and Communication, CHILD Programme, Jönköping University, Jönköping, Sweden&lt;/auth-address&gt;&lt;titles&gt;&lt;title&gt;Community participation interventions for children and adolescents with a neurodevelopmental intellectual disability: A systematic review&lt;/title&gt;&lt;secondary-title&gt;Disability and Rehabilitation&lt;/secondary-title&gt;&lt;/titles&gt;&lt;periodical&gt;&lt;full-title&gt;Disability and Rehabilitation&lt;/full-title&gt;&lt;/periodical&gt;&lt;pages&gt;825-833&lt;/pages&gt;&lt;volume&gt;37&lt;/volume&gt;&lt;number&gt;10&lt;/number&gt;&lt;keywords&gt;&lt;keyword&gt;Adolescence&lt;/keyword&gt;&lt;keyword&gt;Children&lt;/keyword&gt;&lt;keyword&gt;Community participation and quality of life&lt;/keyword&gt;&lt;keyword&gt;Intellectual disability&lt;/keyword&gt;&lt;keyword&gt;Neurodevelopmental disorder&lt;/keyword&gt;&lt;/keywords&gt;&lt;dates&gt;&lt;year&gt;2015&lt;/year&gt;&lt;/dates&gt;&lt;work-type&gt;Review&lt;/work-type&gt;&lt;urls&gt;&lt;related-urls&gt;&lt;url&gt;https://www.scopus.com/inward/record.uri?eid=2-s2.0-84927727507&amp;amp;doi=10.3109%2f09638288.2014.944625&amp;amp;partnerID=40&amp;amp;md5=02e29c1765b2d87e3fa1b89ba15b4f08&lt;/url&gt;&lt;/related-urls&gt;&lt;/urls&gt;&lt;electronic-resource-num&gt;10.3109/09638288.2014.944625&lt;/electronic-resource-num&gt;&lt;remote-database-name&gt;Scopus&lt;/remote-database-name&gt;&lt;/record&gt;&lt;/Cite&gt;&lt;/EndNote&gt;</w:instrText>
      </w:r>
      <w:r w:rsidRPr="00A754D5">
        <w:rPr>
          <w:shd w:val="clear" w:color="auto" w:fill="FFFFFF"/>
        </w:rPr>
        <w:fldChar w:fldCharType="separate"/>
      </w:r>
      <w:r w:rsidRPr="00A754D5">
        <w:rPr>
          <w:noProof/>
          <w:shd w:val="clear" w:color="auto" w:fill="FFFFFF"/>
        </w:rPr>
        <w:t>(Andrews et al., 2015)</w:t>
      </w:r>
      <w:r w:rsidRPr="00A754D5">
        <w:rPr>
          <w:shd w:val="clear" w:color="auto" w:fill="FFFFFF"/>
        </w:rPr>
        <w:fldChar w:fldCharType="end"/>
      </w:r>
      <w:r w:rsidRPr="00A754D5">
        <w:rPr>
          <w:shd w:val="clear" w:color="auto" w:fill="FFFFFF"/>
        </w:rPr>
        <w:t xml:space="preserve">. Environmental factors included accessibility, family socio-demographics, available community support, family financial resources, the needs of siblings and/or family commitments, and negative and discriminatory attitudes of the community </w:t>
      </w:r>
      <w:r w:rsidRPr="00A754D5">
        <w:rPr>
          <w:shd w:val="clear" w:color="auto" w:fill="FFFFFF"/>
        </w:rPr>
        <w:fldChar w:fldCharType="begin"/>
      </w:r>
      <w:r w:rsidRPr="00A754D5">
        <w:rPr>
          <w:shd w:val="clear" w:color="auto" w:fill="FFFFFF"/>
        </w:rPr>
        <w:instrText xml:space="preserve"> ADDIN EN.CITE &lt;EndNote&gt;&lt;Cite&gt;&lt;Author&gt;Andrews&lt;/Author&gt;&lt;Year&gt;2015&lt;/Year&gt;&lt;RecNum&gt;24&lt;/RecNum&gt;&lt;DisplayText&gt;(Andrews et al., 2015)&lt;/DisplayText&gt;&lt;record&gt;&lt;rec-number&gt;24&lt;/rec-number&gt;&lt;foreign-keys&gt;&lt;key app="EN" db-id="22s9wz0atw525ked2zmvewxlvfas9rd5daae" timestamp="1481168252"&gt;24&lt;/key&gt;&lt;/foreign-keys&gt;&lt;ref-type name="Journal Article"&gt;17&lt;/ref-type&gt;&lt;contributors&gt;&lt;authors&gt;&lt;author&gt;Andrews, J.&lt;/author&gt;&lt;author&gt;Falkmer, M.&lt;/author&gt;&lt;author&gt;Girdler, S.&lt;/author&gt;&lt;/authors&gt;&lt;/contributors&gt;&lt;auth-address&gt;School of Exercise and Health Sciences, Edith Cowan University, Perth, WA, Australia&amp;#xD;School of Occupational Therapy and Social Work, Curtin University, Perth, WA, Australia&amp;#xD;School of Education and Communication, CHILD Programme, Jönköping University, Jönköping, Sweden&lt;/auth-address&gt;&lt;titles&gt;&lt;title&gt;Community participation interventions for children and adolescents with a neurodevelopmental intellectual disability: A systematic review&lt;/title&gt;&lt;secondary-title&gt;Disability and Rehabilitation&lt;/secondary-title&gt;&lt;/titles&gt;&lt;periodical&gt;&lt;full-title&gt;Disability and Rehabilitation&lt;/full-title&gt;&lt;/periodical&gt;&lt;pages&gt;825-833&lt;/pages&gt;&lt;volume&gt;37&lt;/volume&gt;&lt;number&gt;10&lt;/number&gt;&lt;keywords&gt;&lt;keyword&gt;Adolescence&lt;/keyword&gt;&lt;keyword&gt;Children&lt;/keyword&gt;&lt;keyword&gt;Community participation and quality of life&lt;/keyword&gt;&lt;keyword&gt;Intellectual disability&lt;/keyword&gt;&lt;keyword&gt;Neurodevelopmental disorder&lt;/keyword&gt;&lt;/keywords&gt;&lt;dates&gt;&lt;year&gt;2015&lt;/year&gt;&lt;/dates&gt;&lt;work-type&gt;Review&lt;/work-type&gt;&lt;urls&gt;&lt;related-urls&gt;&lt;url&gt;https://www.scopus.com/inward/record.uri?eid=2-s2.0-84927727507&amp;amp;doi=10.3109%2f09638288.2014.944625&amp;amp;partnerID=40&amp;amp;md5=02e29c1765b2d87e3fa1b89ba15b4f08&lt;/url&gt;&lt;/related-urls&gt;&lt;/urls&gt;&lt;electronic-resource-num&gt;10.3109/09638288.2014.944625&lt;/electronic-resource-num&gt;&lt;remote-database-name&gt;Scopus&lt;/remote-database-name&gt;&lt;/record&gt;&lt;/Cite&gt;&lt;/EndNote&gt;</w:instrText>
      </w:r>
      <w:r w:rsidRPr="00A754D5">
        <w:rPr>
          <w:shd w:val="clear" w:color="auto" w:fill="FFFFFF"/>
        </w:rPr>
        <w:fldChar w:fldCharType="separate"/>
      </w:r>
      <w:r w:rsidRPr="00A754D5">
        <w:rPr>
          <w:noProof/>
          <w:shd w:val="clear" w:color="auto" w:fill="FFFFFF"/>
        </w:rPr>
        <w:t>(Andrews et al., 2015)</w:t>
      </w:r>
      <w:r w:rsidRPr="00A754D5">
        <w:rPr>
          <w:shd w:val="clear" w:color="auto" w:fill="FFFFFF"/>
        </w:rPr>
        <w:fldChar w:fldCharType="end"/>
      </w:r>
      <w:r w:rsidRPr="00A754D5">
        <w:rPr>
          <w:shd w:val="clear" w:color="auto" w:fill="FFFFFF"/>
        </w:rPr>
        <w:t xml:space="preserve">. The review also found evidence to suggest that interventions that included peers </w:t>
      </w:r>
      <w:r>
        <w:rPr>
          <w:shd w:val="clear" w:color="auto" w:fill="FFFFFF"/>
        </w:rPr>
        <w:t xml:space="preserve">with and without </w:t>
      </w:r>
      <w:r w:rsidRPr="00A754D5">
        <w:rPr>
          <w:shd w:val="clear" w:color="auto" w:fill="FFFFFF"/>
        </w:rPr>
        <w:t xml:space="preserve">intellectual disability </w:t>
      </w:r>
      <w:r w:rsidR="00A772A7">
        <w:rPr>
          <w:shd w:val="clear" w:color="auto" w:fill="FFFFFF"/>
        </w:rPr>
        <w:t>‘</w:t>
      </w:r>
      <w:r w:rsidRPr="00A754D5">
        <w:rPr>
          <w:shd w:val="clear" w:color="auto" w:fill="FFFFFF"/>
        </w:rPr>
        <w:t>are a more effective model for delivering community integration interventions than those that only include children with intellectual disabilities</w:t>
      </w:r>
      <w:r w:rsidR="00A772A7">
        <w:rPr>
          <w:shd w:val="clear" w:color="auto" w:fill="FFFFFF"/>
        </w:rPr>
        <w:t>’</w:t>
      </w:r>
      <w:r w:rsidRPr="00A754D5">
        <w:rPr>
          <w:shd w:val="clear" w:color="auto" w:fill="FFFFFF"/>
        </w:rPr>
        <w:t xml:space="preserve"> </w:t>
      </w:r>
      <w:r w:rsidRPr="00A754D5">
        <w:rPr>
          <w:shd w:val="clear" w:color="auto" w:fill="FFFFFF"/>
        </w:rPr>
        <w:fldChar w:fldCharType="begin"/>
      </w:r>
      <w:r w:rsidRPr="00A754D5">
        <w:rPr>
          <w:shd w:val="clear" w:color="auto" w:fill="FFFFFF"/>
        </w:rPr>
        <w:instrText xml:space="preserve"> ADDIN EN.CITE &lt;EndNote&gt;&lt;Cite ExcludeAuth="1" ExcludeYear="1"&gt;&lt;Author&gt;Andrews&lt;/Author&gt;&lt;Year&gt;2015&lt;/Year&gt;&lt;RecNum&gt;24&lt;/RecNum&gt;&lt;Suffix&gt;p. 832&lt;/Suffix&gt;&lt;DisplayText&gt;(p. 832)&lt;/DisplayText&gt;&lt;record&gt;&lt;rec-number&gt;24&lt;/rec-number&gt;&lt;foreign-keys&gt;&lt;key app="EN" db-id="22s9wz0atw525ked2zmvewxlvfas9rd5daae" timestamp="1481168252"&gt;24&lt;/key&gt;&lt;/foreign-keys&gt;&lt;ref-type name="Journal Article"&gt;17&lt;/ref-type&gt;&lt;contributors&gt;&lt;authors&gt;&lt;author&gt;Andrews, J.&lt;/author&gt;&lt;author&gt;Falkmer, M.&lt;/author&gt;&lt;author&gt;Girdler, S.&lt;/author&gt;&lt;/authors&gt;&lt;/contributors&gt;&lt;auth-address&gt;School of Exercise and Health Sciences, Edith Cowan University, Perth, WA, Australia&amp;#xD;School of Occupational Therapy and Social Work, Curtin University, Perth, WA, Australia&amp;#xD;School of Education and Communication, CHILD Programme, Jönköping University, Jönköping, Sweden&lt;/auth-address&gt;&lt;titles&gt;&lt;title&gt;Community participation interventions for children and adolescents with a neurodevelopmental intellectual disability: A systematic review&lt;/title&gt;&lt;secondary-title&gt;Disability and Rehabilitation&lt;/secondary-title&gt;&lt;/titles&gt;&lt;periodical&gt;&lt;full-title&gt;Disability and Rehabilitation&lt;/full-title&gt;&lt;/periodical&gt;&lt;pages&gt;825-833&lt;/pages&gt;&lt;volume&gt;37&lt;/volume&gt;&lt;number&gt;10&lt;/number&gt;&lt;keywords&gt;&lt;keyword&gt;Adolescence&lt;/keyword&gt;&lt;keyword&gt;Children&lt;/keyword&gt;&lt;keyword&gt;Community participation and quality of life&lt;/keyword&gt;&lt;keyword&gt;Intellectual disability&lt;/keyword&gt;&lt;keyword&gt;Neurodevelopmental disorder&lt;/keyword&gt;&lt;/keywords&gt;&lt;dates&gt;&lt;year&gt;2015&lt;/year&gt;&lt;/dates&gt;&lt;work-type&gt;Review&lt;/work-type&gt;&lt;urls&gt;&lt;related-urls&gt;&lt;url&gt;https://www.scopus.com/inward/record.uri?eid=2-s2.0-84927727507&amp;amp;doi=10.3109%2f09638288.2014.944625&amp;amp;partnerID=40&amp;amp;md5=02e29c1765b2d87e3fa1b89ba15b4f08&lt;/url&gt;&lt;/related-urls&gt;&lt;/urls&gt;&lt;electronic-resource-num&gt;10.3109/09638288.2014.944625&lt;/electronic-resource-num&gt;&lt;remote-database-name&gt;Scopus&lt;/remote-database-name&gt;&lt;/record&gt;&lt;/Cite&gt;&lt;/EndNote&gt;</w:instrText>
      </w:r>
      <w:r w:rsidRPr="00A754D5">
        <w:rPr>
          <w:shd w:val="clear" w:color="auto" w:fill="FFFFFF"/>
        </w:rPr>
        <w:fldChar w:fldCharType="separate"/>
      </w:r>
      <w:r w:rsidRPr="00A754D5">
        <w:rPr>
          <w:noProof/>
          <w:shd w:val="clear" w:color="auto" w:fill="FFFFFF"/>
        </w:rPr>
        <w:t>(p. 832)</w:t>
      </w:r>
      <w:r w:rsidRPr="00A754D5">
        <w:rPr>
          <w:shd w:val="clear" w:color="auto" w:fill="FFFFFF"/>
        </w:rPr>
        <w:fldChar w:fldCharType="end"/>
      </w:r>
      <w:r w:rsidRPr="00A754D5">
        <w:rPr>
          <w:shd w:val="clear" w:color="auto" w:fill="FFFFFF"/>
        </w:rPr>
        <w:t xml:space="preserve">. Andrews et al. </w:t>
      </w:r>
      <w:r w:rsidRPr="00A754D5">
        <w:rPr>
          <w:shd w:val="clear" w:color="auto" w:fill="FFFFFF"/>
        </w:rPr>
        <w:fldChar w:fldCharType="begin"/>
      </w:r>
      <w:r w:rsidRPr="00A754D5">
        <w:rPr>
          <w:shd w:val="clear" w:color="auto" w:fill="FFFFFF"/>
        </w:rPr>
        <w:instrText xml:space="preserve"> ADDIN EN.CITE &lt;EndNote&gt;&lt;Cite ExcludeAuth="1"&gt;&lt;Author&gt;Andrews&lt;/Author&gt;&lt;Year&gt;2015&lt;/Year&gt;&lt;RecNum&gt;24&lt;/RecNum&gt;&lt;DisplayText&gt;(2015)&lt;/DisplayText&gt;&lt;record&gt;&lt;rec-number&gt;24&lt;/rec-number&gt;&lt;foreign-keys&gt;&lt;key app="EN" db-id="22s9wz0atw525ked2zmvewxlvfas9rd5daae" timestamp="1481168252"&gt;24&lt;/key&gt;&lt;/foreign-keys&gt;&lt;ref-type name="Journal Article"&gt;17&lt;/ref-type&gt;&lt;contributors&gt;&lt;authors&gt;&lt;author&gt;Andrews, J.&lt;/author&gt;&lt;author&gt;Falkmer, M.&lt;/author&gt;&lt;author&gt;Girdler, S.&lt;/author&gt;&lt;/authors&gt;&lt;/contributors&gt;&lt;auth-address&gt;School of Exercise and Health Sciences, Edith Cowan University, Perth, WA, Australia&amp;#xD;School of Occupational Therapy and Social Work, Curtin University, Perth, WA, Australia&amp;#xD;School of Education and Communication, CHILD Programme, Jönköping University, Jönköping, Sweden&lt;/auth-address&gt;&lt;titles&gt;&lt;title&gt;Community participation interventions for children and adolescents with a neurodevelopmental intellectual disability: A systematic review&lt;/title&gt;&lt;secondary-title&gt;Disability and Rehabilitation&lt;/secondary-title&gt;&lt;/titles&gt;&lt;periodical&gt;&lt;full-title&gt;Disability and Rehabilitation&lt;/full-title&gt;&lt;/periodical&gt;&lt;pages&gt;825-833&lt;/pages&gt;&lt;volume&gt;37&lt;/volume&gt;&lt;number&gt;10&lt;/number&gt;&lt;keywords&gt;&lt;keyword&gt;Adolescence&lt;/keyword&gt;&lt;keyword&gt;Children&lt;/keyword&gt;&lt;keyword&gt;Community participation and quality of life&lt;/keyword&gt;&lt;keyword&gt;Intellectual disability&lt;/keyword&gt;&lt;keyword&gt;Neurodevelopmental disorder&lt;/keyword&gt;&lt;/keywords&gt;&lt;dates&gt;&lt;year&gt;2015&lt;/year&gt;&lt;/dates&gt;&lt;work-type&gt;Review&lt;/work-type&gt;&lt;urls&gt;&lt;related-urls&gt;&lt;url&gt;https://www.scopus.com/inward/record.uri?eid=2-s2.0-84927727507&amp;amp;doi=10.3109%2f09638288.2014.944625&amp;amp;partnerID=40&amp;amp;md5=02e29c1765b2d87e3fa1b89ba15b4f08&lt;/url&gt;&lt;/related-urls&gt;&lt;/urls&gt;&lt;electronic-resource-num&gt;10.3109/09638288.2014.944625&lt;/electronic-resource-num&gt;&lt;remote-database-name&gt;Scopus&lt;/remote-database-name&gt;&lt;/record&gt;&lt;/Cite&gt;&lt;/EndNote&gt;</w:instrText>
      </w:r>
      <w:r w:rsidRPr="00A754D5">
        <w:rPr>
          <w:shd w:val="clear" w:color="auto" w:fill="FFFFFF"/>
        </w:rPr>
        <w:fldChar w:fldCharType="separate"/>
      </w:r>
      <w:r w:rsidRPr="00A754D5">
        <w:rPr>
          <w:shd w:val="clear" w:color="auto" w:fill="FFFFFF"/>
        </w:rPr>
        <w:t>(2015)</w:t>
      </w:r>
      <w:r w:rsidRPr="00A754D5">
        <w:rPr>
          <w:shd w:val="clear" w:color="auto" w:fill="FFFFFF"/>
        </w:rPr>
        <w:fldChar w:fldCharType="end"/>
      </w:r>
      <w:r w:rsidRPr="00A754D5">
        <w:rPr>
          <w:shd w:val="clear" w:color="auto" w:fill="FFFFFF"/>
        </w:rPr>
        <w:t xml:space="preserve"> concluded that community integration interventions </w:t>
      </w:r>
      <w:r w:rsidR="00A772A7">
        <w:rPr>
          <w:shd w:val="clear" w:color="auto" w:fill="FFFFFF"/>
        </w:rPr>
        <w:t>‘</w:t>
      </w:r>
      <w:r w:rsidRPr="00A754D5">
        <w:rPr>
          <w:shd w:val="clear" w:color="auto" w:fill="FFFFFF"/>
        </w:rPr>
        <w:t xml:space="preserve">should facilitate friendships alongside recreational participation, include </w:t>
      </w:r>
      <w:r>
        <w:rPr>
          <w:shd w:val="clear" w:color="auto" w:fill="FFFFFF"/>
        </w:rPr>
        <w:t>…</w:t>
      </w:r>
      <w:r w:rsidRPr="00A754D5">
        <w:rPr>
          <w:shd w:val="clear" w:color="auto" w:fill="FFFFFF"/>
        </w:rPr>
        <w:t xml:space="preserve"> peers, consider the activity preferences of children and adolescents in developing programme</w:t>
      </w:r>
      <w:r w:rsidR="00470977">
        <w:rPr>
          <w:shd w:val="clear" w:color="auto" w:fill="FFFFFF"/>
        </w:rPr>
        <w:t>s</w:t>
      </w:r>
      <w:r w:rsidRPr="00A754D5">
        <w:rPr>
          <w:shd w:val="clear" w:color="auto" w:fill="FFFFFF"/>
        </w:rPr>
        <w:t>, and accommodate individual impairments and needs through grading and adaptive leisure activities</w:t>
      </w:r>
      <w:r w:rsidR="00EA2D72">
        <w:rPr>
          <w:shd w:val="clear" w:color="auto" w:fill="FFFFFF"/>
        </w:rPr>
        <w:t>’</w:t>
      </w:r>
      <w:r w:rsidRPr="00A754D5">
        <w:rPr>
          <w:shd w:val="clear" w:color="auto" w:fill="FFFFFF"/>
        </w:rPr>
        <w:t xml:space="preserve"> (p. 825).</w:t>
      </w:r>
    </w:p>
    <w:p w14:paraId="12C64CD6" w14:textId="77777777" w:rsidR="009B7DD4" w:rsidRPr="00A754D5" w:rsidRDefault="009B7DD4" w:rsidP="009B7DD4">
      <w:pPr>
        <w:pStyle w:val="BodyText"/>
      </w:pPr>
      <w:r w:rsidRPr="00A754D5">
        <w:t xml:space="preserve">In a qualitative study on the views of young people </w:t>
      </w:r>
      <w:r>
        <w:t xml:space="preserve">with disability </w:t>
      </w:r>
      <w:r w:rsidRPr="00A754D5">
        <w:t xml:space="preserve">and their families regarding what makes a play facility inclusive, Jeanes and Magee </w:t>
      </w:r>
      <w:r w:rsidRPr="00A754D5">
        <w:fldChar w:fldCharType="begin"/>
      </w:r>
      <w:r w:rsidRPr="00A754D5">
        <w:instrText xml:space="preserve"> ADDIN EN.CITE &lt;EndNote&gt;&lt;Cite ExcludeAuth="1"&gt;&lt;Author&gt;Jeanes&lt;/Author&gt;&lt;Year&gt;2012&lt;/Year&gt;&lt;RecNum&gt;252&lt;/RecNum&gt;&lt;DisplayText&gt;(2012)&lt;/DisplayText&gt;&lt;record&gt;&lt;rec-number&gt;252&lt;/rec-number&gt;&lt;foreign-keys&gt;&lt;key app="EN" db-id="22s9wz0atw525ked2zmvewxlvfas9rd5daae" timestamp="1484801627"&gt;252&lt;/key&gt;&lt;/foreign-keys&gt;&lt;ref-type name="Journal Article"&gt;17&lt;/ref-type&gt;&lt;contributors&gt;&lt;authors&gt;&lt;author&gt;Jeanes, Ruth&lt;/author&gt;&lt;author&gt;Magee, Jonathan&lt;/author&gt;&lt;/authors&gt;&lt;/contributors&gt;&lt;titles&gt;&lt;title&gt;‘Can we play on the swings and roundabouts?’: Creating inclusive play spaces for disabled young people and their families&lt;/title&gt;&lt;secondary-title&gt;Leisure Studies&lt;/secondary-title&gt;&lt;/titles&gt;&lt;periodical&gt;&lt;full-title&gt;Leisure Studies&lt;/full-title&gt;&lt;/periodical&gt;&lt;pages&gt;193-210&lt;/pages&gt;&lt;volume&gt;31&lt;/volume&gt;&lt;number&gt;2&lt;/number&gt;&lt;dates&gt;&lt;year&gt;2012&lt;/year&gt;&lt;pub-dates&gt;&lt;date&gt;2012/04/01&lt;/date&gt;&lt;/pub-dates&gt;&lt;/dates&gt;&lt;publisher&gt;Routledge&lt;/publisher&gt;&lt;isbn&gt;0261-4367&lt;/isbn&gt;&lt;urls&gt;&lt;related-urls&gt;&lt;url&gt;http://dx.doi.org/10.1080/02614367.2011.589864&lt;/url&gt;&lt;/related-urls&gt;&lt;/urls&gt;&lt;electronic-resource-num&gt;10.1080/02614367.2011.589864&lt;/electronic-resource-num&gt;&lt;/record&gt;&lt;/Cite&gt;&lt;/EndNote&gt;</w:instrText>
      </w:r>
      <w:r w:rsidRPr="00A754D5">
        <w:fldChar w:fldCharType="separate"/>
      </w:r>
      <w:r w:rsidRPr="00A754D5">
        <w:rPr>
          <w:noProof/>
        </w:rPr>
        <w:t>(2012)</w:t>
      </w:r>
      <w:r w:rsidRPr="00A754D5">
        <w:fldChar w:fldCharType="end"/>
      </w:r>
      <w:r w:rsidRPr="00A754D5">
        <w:t xml:space="preserve"> propose that a multi-layered approach is necessary. </w:t>
      </w:r>
      <w:proofErr w:type="gramStart"/>
      <w:r w:rsidRPr="00A754D5">
        <w:t>In particular, consultation</w:t>
      </w:r>
      <w:proofErr w:type="gramEnd"/>
      <w:r w:rsidRPr="00A754D5">
        <w:t xml:space="preserve">, suitable access, opportunities to develop relationships and demonstrate capabilities, and fully trained and supportive staff were identified as critical elements to develop more inclusive play facilities. Jeanes and Magee </w:t>
      </w:r>
      <w:r w:rsidRPr="00A754D5">
        <w:fldChar w:fldCharType="begin"/>
      </w:r>
      <w:r w:rsidRPr="00A754D5">
        <w:instrText xml:space="preserve"> ADDIN EN.CITE &lt;EndNote&gt;&lt;Cite ExcludeAuth="1"&gt;&lt;Author&gt;Jeanes&lt;/Author&gt;&lt;Year&gt;2012&lt;/Year&gt;&lt;RecNum&gt;252&lt;/RecNum&gt;&lt;DisplayText&gt;(2012)&lt;/DisplayText&gt;&lt;record&gt;&lt;rec-number&gt;252&lt;/rec-number&gt;&lt;foreign-keys&gt;&lt;key app="EN" db-id="22s9wz0atw525ked2zmvewxlvfas9rd5daae" timestamp="1484801627"&gt;252&lt;/key&gt;&lt;/foreign-keys&gt;&lt;ref-type name="Journal Article"&gt;17&lt;/ref-type&gt;&lt;contributors&gt;&lt;authors&gt;&lt;author&gt;Jeanes, Ruth&lt;/author&gt;&lt;author&gt;Magee, Jonathan&lt;/author&gt;&lt;/authors&gt;&lt;/contributors&gt;&lt;titles&gt;&lt;title&gt;‘Can we play on the swings and roundabouts?’: Creating inclusive play spaces for disabled young people and their families&lt;/title&gt;&lt;secondary-title&gt;Leisure Studies&lt;/secondary-title&gt;&lt;/titles&gt;&lt;periodical&gt;&lt;full-title&gt;Leisure Studies&lt;/full-title&gt;&lt;/periodical&gt;&lt;pages&gt;193-210&lt;/pages&gt;&lt;volume&gt;31&lt;/volume&gt;&lt;number&gt;2&lt;/number&gt;&lt;dates&gt;&lt;year&gt;2012&lt;/year&gt;&lt;pub-dates&gt;&lt;date&gt;2012/04/01&lt;/date&gt;&lt;/pub-dates&gt;&lt;/dates&gt;&lt;publisher&gt;Routledge&lt;/publisher&gt;&lt;isbn&gt;0261-4367&lt;/isbn&gt;&lt;urls&gt;&lt;related-urls&gt;&lt;url&gt;http://dx.doi.org/10.1080/02614367.2011.589864&lt;/url&gt;&lt;/related-urls&gt;&lt;/urls&gt;&lt;electronic-resource-num&gt;10.1080/02614367.2011.589864&lt;/electronic-resource-num&gt;&lt;/record&gt;&lt;/Cite&gt;&lt;/EndNote&gt;</w:instrText>
      </w:r>
      <w:r w:rsidRPr="00A754D5">
        <w:fldChar w:fldCharType="separate"/>
      </w:r>
      <w:r w:rsidRPr="00A754D5">
        <w:rPr>
          <w:noProof/>
        </w:rPr>
        <w:t>(2012)</w:t>
      </w:r>
      <w:r w:rsidRPr="00A754D5">
        <w:fldChar w:fldCharType="end"/>
      </w:r>
      <w:r w:rsidRPr="00A754D5">
        <w:t xml:space="preserve"> concluded that it takes significant planning and funding to make play facilities inclusive.</w:t>
      </w:r>
      <w:r>
        <w:t xml:space="preserve"> These conclusions could be expected to extend to other community facilities for adult recreation.</w:t>
      </w:r>
    </w:p>
    <w:p w14:paraId="5C7E675C" w14:textId="77777777" w:rsidR="009B7DD4" w:rsidRPr="00A754D5" w:rsidRDefault="009B7DD4" w:rsidP="009B7DD4">
      <w:pPr>
        <w:pStyle w:val="BodyText"/>
      </w:pPr>
      <w:r w:rsidRPr="00A754D5">
        <w:t xml:space="preserve">Provision of support, including meeting people’s transportation needs, was found to be a key factor also for participation and inclusion of people with disability in Men’s Sheds, which are a community space where men can participate in a range of shared activities and potentially experience health and social benefits </w:t>
      </w:r>
      <w:r w:rsidRPr="00A754D5">
        <w:fldChar w:fldCharType="begin">
          <w:fldData xml:space="preserve">PEVuZE5vdGU+PENpdGU+PEF1dGhvcj5XaWxzb248L0F1dGhvcj48WWVhcj4yMDE2PC9ZZWFyPjxS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</w:fldData>
        </w:fldChar>
      </w:r>
      <w:r w:rsidRPr="00A754D5">
        <w:instrText xml:space="preserve"> ADDIN EN.CITE </w:instrText>
      </w:r>
      <w:r w:rsidRPr="00A754D5">
        <w:fldChar w:fldCharType="begin">
          <w:fldData xml:space="preserve">PEVuZE5vdGU+PENpdGU+PEF1dGhvcj5XaWxzb248L0F1dGhvcj48WWVhcj4yMDE2PC9ZZWFyPjxS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</w:fldData>
        </w:fldChar>
      </w:r>
      <w:r w:rsidRPr="00A754D5">
        <w:instrText xml:space="preserve"> ADDIN EN.CITE.DATA </w:instrText>
      </w:r>
      <w:r w:rsidRPr="00A754D5">
        <w:fldChar w:fldCharType="end"/>
      </w:r>
      <w:r w:rsidRPr="00A754D5">
        <w:fldChar w:fldCharType="separate"/>
      </w:r>
      <w:r w:rsidRPr="00A754D5">
        <w:rPr>
          <w:noProof/>
        </w:rPr>
        <w:t>(Wilson, Cordier, Parsons, Vaz, &amp; Buchanan, 2016; Wilson et al., 2015)</w:t>
      </w:r>
      <w:r w:rsidRPr="00A754D5">
        <w:fldChar w:fldCharType="end"/>
      </w:r>
      <w:r w:rsidRPr="00A754D5">
        <w:t>.</w:t>
      </w:r>
    </w:p>
    <w:p w14:paraId="78502868" w14:textId="77777777" w:rsidR="009B7DD4" w:rsidRPr="009B7DD4" w:rsidRDefault="009B7DD4" w:rsidP="00D20B96">
      <w:pPr>
        <w:pStyle w:val="Appendix2ndtierheading"/>
      </w:pPr>
      <w:r w:rsidRPr="009B7DD4">
        <w:t xml:space="preserve">Key policy lessons from arts, cultural, </w:t>
      </w:r>
      <w:r w:rsidRPr="008A2DF0">
        <w:t>recreational</w:t>
      </w:r>
      <w:r w:rsidRPr="009B7DD4">
        <w:t xml:space="preserve"> and sport initiatives</w:t>
      </w:r>
    </w:p>
    <w:p w14:paraId="362B24E1" w14:textId="7C0A1FF7" w:rsidR="009B7DD4" w:rsidRDefault="009B7DD4" w:rsidP="009B7DD4">
      <w:pPr>
        <w:pStyle w:val="BodyText"/>
        <w:rPr>
          <w:shd w:val="clear" w:color="auto" w:fill="FFFFFF"/>
        </w:rPr>
      </w:pPr>
      <w:r>
        <w:t xml:space="preserve">The reviewed literature shows that there is qualitative evidence that sport, arts, cultural and recreational activities can successfully </w:t>
      </w:r>
      <w:r>
        <w:rPr>
          <w:shd w:val="clear" w:color="auto" w:fill="FFFFFF"/>
        </w:rPr>
        <w:t>promote</w:t>
      </w:r>
      <w:r w:rsidRPr="00A754D5">
        <w:rPr>
          <w:shd w:val="clear" w:color="auto" w:fill="FFFFFF"/>
        </w:rPr>
        <w:t xml:space="preserve"> </w:t>
      </w:r>
      <w:r>
        <w:rPr>
          <w:shd w:val="clear" w:color="auto" w:fill="FFFFFF"/>
        </w:rPr>
        <w:t xml:space="preserve">social inclusion. However, there is no agreed definition of inclusion nor of community in the literature </w:t>
      </w:r>
      <w:r>
        <w:rPr>
          <w:shd w:val="clear" w:color="auto" w:fill="FFFFFF"/>
        </w:rPr>
        <w:fldChar w:fldCharType="begin"/>
      </w:r>
      <w:r>
        <w:rPr>
          <w:shd w:val="clear" w:color="auto" w:fill="FFFFFF"/>
        </w:rPr>
        <w:instrText xml:space="preserve"> ADDIN EN.CITE &lt;EndNote&gt;&lt;Cite&gt;&lt;Author&gt;Amado&lt;/Author&gt;&lt;Year&gt;2013&lt;/Year&gt;&lt;RecNum&gt;43&lt;/RecNum&gt;&lt;DisplayText&gt;(Amado, Stancliffe, McCarron, &amp;amp; McCallion, 2013)&lt;/DisplayText&gt;&lt;record&gt;&lt;rec-number&gt;43&lt;/rec-number&gt;&lt;foreign-keys&gt;&lt;key app="EN" db-id="22s9wz0atw525ked2zmvewxlvfas9rd5daae" timestamp="1481168252"&gt;43&lt;/key&gt;&lt;/foreign-keys&gt;&lt;ref-type name="Journal Article"&gt;17&lt;/ref-type&gt;&lt;contributors&gt;&lt;authors&gt;&lt;author&gt;Amado, A. N.&lt;/author&gt;&lt;author&gt;Stancliffe, R. J.&lt;/author&gt;&lt;author&gt;McCarron, M.&lt;/author&gt;&lt;author&gt;McCallion, P.&lt;/author&gt;&lt;/authors&gt;&lt;/contributors&gt;&lt;auth-address&gt;Institute on Community Integration, University of Minnesota, 150 Pillsbury Dr. S.E., Minneapolis MN 55455, United States&amp;#xD;Centre for Disability Research and Policy, The University of Sydney, Australia&amp;#xD;Faculty of Health Sciences, Trinity College, University of Dublin, Ireland&amp;#xD;Center for Excellence in Aging and Community Wellness, University at Albany, United States&lt;/auth-address&gt;&lt;titles&gt;&lt;title&gt;Social inclusion and community participation of individuals with intellectual/developmental disabilities&lt;/title&gt;&lt;secondary-title&gt;Intellectual and Developmental Disabilities&lt;/secondary-title&gt;&lt;/titles&gt;&lt;periodical&gt;&lt;full-title&gt;Intellectual and Developmental Disabilities&lt;/full-title&gt;&lt;/periodical&gt;&lt;pages&gt;360-375&lt;/pages&gt;&lt;volume&gt;51&lt;/volume&gt;&lt;number&gt;5&lt;/number&gt;&lt;keywords&gt;&lt;keyword&gt;Community inclusion&lt;/keyword&gt;&lt;keyword&gt;Community living&lt;/keyword&gt;&lt;keyword&gt;Community membership&lt;/keyword&gt;&lt;keyword&gt;Inclusion&lt;/keyword&gt;&lt;keyword&gt;Integration&lt;/keyword&gt;&lt;keyword&gt;Social inclusion&lt;/keyword&gt;&lt;/keywords&gt;&lt;dates&gt;&lt;year&gt;2013&lt;/year&gt;&lt;/dates&gt;&lt;work-type&gt;Article&lt;/work-type&gt;&lt;urls&gt;&lt;related-urls&gt;&lt;url&gt;https://www.scopus.com/inward/record.uri?eid=2-s2.0-84890516684&amp;amp;doi=10.1352%2f1934-9556-51.5.360&amp;amp;partnerID=40&amp;amp;md5=5d4ab47f3b18dad187d70e977d254255&lt;/url&gt;&lt;url&gt;http://www.aaiddjournals.org/doi/pdf/10.1352/1934-9556-51.5.360&lt;/url&gt;&lt;/related-urls&gt;&lt;/urls&gt;&lt;electronic-resource-num&gt;10.1352/1934-9556-51.5.360&lt;/electronic-resource-num&gt;&lt;remote-database-name&gt;Scopus&lt;/remote-database-name&gt;&lt;/record&gt;&lt;/Cite&gt;&lt;/EndNote&gt;</w:instrText>
      </w:r>
      <w:r>
        <w:rPr>
          <w:shd w:val="clear" w:color="auto" w:fill="FFFFFF"/>
        </w:rPr>
        <w:fldChar w:fldCharType="separate"/>
      </w:r>
      <w:r>
        <w:rPr>
          <w:noProof/>
          <w:shd w:val="clear" w:color="auto" w:fill="FFFFFF"/>
        </w:rPr>
        <w:t>(Amado, Stancliffe, McCarron, &amp; McCallion, 2013)</w:t>
      </w:r>
      <w:r>
        <w:rPr>
          <w:shd w:val="clear" w:color="auto" w:fill="FFFFFF"/>
        </w:rPr>
        <w:fldChar w:fldCharType="end"/>
      </w:r>
      <w:r>
        <w:rPr>
          <w:shd w:val="clear" w:color="auto" w:fill="FFFFFF"/>
        </w:rPr>
        <w:t xml:space="preserve">, so current research studies describe them in different ways and at different levels. </w:t>
      </w:r>
    </w:p>
    <w:p w14:paraId="30329266" w14:textId="075C0B01" w:rsidR="009B7DD4" w:rsidRPr="00A754D5" w:rsidRDefault="009B7DD4" w:rsidP="009B7DD4">
      <w:pPr>
        <w:pStyle w:val="BodyText"/>
      </w:pPr>
      <w:r>
        <w:t>Given these differences</w:t>
      </w:r>
      <w:r w:rsidRPr="00A754D5">
        <w:t xml:space="preserve">, </w:t>
      </w:r>
      <w:r>
        <w:t xml:space="preserve">we </w:t>
      </w:r>
      <w:r w:rsidR="00EA2D72">
        <w:t xml:space="preserve">here </w:t>
      </w:r>
      <w:r>
        <w:t xml:space="preserve">summarise the characteristics found to promote </w:t>
      </w:r>
      <w:r w:rsidRPr="00A754D5">
        <w:t xml:space="preserve">social relationships and inclusion </w:t>
      </w:r>
      <w:r>
        <w:t xml:space="preserve">of people with disability </w:t>
      </w:r>
      <w:r w:rsidRPr="00A754D5">
        <w:t xml:space="preserve">in the wider community </w:t>
      </w:r>
      <w:r>
        <w:t>by distinguishing the structural and managerial level from the program level</w:t>
      </w:r>
      <w:r w:rsidRPr="00A754D5">
        <w:t xml:space="preserve">. </w:t>
      </w:r>
    </w:p>
    <w:p w14:paraId="1F27118C" w14:textId="77777777" w:rsidR="009B7DD4" w:rsidRPr="00A754D5" w:rsidRDefault="009B7DD4" w:rsidP="009B7DD4">
      <w:pPr>
        <w:pStyle w:val="BodyText"/>
        <w:rPr>
          <w:shd w:val="clear" w:color="auto" w:fill="FFFFFF"/>
        </w:rPr>
      </w:pPr>
      <w:r w:rsidRPr="00A754D5">
        <w:t>A</w:t>
      </w:r>
      <w:r w:rsidRPr="00A754D5">
        <w:rPr>
          <w:shd w:val="clear" w:color="auto" w:fill="FFFFFF"/>
        </w:rPr>
        <w:t>t the managerial and structural level</w:t>
      </w:r>
      <w:r>
        <w:rPr>
          <w:shd w:val="clear" w:color="auto" w:fill="FFFFFF"/>
        </w:rPr>
        <w:t>,</w:t>
      </w:r>
      <w:r w:rsidRPr="00514E70">
        <w:t xml:space="preserve"> </w:t>
      </w:r>
      <w:r>
        <w:t xml:space="preserve">programs </w:t>
      </w:r>
      <w:r w:rsidRPr="002D7FB4">
        <w:t>that successful</w:t>
      </w:r>
      <w:r>
        <w:t>ly</w:t>
      </w:r>
      <w:r w:rsidRPr="002D7FB4">
        <w:t xml:space="preserve"> promot</w:t>
      </w:r>
      <w:r>
        <w:t>e</w:t>
      </w:r>
      <w:r w:rsidRPr="002D7FB4">
        <w:t xml:space="preserve"> social relationships and inclusion</w:t>
      </w:r>
      <w:r w:rsidRPr="00A754D5">
        <w:rPr>
          <w:shd w:val="clear" w:color="auto" w:fill="FFFFFF"/>
        </w:rPr>
        <w:t xml:space="preserve">:  </w:t>
      </w:r>
    </w:p>
    <w:p w14:paraId="38D8EE11" w14:textId="77777777" w:rsidR="009B7DD4" w:rsidRPr="009B7DD4" w:rsidRDefault="009B7DD4" w:rsidP="004D7245">
      <w:pPr>
        <w:pStyle w:val="ListBullet"/>
        <w:numPr>
          <w:ilvl w:val="0"/>
          <w:numId w:val="38"/>
        </w:numPr>
      </w:pPr>
      <w:r w:rsidRPr="009B7DD4">
        <w:t>offer facilities accessible to all</w:t>
      </w:r>
    </w:p>
    <w:p w14:paraId="7531E394" w14:textId="711EE161" w:rsidR="009B7DD4" w:rsidRPr="009B7DD4" w:rsidRDefault="009B7DD4" w:rsidP="004D7245">
      <w:pPr>
        <w:pStyle w:val="ListBullet"/>
        <w:numPr>
          <w:ilvl w:val="0"/>
          <w:numId w:val="38"/>
        </w:numPr>
      </w:pPr>
      <w:r w:rsidRPr="009B7DD4">
        <w:lastRenderedPageBreak/>
        <w:t xml:space="preserve">provide a full spectrum of opportunities for participation, including </w:t>
      </w:r>
      <w:r w:rsidRPr="00A754D5">
        <w:t xml:space="preserve">reverse-integration options which are open both to </w:t>
      </w:r>
      <w:r>
        <w:t xml:space="preserve">people </w:t>
      </w:r>
      <w:r w:rsidRPr="00A754D5">
        <w:t>with and without disability and their families</w:t>
      </w:r>
    </w:p>
    <w:p w14:paraId="15F4AA11" w14:textId="77777777" w:rsidR="009B7DD4" w:rsidRPr="009B7DD4" w:rsidRDefault="009B7DD4" w:rsidP="004D7245">
      <w:pPr>
        <w:pStyle w:val="ListBullet"/>
        <w:numPr>
          <w:ilvl w:val="0"/>
          <w:numId w:val="38"/>
        </w:numPr>
      </w:pPr>
      <w:r w:rsidRPr="009B7DD4">
        <w:t>give a formal and prominent role for people with disability within the governance structure of art, culture and sport institutions</w:t>
      </w:r>
    </w:p>
    <w:p w14:paraId="662D070B" w14:textId="77777777" w:rsidR="009B7DD4" w:rsidRPr="009B7DD4" w:rsidRDefault="009B7DD4" w:rsidP="004D7245">
      <w:pPr>
        <w:pStyle w:val="ListBullet"/>
        <w:numPr>
          <w:ilvl w:val="0"/>
          <w:numId w:val="38"/>
        </w:numPr>
      </w:pPr>
      <w:r w:rsidRPr="009B7DD4">
        <w:t>have good communication and strong partnerships with community organisations</w:t>
      </w:r>
    </w:p>
    <w:p w14:paraId="68742C07" w14:textId="77777777" w:rsidR="009B7DD4" w:rsidRPr="009B7DD4" w:rsidRDefault="009B7DD4" w:rsidP="004D7245">
      <w:pPr>
        <w:pStyle w:val="ListBullet"/>
        <w:numPr>
          <w:ilvl w:val="0"/>
          <w:numId w:val="38"/>
        </w:numPr>
      </w:pPr>
      <w:r w:rsidRPr="009B7DD4">
        <w:t>provide training to staff, volunteers and members where relevant</w:t>
      </w:r>
    </w:p>
    <w:p w14:paraId="4BC9EC1F" w14:textId="77777777" w:rsidR="009B7DD4" w:rsidRPr="009B7DD4" w:rsidRDefault="009B7DD4" w:rsidP="004D7245">
      <w:pPr>
        <w:pStyle w:val="ListBullet"/>
        <w:numPr>
          <w:ilvl w:val="0"/>
          <w:numId w:val="38"/>
        </w:numPr>
      </w:pPr>
      <w:r w:rsidRPr="009B7DD4">
        <w:t>build capacity to be strategic about the opportunities to create inclusion and leverage activities and events.</w:t>
      </w:r>
    </w:p>
    <w:p w14:paraId="1C744A77" w14:textId="77777777" w:rsidR="009B7DD4" w:rsidRPr="00A754D5" w:rsidRDefault="009B7DD4" w:rsidP="009B7DD4">
      <w:pPr>
        <w:pStyle w:val="BodyText"/>
        <w:rPr>
          <w:shd w:val="clear" w:color="auto" w:fill="FFFFFF"/>
        </w:rPr>
      </w:pPr>
      <w:r w:rsidRPr="00A754D5">
        <w:rPr>
          <w:shd w:val="clear" w:color="auto" w:fill="FFFFFF"/>
        </w:rPr>
        <w:t>At the program level</w:t>
      </w:r>
      <w:r>
        <w:rPr>
          <w:shd w:val="clear" w:color="auto" w:fill="FFFFFF"/>
        </w:rPr>
        <w:t>, programs that successfully promote inclusion</w:t>
      </w:r>
      <w:r w:rsidRPr="00A754D5">
        <w:rPr>
          <w:shd w:val="clear" w:color="auto" w:fill="FFFFFF"/>
        </w:rPr>
        <w:t>:</w:t>
      </w:r>
    </w:p>
    <w:p w14:paraId="34596B9B" w14:textId="1857F6CA" w:rsidR="009B7DD4" w:rsidRPr="00A754D5" w:rsidRDefault="009B7DD4" w:rsidP="0081515A">
      <w:pPr>
        <w:pStyle w:val="ListBullet"/>
        <w:numPr>
          <w:ilvl w:val="0"/>
          <w:numId w:val="37"/>
        </w:numPr>
      </w:pPr>
      <w:r w:rsidRPr="00A754D5">
        <w:t>offer people the freedom to participate how they see fit</w:t>
      </w:r>
      <w:r w:rsidR="00C174D3">
        <w:t xml:space="preserve">, by providing </w:t>
      </w:r>
      <w:r w:rsidRPr="00A754D5">
        <w:t>multiple opportunities and points of entry in the activities through art, sport, collaboration, and, for children, play</w:t>
      </w:r>
    </w:p>
    <w:p w14:paraId="6581F1DF" w14:textId="77777777" w:rsidR="009B7DD4" w:rsidRPr="00A754D5" w:rsidRDefault="009B7DD4" w:rsidP="00823020">
      <w:pPr>
        <w:pStyle w:val="ListBullet"/>
        <w:numPr>
          <w:ilvl w:val="0"/>
          <w:numId w:val="37"/>
        </w:numPr>
      </w:pPr>
      <w:r w:rsidRPr="00A754D5">
        <w:t xml:space="preserve">provide </w:t>
      </w:r>
      <w:r w:rsidRPr="009B7DD4">
        <w:t>a relaxed, non-pressured environment</w:t>
      </w:r>
      <w:r w:rsidRPr="00A754D5">
        <w:t xml:space="preserve"> where people </w:t>
      </w:r>
      <w:proofErr w:type="gramStart"/>
      <w:r w:rsidRPr="00A754D5">
        <w:t>have the ability to</w:t>
      </w:r>
      <w:proofErr w:type="gramEnd"/>
      <w:r w:rsidRPr="00A754D5">
        <w:t xml:space="preserve"> take risks without being judged</w:t>
      </w:r>
    </w:p>
    <w:p w14:paraId="4528ECAD" w14:textId="77777777" w:rsidR="009B7DD4" w:rsidRPr="00A754D5" w:rsidRDefault="009B7DD4" w:rsidP="00823020">
      <w:pPr>
        <w:pStyle w:val="ListBullet"/>
        <w:numPr>
          <w:ilvl w:val="0"/>
          <w:numId w:val="37"/>
        </w:numPr>
      </w:pPr>
      <w:r w:rsidRPr="00A754D5">
        <w:t>offer a sense of individual achievement and of place for making, contributing or achieving something</w:t>
      </w:r>
    </w:p>
    <w:p w14:paraId="4E0C7B91" w14:textId="77777777" w:rsidR="009B7DD4" w:rsidRPr="00A754D5" w:rsidRDefault="009B7DD4" w:rsidP="00823020">
      <w:pPr>
        <w:pStyle w:val="ListBullet"/>
        <w:numPr>
          <w:ilvl w:val="0"/>
          <w:numId w:val="37"/>
        </w:numPr>
      </w:pPr>
      <w:r w:rsidRPr="009B7DD4">
        <w:t>promote interactions between people with and without disability</w:t>
      </w:r>
    </w:p>
    <w:p w14:paraId="4FED57E5" w14:textId="77777777" w:rsidR="009B7DD4" w:rsidRDefault="009B7DD4" w:rsidP="00823020">
      <w:pPr>
        <w:pStyle w:val="ListBullet"/>
        <w:numPr>
          <w:ilvl w:val="0"/>
          <w:numId w:val="37"/>
        </w:numPr>
      </w:pPr>
      <w:r w:rsidRPr="009B7DD4">
        <w:t>engage in dialogue with participants and take their individual circumstances into account.</w:t>
      </w:r>
    </w:p>
    <w:p w14:paraId="5F51CD72" w14:textId="77777777" w:rsidR="009B7DD4" w:rsidRDefault="009B7DD4" w:rsidP="009B7DD4">
      <w:pPr>
        <w:pStyle w:val="ListBullet"/>
        <w:ind w:left="720" w:hanging="360"/>
      </w:pPr>
    </w:p>
    <w:p w14:paraId="604385C6" w14:textId="77777777" w:rsidR="001F1F2F" w:rsidRDefault="001F1F2F" w:rsidP="009B7DD4">
      <w:pPr>
        <w:pStyle w:val="ListBullet"/>
        <w:ind w:left="720" w:hanging="360"/>
      </w:pPr>
    </w:p>
    <w:p w14:paraId="196FE455" w14:textId="443F5AD1" w:rsidR="006F10D4" w:rsidRDefault="00EA68A7" w:rsidP="00EA68A7">
      <w:pPr>
        <w:pStyle w:val="Heading1"/>
        <w:numPr>
          <w:ilvl w:val="0"/>
          <w:numId w:val="0"/>
        </w:numPr>
        <w:ind w:left="360" w:hanging="360"/>
      </w:pPr>
      <w:bookmarkStart w:id="83" w:name="_Ref498441187"/>
      <w:bookmarkStart w:id="84" w:name="_Ref499126992"/>
      <w:bookmarkStart w:id="85" w:name="_Toc520727970"/>
      <w:r>
        <w:lastRenderedPageBreak/>
        <w:t xml:space="preserve">Appendix D </w:t>
      </w:r>
      <w:r w:rsidR="001F1F2F">
        <w:t>CPG funded projects</w:t>
      </w:r>
      <w:bookmarkEnd w:id="83"/>
      <w:bookmarkEnd w:id="84"/>
      <w:bookmarkEnd w:id="85"/>
    </w:p>
    <w:p w14:paraId="74975DD4" w14:textId="77777777" w:rsidR="006F10D4" w:rsidRPr="0057692D" w:rsidRDefault="00142BB4" w:rsidP="0011523C">
      <w:pPr>
        <w:pStyle w:val="BodyText"/>
        <w:spacing w:before="120" w:after="120"/>
        <w:rPr>
          <w:sz w:val="20"/>
        </w:rPr>
      </w:pPr>
      <w:r>
        <w:rPr>
          <w:sz w:val="20"/>
        </w:rPr>
        <w:t>Bold project numbers indicate that an acquittal report was available for analysis.</w:t>
      </w:r>
    </w:p>
    <w:p w14:paraId="6DF77CC2" w14:textId="77777777" w:rsidR="0057692D" w:rsidRPr="0057692D" w:rsidRDefault="001F1F2F" w:rsidP="00D20B96">
      <w:pPr>
        <w:pStyle w:val="Appendix2ndtierheading"/>
        <w:rPr>
          <w:sz w:val="6"/>
        </w:rPr>
      </w:pPr>
      <w:r w:rsidRPr="001F1F2F">
        <w:t>Arts NSW</w:t>
      </w:r>
    </w:p>
    <w:tbl>
      <w:tblPr>
        <w:tblStyle w:val="PlainTable21"/>
        <w:tblW w:w="5614" w:type="pct"/>
        <w:tblInd w:w="-142" w:type="dxa"/>
        <w:tblLayout w:type="fixed"/>
        <w:tblLook w:val="04A0" w:firstRow="1" w:lastRow="0" w:firstColumn="1" w:lastColumn="0" w:noHBand="0" w:noVBand="1"/>
      </w:tblPr>
      <w:tblGrid>
        <w:gridCol w:w="467"/>
        <w:gridCol w:w="2334"/>
        <w:gridCol w:w="2334"/>
        <w:gridCol w:w="4979"/>
        <w:gridCol w:w="20"/>
      </w:tblGrid>
      <w:tr w:rsidR="00A35F49" w:rsidRPr="001F1F2F" w14:paraId="0586D898" w14:textId="77777777" w:rsidTr="0057692D">
        <w:trPr>
          <w:gridAfter w:val="1"/>
          <w:cnfStyle w:val="100000000000" w:firstRow="1" w:lastRow="0" w:firstColumn="0" w:lastColumn="0" w:oddVBand="0" w:evenVBand="0" w:oddHBand="0" w:evenHBand="0" w:firstRowFirstColumn="0" w:firstRowLastColumn="0" w:lastRowFirstColumn="0" w:lastRowLastColumn="0"/>
          <w:wAfter w:w="18" w:type="dxa"/>
          <w:trHeight w:val="273"/>
        </w:trPr>
        <w:tc>
          <w:tcPr>
            <w:cnfStyle w:val="001000000000" w:firstRow="0" w:lastRow="0" w:firstColumn="1" w:lastColumn="0" w:oddVBand="0" w:evenVBand="0" w:oddHBand="0" w:evenHBand="0" w:firstRowFirstColumn="0" w:firstRowLastColumn="0" w:lastRowFirstColumn="0" w:lastRowLastColumn="0"/>
            <w:tcW w:w="426" w:type="dxa"/>
            <w:shd w:val="clear" w:color="auto" w:fill="CEDDBB"/>
          </w:tcPr>
          <w:p w14:paraId="4A7A0A4C" w14:textId="77777777" w:rsidR="00A35F49" w:rsidRPr="008637AF" w:rsidRDefault="00A35F49" w:rsidP="008637AF">
            <w:pPr>
              <w:ind w:left="360" w:right="-102"/>
              <w:rPr>
                <w:rFonts w:ascii="Calibri" w:eastAsia="Calibri" w:hAnsi="Calibri" w:cs="Times New Roman"/>
                <w:color w:val="auto"/>
                <w:sz w:val="20"/>
                <w:szCs w:val="22"/>
              </w:rPr>
            </w:pPr>
          </w:p>
        </w:tc>
        <w:tc>
          <w:tcPr>
            <w:tcW w:w="2126" w:type="dxa"/>
            <w:shd w:val="clear" w:color="auto" w:fill="CEDDBB"/>
            <w:vAlign w:val="center"/>
          </w:tcPr>
          <w:p w14:paraId="46E9EE22" w14:textId="77777777" w:rsidR="00A35F49" w:rsidRPr="001F1F2F" w:rsidRDefault="00A35F49" w:rsidP="001F1F2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bookmarkStart w:id="86" w:name="_Hlk495910770"/>
            <w:r w:rsidRPr="001F1F2F">
              <w:rPr>
                <w:rFonts w:ascii="Calibri" w:eastAsia="Calibri" w:hAnsi="Calibri" w:cs="Times New Roman"/>
                <w:color w:val="auto"/>
                <w:sz w:val="22"/>
                <w:szCs w:val="22"/>
              </w:rPr>
              <w:t>Funded Body</w:t>
            </w:r>
          </w:p>
        </w:tc>
        <w:tc>
          <w:tcPr>
            <w:tcW w:w="2126" w:type="dxa"/>
            <w:tcBorders>
              <w:top w:val="single" w:sz="4" w:space="0" w:color="7F7F7F"/>
            </w:tcBorders>
            <w:shd w:val="clear" w:color="auto" w:fill="CEDDBB"/>
            <w:vAlign w:val="center"/>
          </w:tcPr>
          <w:p w14:paraId="1761771B" w14:textId="77777777" w:rsidR="00A35F49" w:rsidRPr="001F1F2F" w:rsidRDefault="00A35F49" w:rsidP="001F1F2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r w:rsidRPr="001F1F2F">
              <w:rPr>
                <w:rFonts w:ascii="Calibri" w:eastAsia="Calibri" w:hAnsi="Calibri" w:cs="Times New Roman"/>
                <w:color w:val="auto"/>
                <w:sz w:val="22"/>
                <w:szCs w:val="22"/>
              </w:rPr>
              <w:t>Project Title</w:t>
            </w:r>
          </w:p>
        </w:tc>
        <w:tc>
          <w:tcPr>
            <w:tcW w:w="4536" w:type="dxa"/>
            <w:shd w:val="clear" w:color="auto" w:fill="CEDDBB"/>
            <w:vAlign w:val="center"/>
          </w:tcPr>
          <w:p w14:paraId="1122F7BD" w14:textId="77777777" w:rsidR="00A35F49" w:rsidRPr="001F1F2F" w:rsidRDefault="00A35F49" w:rsidP="001F1F2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r w:rsidRPr="001F1F2F">
              <w:rPr>
                <w:rFonts w:ascii="Calibri" w:eastAsia="Calibri" w:hAnsi="Calibri" w:cs="Times New Roman"/>
                <w:color w:val="auto"/>
                <w:sz w:val="22"/>
                <w:szCs w:val="22"/>
              </w:rPr>
              <w:t>Project Description</w:t>
            </w:r>
          </w:p>
        </w:tc>
      </w:tr>
      <w:tr w:rsidR="00A35F49" w:rsidRPr="001F1F2F" w14:paraId="1EC44420" w14:textId="77777777" w:rsidTr="0057692D">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426" w:type="dxa"/>
            <w:vAlign w:val="center"/>
          </w:tcPr>
          <w:p w14:paraId="212FE4E9" w14:textId="77777777" w:rsidR="00A35F49" w:rsidRPr="00494BDC" w:rsidRDefault="00B6389D" w:rsidP="00A3152D">
            <w:pPr>
              <w:jc w:val="center"/>
              <w:rPr>
                <w:rFonts w:ascii="Calibri" w:hAnsi="Calibri"/>
                <w:sz w:val="20"/>
              </w:rPr>
            </w:pPr>
            <w:r w:rsidRPr="00494BDC">
              <w:rPr>
                <w:rFonts w:ascii="Calibri" w:hAnsi="Calibri"/>
                <w:sz w:val="20"/>
              </w:rPr>
              <w:t>1</w:t>
            </w:r>
          </w:p>
        </w:tc>
        <w:tc>
          <w:tcPr>
            <w:tcW w:w="2126" w:type="dxa"/>
            <w:vAlign w:val="center"/>
          </w:tcPr>
          <w:p w14:paraId="456D8022" w14:textId="77777777" w:rsidR="00A35F49" w:rsidRPr="001F1F2F" w:rsidRDefault="00A35F49" w:rsidP="007D5B5C">
            <w:pPr>
              <w:ind w:left="-38"/>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u w:val="single"/>
              </w:rPr>
            </w:pPr>
            <w:r w:rsidRPr="001F1F2F">
              <w:rPr>
                <w:rFonts w:ascii="Calibri" w:eastAsia="Calibri" w:hAnsi="Calibri" w:cs="Times New Roman"/>
                <w:color w:val="auto"/>
                <w:sz w:val="20"/>
                <w:szCs w:val="22"/>
              </w:rPr>
              <w:t>Shopfront Arts</w:t>
            </w:r>
          </w:p>
        </w:tc>
        <w:tc>
          <w:tcPr>
            <w:tcW w:w="2126" w:type="dxa"/>
            <w:vAlign w:val="center"/>
          </w:tcPr>
          <w:p w14:paraId="14D968C1" w14:textId="77777777" w:rsidR="00A35F49" w:rsidRPr="001F1F2F" w:rsidRDefault="00A35F49" w:rsidP="001F1F2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Bodylines Extend</w:t>
            </w:r>
          </w:p>
        </w:tc>
        <w:tc>
          <w:tcPr>
            <w:tcW w:w="4554" w:type="dxa"/>
            <w:gridSpan w:val="2"/>
            <w:vAlign w:val="center"/>
          </w:tcPr>
          <w:p w14:paraId="739463C4" w14:textId="77777777" w:rsidR="00A35F49" w:rsidRPr="001F1F2F" w:rsidRDefault="00A35F49" w:rsidP="001F1F2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Choreography and acting workshops for a final performance</w:t>
            </w:r>
          </w:p>
        </w:tc>
      </w:tr>
      <w:tr w:rsidR="00A35F49" w:rsidRPr="001F1F2F" w14:paraId="306D657C" w14:textId="77777777" w:rsidTr="0057692D">
        <w:trPr>
          <w:trHeight w:val="127"/>
        </w:trPr>
        <w:tc>
          <w:tcPr>
            <w:cnfStyle w:val="001000000000" w:firstRow="0" w:lastRow="0" w:firstColumn="1" w:lastColumn="0" w:oddVBand="0" w:evenVBand="0" w:oddHBand="0" w:evenHBand="0" w:firstRowFirstColumn="0" w:firstRowLastColumn="0" w:lastRowFirstColumn="0" w:lastRowLastColumn="0"/>
            <w:tcW w:w="426" w:type="dxa"/>
            <w:vAlign w:val="center"/>
          </w:tcPr>
          <w:p w14:paraId="6A764515" w14:textId="77777777" w:rsidR="00A35F49" w:rsidRPr="00494BDC" w:rsidRDefault="00B6389D" w:rsidP="00A3152D">
            <w:pPr>
              <w:jc w:val="center"/>
              <w:rPr>
                <w:rFonts w:ascii="Calibri" w:hAnsi="Calibri"/>
                <w:sz w:val="20"/>
              </w:rPr>
            </w:pPr>
            <w:r w:rsidRPr="00494BDC">
              <w:rPr>
                <w:rFonts w:ascii="Calibri" w:hAnsi="Calibri"/>
                <w:sz w:val="20"/>
              </w:rPr>
              <w:t>2</w:t>
            </w:r>
          </w:p>
        </w:tc>
        <w:tc>
          <w:tcPr>
            <w:tcW w:w="2126" w:type="dxa"/>
            <w:vAlign w:val="center"/>
          </w:tcPr>
          <w:p w14:paraId="56451F14" w14:textId="77777777" w:rsidR="00A35F49" w:rsidRPr="001F1F2F" w:rsidRDefault="00A35F49" w:rsidP="00B82431">
            <w:pPr>
              <w:ind w:left="-38"/>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u w:val="single"/>
              </w:rPr>
            </w:pPr>
            <w:r w:rsidRPr="001F1F2F">
              <w:rPr>
                <w:rFonts w:ascii="Calibri" w:eastAsia="Calibri" w:hAnsi="Calibri" w:cs="Times New Roman"/>
                <w:color w:val="auto"/>
                <w:sz w:val="20"/>
                <w:szCs w:val="22"/>
              </w:rPr>
              <w:t>Urban Theatre Projects</w:t>
            </w:r>
          </w:p>
        </w:tc>
        <w:tc>
          <w:tcPr>
            <w:tcW w:w="2126" w:type="dxa"/>
            <w:tcBorders>
              <w:top w:val="single" w:sz="4" w:space="0" w:color="7F7F7F"/>
              <w:bottom w:val="single" w:sz="4" w:space="0" w:color="7F7F7F"/>
            </w:tcBorders>
            <w:vAlign w:val="center"/>
          </w:tcPr>
          <w:p w14:paraId="34C6240C" w14:textId="77777777" w:rsidR="00A35F49" w:rsidRPr="001F1F2F" w:rsidRDefault="00A35F49" w:rsidP="001F1F2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My Radio Heart</w:t>
            </w:r>
          </w:p>
        </w:tc>
        <w:tc>
          <w:tcPr>
            <w:tcW w:w="4554" w:type="dxa"/>
            <w:gridSpan w:val="2"/>
            <w:vAlign w:val="center"/>
          </w:tcPr>
          <w:p w14:paraId="3061BBC6" w14:textId="77777777" w:rsidR="00A35F49" w:rsidRPr="001F1F2F" w:rsidRDefault="00A35F49" w:rsidP="001F1F2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Mixed abilities music band with workshops in dance, music, video and performance</w:t>
            </w:r>
          </w:p>
        </w:tc>
      </w:tr>
      <w:tr w:rsidR="00A35F49" w:rsidRPr="001F1F2F" w14:paraId="3420D45D" w14:textId="77777777" w:rsidTr="0057692D">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426" w:type="dxa"/>
            <w:vAlign w:val="center"/>
          </w:tcPr>
          <w:p w14:paraId="6FDB159E" w14:textId="77777777" w:rsidR="00A35F49" w:rsidRPr="00494BDC" w:rsidRDefault="00B6389D" w:rsidP="00A3152D">
            <w:pPr>
              <w:jc w:val="center"/>
              <w:rPr>
                <w:rFonts w:ascii="Calibri" w:hAnsi="Calibri"/>
                <w:sz w:val="20"/>
              </w:rPr>
            </w:pPr>
            <w:r w:rsidRPr="00494BDC">
              <w:rPr>
                <w:rFonts w:ascii="Calibri" w:hAnsi="Calibri"/>
                <w:sz w:val="20"/>
              </w:rPr>
              <w:t>3</w:t>
            </w:r>
          </w:p>
        </w:tc>
        <w:tc>
          <w:tcPr>
            <w:tcW w:w="2126" w:type="dxa"/>
            <w:vAlign w:val="center"/>
          </w:tcPr>
          <w:p w14:paraId="42D94ADB" w14:textId="77777777" w:rsidR="00A35F49" w:rsidRPr="001F1F2F" w:rsidRDefault="00A35F49" w:rsidP="00B82431">
            <w:pPr>
              <w:ind w:left="-38"/>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u w:val="single"/>
              </w:rPr>
            </w:pPr>
            <w:r w:rsidRPr="001F1F2F">
              <w:rPr>
                <w:rFonts w:ascii="Calibri" w:eastAsia="Calibri" w:hAnsi="Calibri" w:cs="Times New Roman"/>
                <w:color w:val="auto"/>
                <w:sz w:val="20"/>
                <w:szCs w:val="22"/>
              </w:rPr>
              <w:t>Arts Northern Rivers</w:t>
            </w:r>
          </w:p>
        </w:tc>
        <w:tc>
          <w:tcPr>
            <w:tcW w:w="2126" w:type="dxa"/>
            <w:vAlign w:val="center"/>
          </w:tcPr>
          <w:p w14:paraId="25198229" w14:textId="77777777" w:rsidR="00A35F49" w:rsidRPr="001F1F2F" w:rsidRDefault="00A35F49" w:rsidP="001F1F2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Corner Dance Lab</w:t>
            </w:r>
          </w:p>
        </w:tc>
        <w:tc>
          <w:tcPr>
            <w:tcW w:w="4554" w:type="dxa"/>
            <w:gridSpan w:val="2"/>
            <w:vAlign w:val="center"/>
          </w:tcPr>
          <w:p w14:paraId="5EA32720" w14:textId="77777777" w:rsidR="00A35F49" w:rsidRPr="001F1F2F" w:rsidRDefault="00A35F49" w:rsidP="001F1F2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Skills development and performance workshops in contemporary dance techniques</w:t>
            </w:r>
          </w:p>
        </w:tc>
      </w:tr>
      <w:tr w:rsidR="00A35F49" w:rsidRPr="001F1F2F" w14:paraId="557BEE4E" w14:textId="77777777" w:rsidTr="0057692D">
        <w:trPr>
          <w:trHeight w:val="188"/>
        </w:trPr>
        <w:tc>
          <w:tcPr>
            <w:cnfStyle w:val="001000000000" w:firstRow="0" w:lastRow="0" w:firstColumn="1" w:lastColumn="0" w:oddVBand="0" w:evenVBand="0" w:oddHBand="0" w:evenHBand="0" w:firstRowFirstColumn="0" w:firstRowLastColumn="0" w:lastRowFirstColumn="0" w:lastRowLastColumn="0"/>
            <w:tcW w:w="426" w:type="dxa"/>
            <w:vAlign w:val="center"/>
          </w:tcPr>
          <w:p w14:paraId="6A7FB02D" w14:textId="77777777" w:rsidR="00A35F49" w:rsidRPr="00494BDC" w:rsidRDefault="00B6389D" w:rsidP="00A3152D">
            <w:pPr>
              <w:jc w:val="center"/>
              <w:rPr>
                <w:rFonts w:ascii="Calibri" w:hAnsi="Calibri"/>
                <w:sz w:val="20"/>
              </w:rPr>
            </w:pPr>
            <w:r w:rsidRPr="00494BDC">
              <w:rPr>
                <w:rFonts w:ascii="Calibri" w:hAnsi="Calibri"/>
                <w:sz w:val="20"/>
              </w:rPr>
              <w:t>4</w:t>
            </w:r>
          </w:p>
        </w:tc>
        <w:tc>
          <w:tcPr>
            <w:tcW w:w="2126" w:type="dxa"/>
            <w:vAlign w:val="center"/>
          </w:tcPr>
          <w:p w14:paraId="3F96979F" w14:textId="77777777" w:rsidR="00A35F49" w:rsidRPr="001F1F2F" w:rsidRDefault="00A35F49" w:rsidP="00B82431">
            <w:pPr>
              <w:ind w:left="-38"/>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u w:val="single"/>
              </w:rPr>
            </w:pPr>
            <w:proofErr w:type="spellStart"/>
            <w:r w:rsidRPr="001F1F2F">
              <w:rPr>
                <w:rFonts w:ascii="Calibri" w:eastAsia="Calibri" w:hAnsi="Calibri" w:cs="Times New Roman"/>
                <w:color w:val="auto"/>
                <w:sz w:val="20"/>
                <w:szCs w:val="22"/>
              </w:rPr>
              <w:t>Torried</w:t>
            </w:r>
            <w:proofErr w:type="spellEnd"/>
            <w:r w:rsidRPr="001F1F2F">
              <w:rPr>
                <w:rFonts w:ascii="Calibri" w:eastAsia="Calibri" w:hAnsi="Calibri" w:cs="Times New Roman"/>
                <w:color w:val="auto"/>
                <w:sz w:val="20"/>
                <w:szCs w:val="22"/>
              </w:rPr>
              <w:t xml:space="preserve"> Films</w:t>
            </w:r>
          </w:p>
        </w:tc>
        <w:tc>
          <w:tcPr>
            <w:tcW w:w="2126" w:type="dxa"/>
            <w:tcBorders>
              <w:top w:val="single" w:sz="4" w:space="0" w:color="7F7F7F"/>
              <w:bottom w:val="single" w:sz="4" w:space="0" w:color="7F7F7F"/>
            </w:tcBorders>
            <w:vAlign w:val="center"/>
          </w:tcPr>
          <w:p w14:paraId="0F439079" w14:textId="77777777" w:rsidR="00A35F49" w:rsidRPr="001F1F2F" w:rsidRDefault="00A35F49" w:rsidP="00A35F4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The Committee</w:t>
            </w:r>
          </w:p>
        </w:tc>
        <w:tc>
          <w:tcPr>
            <w:tcW w:w="4554" w:type="dxa"/>
            <w:gridSpan w:val="2"/>
            <w:vAlign w:val="center"/>
          </w:tcPr>
          <w:p w14:paraId="2E0A200A" w14:textId="77777777" w:rsidR="00A35F49" w:rsidRPr="001F1F2F" w:rsidRDefault="00A35F49" w:rsidP="00A35F4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Script writing, mentoring and development for a comedy project         </w:t>
            </w:r>
          </w:p>
        </w:tc>
      </w:tr>
      <w:tr w:rsidR="00A35F49" w:rsidRPr="001F1F2F" w14:paraId="320FD4F7" w14:textId="77777777" w:rsidTr="0057692D">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426" w:type="dxa"/>
            <w:vAlign w:val="center"/>
          </w:tcPr>
          <w:p w14:paraId="0E721BE7" w14:textId="77777777" w:rsidR="00A35F49" w:rsidRPr="00494BDC" w:rsidRDefault="00B6389D" w:rsidP="00A3152D">
            <w:pPr>
              <w:jc w:val="center"/>
              <w:rPr>
                <w:rFonts w:ascii="Calibri" w:hAnsi="Calibri"/>
                <w:sz w:val="20"/>
              </w:rPr>
            </w:pPr>
            <w:r w:rsidRPr="00494BDC">
              <w:rPr>
                <w:rFonts w:ascii="Calibri" w:hAnsi="Calibri"/>
                <w:sz w:val="20"/>
              </w:rPr>
              <w:t>5</w:t>
            </w:r>
          </w:p>
        </w:tc>
        <w:tc>
          <w:tcPr>
            <w:tcW w:w="2126" w:type="dxa"/>
            <w:vAlign w:val="center"/>
          </w:tcPr>
          <w:p w14:paraId="4AA5202B" w14:textId="77777777" w:rsidR="00A35F49" w:rsidRPr="001F1F2F" w:rsidRDefault="00A35F49" w:rsidP="00B82431">
            <w:pPr>
              <w:ind w:left="-40"/>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u w:val="single"/>
              </w:rPr>
            </w:pPr>
            <w:bookmarkStart w:id="87" w:name="_Hlk493073465"/>
            <w:r w:rsidRPr="001F1F2F">
              <w:rPr>
                <w:rFonts w:ascii="Calibri" w:eastAsia="Calibri" w:hAnsi="Calibri" w:cs="Times New Roman"/>
                <w:color w:val="auto"/>
                <w:sz w:val="20"/>
                <w:szCs w:val="22"/>
              </w:rPr>
              <w:t xml:space="preserve">Museum of Contemporary </w:t>
            </w:r>
            <w:bookmarkEnd w:id="87"/>
            <w:r w:rsidRPr="001F1F2F">
              <w:rPr>
                <w:rFonts w:ascii="Calibri" w:eastAsia="Calibri" w:hAnsi="Calibri" w:cs="Times New Roman"/>
                <w:color w:val="auto"/>
                <w:sz w:val="20"/>
                <w:szCs w:val="22"/>
              </w:rPr>
              <w:t>Arts</w:t>
            </w:r>
          </w:p>
        </w:tc>
        <w:tc>
          <w:tcPr>
            <w:tcW w:w="2126" w:type="dxa"/>
            <w:vAlign w:val="center"/>
          </w:tcPr>
          <w:p w14:paraId="3BCFF4C0" w14:textId="77777777" w:rsidR="00A35F49" w:rsidRPr="001F1F2F" w:rsidRDefault="00A35F49" w:rsidP="00A35F4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Bella Plus Programs</w:t>
            </w:r>
          </w:p>
        </w:tc>
        <w:tc>
          <w:tcPr>
            <w:tcW w:w="4554" w:type="dxa"/>
            <w:gridSpan w:val="2"/>
            <w:vAlign w:val="center"/>
          </w:tcPr>
          <w:p w14:paraId="33ED4F81" w14:textId="77777777" w:rsidR="00A35F49" w:rsidRPr="001F1F2F" w:rsidRDefault="00A35F49" w:rsidP="00A35F4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42 Bella Plus programs and events about art-making and art education</w:t>
            </w:r>
          </w:p>
        </w:tc>
      </w:tr>
      <w:tr w:rsidR="00A35F49" w:rsidRPr="001F1F2F" w14:paraId="683FAAA0" w14:textId="77777777" w:rsidTr="0057692D">
        <w:trPr>
          <w:trHeight w:val="174"/>
        </w:trPr>
        <w:tc>
          <w:tcPr>
            <w:cnfStyle w:val="001000000000" w:firstRow="0" w:lastRow="0" w:firstColumn="1" w:lastColumn="0" w:oddVBand="0" w:evenVBand="0" w:oddHBand="0" w:evenHBand="0" w:firstRowFirstColumn="0" w:firstRowLastColumn="0" w:lastRowFirstColumn="0" w:lastRowLastColumn="0"/>
            <w:tcW w:w="426" w:type="dxa"/>
            <w:vAlign w:val="center"/>
          </w:tcPr>
          <w:p w14:paraId="2469DE0D" w14:textId="77777777" w:rsidR="00A35F49" w:rsidRPr="00494BDC" w:rsidRDefault="00B6389D" w:rsidP="00A3152D">
            <w:pPr>
              <w:jc w:val="center"/>
              <w:rPr>
                <w:rFonts w:ascii="Calibri" w:hAnsi="Calibri"/>
                <w:sz w:val="20"/>
              </w:rPr>
            </w:pPr>
            <w:r w:rsidRPr="00494BDC">
              <w:rPr>
                <w:rFonts w:ascii="Calibri" w:hAnsi="Calibri"/>
                <w:sz w:val="20"/>
              </w:rPr>
              <w:t>6</w:t>
            </w:r>
          </w:p>
        </w:tc>
        <w:tc>
          <w:tcPr>
            <w:tcW w:w="2126" w:type="dxa"/>
            <w:vAlign w:val="center"/>
          </w:tcPr>
          <w:p w14:paraId="0C7855CB" w14:textId="77777777" w:rsidR="00A35F49" w:rsidRPr="001F1F2F" w:rsidRDefault="00A35F49" w:rsidP="00B82431">
            <w:pPr>
              <w:ind w:left="-38"/>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u w:val="single"/>
              </w:rPr>
            </w:pPr>
            <w:r w:rsidRPr="001F1F2F">
              <w:rPr>
                <w:rFonts w:ascii="Calibri" w:eastAsia="Calibri" w:hAnsi="Calibri" w:cs="Times New Roman"/>
                <w:color w:val="auto"/>
                <w:sz w:val="20"/>
                <w:szCs w:val="22"/>
              </w:rPr>
              <w:t>Cerebral Palsy Alliance</w:t>
            </w:r>
          </w:p>
        </w:tc>
        <w:tc>
          <w:tcPr>
            <w:tcW w:w="2126" w:type="dxa"/>
            <w:tcBorders>
              <w:top w:val="single" w:sz="4" w:space="0" w:color="7F7F7F"/>
              <w:bottom w:val="single" w:sz="4" w:space="0" w:color="7F7F7F"/>
            </w:tcBorders>
            <w:vAlign w:val="center"/>
          </w:tcPr>
          <w:p w14:paraId="7F8001A4" w14:textId="77777777" w:rsidR="00A35F49" w:rsidRPr="001F1F2F" w:rsidRDefault="00A35F49" w:rsidP="00A35F4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‘Water Angel’</w:t>
            </w:r>
          </w:p>
        </w:tc>
        <w:tc>
          <w:tcPr>
            <w:tcW w:w="4554" w:type="dxa"/>
            <w:gridSpan w:val="2"/>
            <w:vAlign w:val="center"/>
          </w:tcPr>
          <w:p w14:paraId="6CCBF9EB" w14:textId="77777777" w:rsidR="00A35F49" w:rsidRPr="001F1F2F" w:rsidRDefault="00A35F49" w:rsidP="00A35F4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Performance at the Sydney Opera House by people with Cerebral Palsy</w:t>
            </w:r>
          </w:p>
        </w:tc>
      </w:tr>
      <w:tr w:rsidR="00A35F49" w:rsidRPr="001F1F2F" w14:paraId="6E32B8E5" w14:textId="77777777" w:rsidTr="0057692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26" w:type="dxa"/>
            <w:vAlign w:val="center"/>
          </w:tcPr>
          <w:p w14:paraId="6D819882" w14:textId="77777777" w:rsidR="00A35F49" w:rsidRPr="00494BDC" w:rsidRDefault="00B6389D" w:rsidP="00A3152D">
            <w:pPr>
              <w:jc w:val="center"/>
              <w:rPr>
                <w:rFonts w:ascii="Calibri" w:hAnsi="Calibri"/>
                <w:sz w:val="20"/>
              </w:rPr>
            </w:pPr>
            <w:r w:rsidRPr="00494BDC">
              <w:rPr>
                <w:rFonts w:ascii="Calibri" w:hAnsi="Calibri"/>
                <w:sz w:val="20"/>
              </w:rPr>
              <w:t>7</w:t>
            </w:r>
          </w:p>
        </w:tc>
        <w:tc>
          <w:tcPr>
            <w:tcW w:w="2126" w:type="dxa"/>
            <w:vAlign w:val="center"/>
          </w:tcPr>
          <w:p w14:paraId="1FC4B202" w14:textId="77777777" w:rsidR="00A35F49" w:rsidRPr="001F1F2F" w:rsidRDefault="00A35F49" w:rsidP="00B82431">
            <w:pPr>
              <w:ind w:left="-38"/>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u w:val="single"/>
              </w:rPr>
            </w:pPr>
            <w:r w:rsidRPr="001F1F2F">
              <w:rPr>
                <w:rFonts w:ascii="Calibri" w:eastAsia="Calibri" w:hAnsi="Calibri" w:cs="Times New Roman"/>
                <w:color w:val="auto"/>
                <w:sz w:val="20"/>
                <w:szCs w:val="22"/>
              </w:rPr>
              <w:t>Outlandish Arts</w:t>
            </w:r>
          </w:p>
        </w:tc>
        <w:tc>
          <w:tcPr>
            <w:tcW w:w="2126" w:type="dxa"/>
            <w:vAlign w:val="center"/>
          </w:tcPr>
          <w:p w14:paraId="57EDB717" w14:textId="77777777" w:rsidR="00A35F49" w:rsidRPr="001F1F2F" w:rsidRDefault="00A35F49" w:rsidP="00A35F4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Falling in Love with Frida</w:t>
            </w:r>
          </w:p>
        </w:tc>
        <w:tc>
          <w:tcPr>
            <w:tcW w:w="4554" w:type="dxa"/>
            <w:gridSpan w:val="2"/>
            <w:vAlign w:val="center"/>
          </w:tcPr>
          <w:p w14:paraId="5595C851" w14:textId="77777777" w:rsidR="00A35F49" w:rsidRPr="001F1F2F" w:rsidRDefault="00A35F49" w:rsidP="00A35F4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Theatre tour to different locations including Newcastle, Wollongong, Parramatta and Bankstown</w:t>
            </w:r>
          </w:p>
        </w:tc>
      </w:tr>
      <w:tr w:rsidR="00A35F49" w:rsidRPr="001F1F2F" w14:paraId="447D5E72" w14:textId="77777777" w:rsidTr="0057692D">
        <w:trPr>
          <w:trHeight w:val="174"/>
        </w:trPr>
        <w:tc>
          <w:tcPr>
            <w:cnfStyle w:val="001000000000" w:firstRow="0" w:lastRow="0" w:firstColumn="1" w:lastColumn="0" w:oddVBand="0" w:evenVBand="0" w:oddHBand="0" w:evenHBand="0" w:firstRowFirstColumn="0" w:firstRowLastColumn="0" w:lastRowFirstColumn="0" w:lastRowLastColumn="0"/>
            <w:tcW w:w="426" w:type="dxa"/>
            <w:vAlign w:val="center"/>
          </w:tcPr>
          <w:p w14:paraId="2AEC117E" w14:textId="77777777" w:rsidR="00A35F49" w:rsidRPr="00494BDC" w:rsidRDefault="00B6389D" w:rsidP="00A3152D">
            <w:pPr>
              <w:jc w:val="center"/>
              <w:rPr>
                <w:rFonts w:ascii="Calibri" w:hAnsi="Calibri"/>
                <w:sz w:val="20"/>
              </w:rPr>
            </w:pPr>
            <w:r w:rsidRPr="00494BDC">
              <w:rPr>
                <w:rFonts w:ascii="Calibri" w:hAnsi="Calibri"/>
                <w:sz w:val="20"/>
              </w:rPr>
              <w:t>8</w:t>
            </w:r>
          </w:p>
        </w:tc>
        <w:tc>
          <w:tcPr>
            <w:tcW w:w="2126" w:type="dxa"/>
            <w:vAlign w:val="center"/>
          </w:tcPr>
          <w:p w14:paraId="3D67E29E" w14:textId="77777777" w:rsidR="00A35F49" w:rsidRPr="001F1F2F" w:rsidRDefault="00A35F49" w:rsidP="00B82431">
            <w:pPr>
              <w:ind w:left="-38"/>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u w:val="single"/>
              </w:rPr>
            </w:pPr>
            <w:proofErr w:type="spellStart"/>
            <w:r w:rsidRPr="001F1F2F">
              <w:rPr>
                <w:rFonts w:ascii="Calibri" w:eastAsia="Calibri" w:hAnsi="Calibri" w:cs="Times New Roman"/>
                <w:color w:val="auto"/>
                <w:sz w:val="20"/>
                <w:szCs w:val="22"/>
              </w:rPr>
              <w:t>Merrigong</w:t>
            </w:r>
            <w:proofErr w:type="spellEnd"/>
            <w:r w:rsidRPr="001F1F2F">
              <w:rPr>
                <w:rFonts w:ascii="Calibri" w:eastAsia="Calibri" w:hAnsi="Calibri" w:cs="Times New Roman"/>
                <w:color w:val="auto"/>
                <w:sz w:val="20"/>
                <w:szCs w:val="22"/>
              </w:rPr>
              <w:t xml:space="preserve"> Theatre Company</w:t>
            </w:r>
          </w:p>
        </w:tc>
        <w:tc>
          <w:tcPr>
            <w:tcW w:w="2126" w:type="dxa"/>
            <w:tcBorders>
              <w:top w:val="single" w:sz="4" w:space="0" w:color="7F7F7F"/>
              <w:bottom w:val="single" w:sz="4" w:space="0" w:color="7F7F7F"/>
            </w:tcBorders>
            <w:vAlign w:val="center"/>
          </w:tcPr>
          <w:p w14:paraId="556DAB0D" w14:textId="77777777" w:rsidR="00A35F49" w:rsidRPr="001F1F2F" w:rsidRDefault="00A35F49" w:rsidP="00A35F4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Outside Man</w:t>
            </w:r>
          </w:p>
        </w:tc>
        <w:tc>
          <w:tcPr>
            <w:tcW w:w="4554" w:type="dxa"/>
            <w:gridSpan w:val="2"/>
            <w:vAlign w:val="center"/>
          </w:tcPr>
          <w:p w14:paraId="6B4801E3" w14:textId="77777777" w:rsidR="00A35F49" w:rsidRPr="001F1F2F" w:rsidRDefault="00A35F49" w:rsidP="00A35F4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Creative professional development and musical theatre performance for people with intellectual disability</w:t>
            </w:r>
          </w:p>
        </w:tc>
      </w:tr>
      <w:tr w:rsidR="00A35F49" w:rsidRPr="001F1F2F" w14:paraId="7D35B755" w14:textId="77777777" w:rsidTr="0057692D">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426" w:type="dxa"/>
            <w:vAlign w:val="center"/>
          </w:tcPr>
          <w:p w14:paraId="189D145B" w14:textId="77777777" w:rsidR="00A35F49" w:rsidRPr="00494BDC" w:rsidRDefault="00B6389D" w:rsidP="00A3152D">
            <w:pPr>
              <w:jc w:val="center"/>
              <w:rPr>
                <w:rFonts w:ascii="Calibri" w:hAnsi="Calibri"/>
                <w:sz w:val="20"/>
              </w:rPr>
            </w:pPr>
            <w:r w:rsidRPr="00494BDC">
              <w:rPr>
                <w:rFonts w:ascii="Calibri" w:hAnsi="Calibri"/>
                <w:sz w:val="20"/>
              </w:rPr>
              <w:t>9</w:t>
            </w:r>
          </w:p>
        </w:tc>
        <w:tc>
          <w:tcPr>
            <w:tcW w:w="2126" w:type="dxa"/>
            <w:vAlign w:val="center"/>
          </w:tcPr>
          <w:p w14:paraId="5D22B1D6" w14:textId="77777777" w:rsidR="00A35F49" w:rsidRPr="001F1F2F" w:rsidRDefault="00A35F49" w:rsidP="00B82431">
            <w:pPr>
              <w:ind w:left="-38"/>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u w:val="single"/>
              </w:rPr>
            </w:pPr>
            <w:r w:rsidRPr="001F1F2F">
              <w:rPr>
                <w:rFonts w:ascii="Calibri" w:eastAsia="Calibri" w:hAnsi="Calibri" w:cs="Times New Roman"/>
                <w:color w:val="auto"/>
                <w:sz w:val="20"/>
                <w:szCs w:val="22"/>
              </w:rPr>
              <w:t>Studio A</w:t>
            </w:r>
          </w:p>
        </w:tc>
        <w:tc>
          <w:tcPr>
            <w:tcW w:w="2126" w:type="dxa"/>
            <w:vAlign w:val="center"/>
          </w:tcPr>
          <w:p w14:paraId="170D4339" w14:textId="77777777" w:rsidR="00A35F49" w:rsidRPr="001F1F2F" w:rsidRDefault="00A35F49" w:rsidP="00A35F4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Expanding Islands</w:t>
            </w:r>
          </w:p>
        </w:tc>
        <w:tc>
          <w:tcPr>
            <w:tcW w:w="4554" w:type="dxa"/>
            <w:gridSpan w:val="2"/>
            <w:vAlign w:val="center"/>
          </w:tcPr>
          <w:p w14:paraId="72D8AB6F" w14:textId="77777777" w:rsidR="00A35F49" w:rsidRPr="001F1F2F" w:rsidRDefault="00A35F49" w:rsidP="00A35F4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Creative development workshops and performances at art exhibitions and installations</w:t>
            </w:r>
          </w:p>
        </w:tc>
      </w:tr>
      <w:tr w:rsidR="00A35F49" w:rsidRPr="001F1F2F" w14:paraId="269ADF48" w14:textId="77777777" w:rsidTr="0057692D">
        <w:trPr>
          <w:trHeight w:val="174"/>
        </w:trPr>
        <w:tc>
          <w:tcPr>
            <w:cnfStyle w:val="001000000000" w:firstRow="0" w:lastRow="0" w:firstColumn="1" w:lastColumn="0" w:oddVBand="0" w:evenVBand="0" w:oddHBand="0" w:evenHBand="0" w:firstRowFirstColumn="0" w:firstRowLastColumn="0" w:lastRowFirstColumn="0" w:lastRowLastColumn="0"/>
            <w:tcW w:w="426" w:type="dxa"/>
            <w:vAlign w:val="center"/>
          </w:tcPr>
          <w:p w14:paraId="10C73B62" w14:textId="77777777" w:rsidR="00A35F49" w:rsidRPr="00494BDC" w:rsidRDefault="00B6389D" w:rsidP="00A3152D">
            <w:pPr>
              <w:jc w:val="center"/>
              <w:rPr>
                <w:rFonts w:ascii="Calibri" w:hAnsi="Calibri"/>
                <w:sz w:val="20"/>
              </w:rPr>
            </w:pPr>
            <w:r w:rsidRPr="00494BDC">
              <w:rPr>
                <w:rFonts w:ascii="Calibri" w:hAnsi="Calibri"/>
                <w:sz w:val="20"/>
              </w:rPr>
              <w:t>10</w:t>
            </w:r>
          </w:p>
        </w:tc>
        <w:tc>
          <w:tcPr>
            <w:tcW w:w="2126" w:type="dxa"/>
            <w:vAlign w:val="center"/>
          </w:tcPr>
          <w:p w14:paraId="463DC9AF" w14:textId="77777777" w:rsidR="00A35F49" w:rsidRPr="001F1F2F" w:rsidRDefault="00A35F49" w:rsidP="00B82431">
            <w:pPr>
              <w:ind w:left="-38"/>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u w:val="single"/>
              </w:rPr>
            </w:pPr>
            <w:r w:rsidRPr="001F1F2F">
              <w:rPr>
                <w:rFonts w:ascii="Calibri" w:eastAsia="Calibri" w:hAnsi="Calibri" w:cs="Times New Roman"/>
                <w:color w:val="auto"/>
                <w:sz w:val="20"/>
                <w:szCs w:val="22"/>
              </w:rPr>
              <w:t>Riverina Community College</w:t>
            </w:r>
          </w:p>
        </w:tc>
        <w:tc>
          <w:tcPr>
            <w:tcW w:w="2126" w:type="dxa"/>
            <w:tcBorders>
              <w:top w:val="single" w:sz="4" w:space="0" w:color="7F7F7F"/>
              <w:bottom w:val="single" w:sz="4" w:space="0" w:color="7F7F7F"/>
            </w:tcBorders>
            <w:vAlign w:val="center"/>
          </w:tcPr>
          <w:p w14:paraId="4B6F296C" w14:textId="77777777" w:rsidR="00A35F49" w:rsidRPr="001F1F2F" w:rsidRDefault="00A35F49" w:rsidP="00A35F4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The Art Factory</w:t>
            </w:r>
          </w:p>
        </w:tc>
        <w:tc>
          <w:tcPr>
            <w:tcW w:w="4554" w:type="dxa"/>
            <w:gridSpan w:val="2"/>
            <w:vAlign w:val="center"/>
          </w:tcPr>
          <w:p w14:paraId="0294EED4" w14:textId="77777777" w:rsidR="00A35F49" w:rsidRPr="001F1F2F" w:rsidRDefault="00A35F49" w:rsidP="00A35F4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 xml:space="preserve">A supported studio in Wagga Wagga providing artists with support, mentoring and networks </w:t>
            </w:r>
          </w:p>
        </w:tc>
      </w:tr>
      <w:tr w:rsidR="00A35F49" w:rsidRPr="001F1F2F" w14:paraId="050067E6" w14:textId="77777777" w:rsidTr="0057692D">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426" w:type="dxa"/>
            <w:vAlign w:val="center"/>
          </w:tcPr>
          <w:p w14:paraId="1E74A3B4" w14:textId="77777777" w:rsidR="00A35F49" w:rsidRPr="00494BDC" w:rsidRDefault="00B6389D" w:rsidP="00A3152D">
            <w:pPr>
              <w:jc w:val="center"/>
              <w:rPr>
                <w:rFonts w:ascii="Calibri" w:hAnsi="Calibri"/>
                <w:sz w:val="20"/>
              </w:rPr>
            </w:pPr>
            <w:r w:rsidRPr="00494BDC">
              <w:rPr>
                <w:rFonts w:ascii="Calibri" w:hAnsi="Calibri"/>
                <w:sz w:val="20"/>
              </w:rPr>
              <w:t>11</w:t>
            </w:r>
          </w:p>
        </w:tc>
        <w:tc>
          <w:tcPr>
            <w:tcW w:w="2126" w:type="dxa"/>
            <w:vAlign w:val="center"/>
          </w:tcPr>
          <w:p w14:paraId="7BB8F300" w14:textId="77777777" w:rsidR="00A35F49" w:rsidRPr="001F1F2F" w:rsidRDefault="00A35F49" w:rsidP="00B82431">
            <w:pPr>
              <w:ind w:left="-38"/>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u w:val="single"/>
              </w:rPr>
            </w:pPr>
            <w:r w:rsidRPr="001F1F2F">
              <w:rPr>
                <w:rFonts w:ascii="Calibri" w:eastAsia="Calibri" w:hAnsi="Calibri" w:cs="Times New Roman"/>
                <w:color w:val="auto"/>
                <w:sz w:val="20"/>
                <w:szCs w:val="22"/>
              </w:rPr>
              <w:t>Royal Rehab</w:t>
            </w:r>
          </w:p>
        </w:tc>
        <w:tc>
          <w:tcPr>
            <w:tcW w:w="2126" w:type="dxa"/>
            <w:vAlign w:val="center"/>
          </w:tcPr>
          <w:p w14:paraId="014F3333" w14:textId="77777777" w:rsidR="00A35F49" w:rsidRPr="001F1F2F" w:rsidRDefault="00A35F49" w:rsidP="00A35F4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Imagine Me</w:t>
            </w:r>
          </w:p>
        </w:tc>
        <w:tc>
          <w:tcPr>
            <w:tcW w:w="4554" w:type="dxa"/>
            <w:gridSpan w:val="2"/>
            <w:vAlign w:val="center"/>
          </w:tcPr>
          <w:p w14:paraId="566BEA17" w14:textId="77777777" w:rsidR="00A35F49" w:rsidRPr="001F1F2F" w:rsidRDefault="00A35F49" w:rsidP="00A35F4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A state-wide photography workshop, including modified photo-editing techniques for people with mobility issues</w:t>
            </w:r>
          </w:p>
        </w:tc>
      </w:tr>
      <w:tr w:rsidR="00A35F49" w:rsidRPr="001F1F2F" w14:paraId="7577D78C" w14:textId="77777777" w:rsidTr="0057692D">
        <w:trPr>
          <w:trHeight w:val="174"/>
        </w:trPr>
        <w:tc>
          <w:tcPr>
            <w:cnfStyle w:val="001000000000" w:firstRow="0" w:lastRow="0" w:firstColumn="1" w:lastColumn="0" w:oddVBand="0" w:evenVBand="0" w:oddHBand="0" w:evenHBand="0" w:firstRowFirstColumn="0" w:firstRowLastColumn="0" w:lastRowFirstColumn="0" w:lastRowLastColumn="0"/>
            <w:tcW w:w="426" w:type="dxa"/>
            <w:vAlign w:val="center"/>
          </w:tcPr>
          <w:p w14:paraId="7B9EA4F0" w14:textId="77777777" w:rsidR="00A35F49" w:rsidRPr="00494BDC" w:rsidRDefault="00B6389D" w:rsidP="00A3152D">
            <w:pPr>
              <w:jc w:val="center"/>
              <w:rPr>
                <w:rFonts w:ascii="Calibri" w:hAnsi="Calibri"/>
                <w:sz w:val="20"/>
              </w:rPr>
            </w:pPr>
            <w:r w:rsidRPr="00494BDC">
              <w:rPr>
                <w:rFonts w:ascii="Calibri" w:hAnsi="Calibri"/>
                <w:sz w:val="20"/>
              </w:rPr>
              <w:t>12</w:t>
            </w:r>
          </w:p>
        </w:tc>
        <w:tc>
          <w:tcPr>
            <w:tcW w:w="2126" w:type="dxa"/>
            <w:vAlign w:val="center"/>
          </w:tcPr>
          <w:p w14:paraId="102A88D8" w14:textId="77777777" w:rsidR="00A35F49" w:rsidRPr="001F1F2F" w:rsidRDefault="00A35F49" w:rsidP="00B82431">
            <w:pPr>
              <w:ind w:left="-38"/>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u w:val="single"/>
              </w:rPr>
            </w:pPr>
            <w:proofErr w:type="spellStart"/>
            <w:r w:rsidRPr="001F1F2F">
              <w:rPr>
                <w:rFonts w:ascii="Calibri" w:eastAsia="Calibri" w:hAnsi="Calibri" w:cs="Times New Roman"/>
                <w:color w:val="auto"/>
                <w:sz w:val="20"/>
                <w:szCs w:val="22"/>
              </w:rPr>
              <w:t>Sunnyfield</w:t>
            </w:r>
            <w:proofErr w:type="spellEnd"/>
            <w:r w:rsidRPr="001F1F2F">
              <w:rPr>
                <w:rFonts w:ascii="Calibri" w:eastAsia="Calibri" w:hAnsi="Calibri" w:cs="Times New Roman"/>
                <w:color w:val="auto"/>
                <w:sz w:val="20"/>
                <w:szCs w:val="22"/>
              </w:rPr>
              <w:t xml:space="preserve"> &amp; NSW Art Gallery</w:t>
            </w:r>
          </w:p>
        </w:tc>
        <w:tc>
          <w:tcPr>
            <w:tcW w:w="2126" w:type="dxa"/>
            <w:tcBorders>
              <w:top w:val="single" w:sz="4" w:space="0" w:color="7F7F7F"/>
              <w:bottom w:val="single" w:sz="4" w:space="0" w:color="7F7F7F"/>
            </w:tcBorders>
            <w:vAlign w:val="center"/>
          </w:tcPr>
          <w:p w14:paraId="4AD09179" w14:textId="77777777" w:rsidR="00A35F49" w:rsidRPr="001F1F2F" w:rsidRDefault="00A35F49" w:rsidP="00A35F4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Momentum</w:t>
            </w:r>
          </w:p>
        </w:tc>
        <w:tc>
          <w:tcPr>
            <w:tcW w:w="4554" w:type="dxa"/>
            <w:gridSpan w:val="2"/>
            <w:vAlign w:val="center"/>
          </w:tcPr>
          <w:p w14:paraId="3E69A1FA" w14:textId="77777777" w:rsidR="00A35F49" w:rsidRPr="001F1F2F" w:rsidRDefault="00A35F49" w:rsidP="00A35F4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Mentoring program for professional and emerging artists; held immersive performances at the NSW Art Gallery</w:t>
            </w:r>
          </w:p>
        </w:tc>
      </w:tr>
      <w:tr w:rsidR="00A35F49" w:rsidRPr="001F1F2F" w14:paraId="257E9685" w14:textId="77777777" w:rsidTr="0057692D">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426" w:type="dxa"/>
            <w:vAlign w:val="center"/>
          </w:tcPr>
          <w:p w14:paraId="11950D00" w14:textId="77777777" w:rsidR="00A35F49" w:rsidRPr="00494BDC" w:rsidRDefault="00B6389D" w:rsidP="00A3152D">
            <w:pPr>
              <w:jc w:val="center"/>
              <w:rPr>
                <w:rFonts w:ascii="Calibri" w:hAnsi="Calibri"/>
                <w:sz w:val="20"/>
              </w:rPr>
            </w:pPr>
            <w:r w:rsidRPr="00494BDC">
              <w:rPr>
                <w:rFonts w:ascii="Calibri" w:hAnsi="Calibri"/>
                <w:sz w:val="20"/>
              </w:rPr>
              <w:t>13</w:t>
            </w:r>
          </w:p>
        </w:tc>
        <w:tc>
          <w:tcPr>
            <w:tcW w:w="2126" w:type="dxa"/>
            <w:vAlign w:val="center"/>
          </w:tcPr>
          <w:p w14:paraId="1E206549" w14:textId="77777777" w:rsidR="00A35F49" w:rsidRPr="001F1F2F" w:rsidRDefault="00A35F49" w:rsidP="00B82431">
            <w:pPr>
              <w:ind w:left="-38"/>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u w:val="single"/>
              </w:rPr>
            </w:pPr>
            <w:r w:rsidRPr="001F1F2F">
              <w:rPr>
                <w:rFonts w:ascii="Calibri" w:eastAsia="Calibri" w:hAnsi="Calibri" w:cs="Times New Roman"/>
                <w:color w:val="auto"/>
                <w:sz w:val="20"/>
                <w:szCs w:val="22"/>
              </w:rPr>
              <w:t>Murmuration</w:t>
            </w:r>
          </w:p>
        </w:tc>
        <w:tc>
          <w:tcPr>
            <w:tcW w:w="2126" w:type="dxa"/>
            <w:tcBorders>
              <w:bottom w:val="none" w:sz="0" w:space="0" w:color="auto"/>
            </w:tcBorders>
            <w:vAlign w:val="center"/>
          </w:tcPr>
          <w:p w14:paraId="5BDA6268" w14:textId="77777777" w:rsidR="00A35F49" w:rsidRPr="001F1F2F" w:rsidRDefault="00A35F49" w:rsidP="00A35F4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 xml:space="preserve"> Days Like These</w:t>
            </w:r>
          </w:p>
        </w:tc>
        <w:tc>
          <w:tcPr>
            <w:tcW w:w="4554" w:type="dxa"/>
            <w:gridSpan w:val="2"/>
            <w:vAlign w:val="center"/>
          </w:tcPr>
          <w:p w14:paraId="63FE1528" w14:textId="77777777" w:rsidR="00A35F49" w:rsidRPr="001F1F2F" w:rsidRDefault="00A35F49" w:rsidP="00A35F4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Multi-platform dance theatre offering performances, professorial and community arts development and workshops</w:t>
            </w:r>
          </w:p>
        </w:tc>
      </w:tr>
      <w:tr w:rsidR="00A35F49" w:rsidRPr="001F1F2F" w14:paraId="1589C090" w14:textId="77777777" w:rsidTr="0057692D">
        <w:trPr>
          <w:trHeight w:val="174"/>
        </w:trPr>
        <w:tc>
          <w:tcPr>
            <w:cnfStyle w:val="001000000000" w:firstRow="0" w:lastRow="0" w:firstColumn="1" w:lastColumn="0" w:oddVBand="0" w:evenVBand="0" w:oddHBand="0" w:evenHBand="0" w:firstRowFirstColumn="0" w:firstRowLastColumn="0" w:lastRowFirstColumn="0" w:lastRowLastColumn="0"/>
            <w:tcW w:w="426" w:type="dxa"/>
            <w:vAlign w:val="center"/>
          </w:tcPr>
          <w:p w14:paraId="046130E1" w14:textId="77777777" w:rsidR="00A35F49" w:rsidRPr="00494BDC" w:rsidRDefault="00B6389D" w:rsidP="00A3152D">
            <w:pPr>
              <w:jc w:val="center"/>
              <w:rPr>
                <w:rFonts w:ascii="Calibri" w:hAnsi="Calibri"/>
                <w:sz w:val="20"/>
              </w:rPr>
            </w:pPr>
            <w:r w:rsidRPr="00494BDC">
              <w:rPr>
                <w:rFonts w:ascii="Calibri" w:hAnsi="Calibri"/>
                <w:sz w:val="20"/>
              </w:rPr>
              <w:t>14</w:t>
            </w:r>
          </w:p>
        </w:tc>
        <w:tc>
          <w:tcPr>
            <w:tcW w:w="2126" w:type="dxa"/>
            <w:vAlign w:val="center"/>
          </w:tcPr>
          <w:p w14:paraId="1F9CE2EF" w14:textId="77777777" w:rsidR="00A35F49" w:rsidRPr="001F1F2F" w:rsidRDefault="00837EEB" w:rsidP="00B82431">
            <w:pPr>
              <w:ind w:left="-38"/>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proofErr w:type="spellStart"/>
            <w:r w:rsidRPr="00837EEB">
              <w:rPr>
                <w:rFonts w:ascii="Calibri" w:eastAsia="Calibri" w:hAnsi="Calibri" w:cs="Times New Roman"/>
                <w:color w:val="auto"/>
                <w:sz w:val="20"/>
                <w:szCs w:val="22"/>
              </w:rPr>
              <w:t>Epicormia</w:t>
            </w:r>
            <w:proofErr w:type="spellEnd"/>
            <w:r w:rsidRPr="00837EEB">
              <w:rPr>
                <w:rFonts w:ascii="Calibri" w:eastAsia="Calibri" w:hAnsi="Calibri" w:cs="Times New Roman"/>
                <w:color w:val="auto"/>
                <w:sz w:val="20"/>
                <w:szCs w:val="22"/>
              </w:rPr>
              <w:t xml:space="preserve"> </w:t>
            </w:r>
            <w:r>
              <w:rPr>
                <w:rFonts w:ascii="Calibri" w:eastAsia="Calibri" w:hAnsi="Calibri" w:cs="Times New Roman"/>
                <w:color w:val="auto"/>
                <w:sz w:val="20"/>
                <w:szCs w:val="22"/>
              </w:rPr>
              <w:t>Collective</w:t>
            </w:r>
          </w:p>
        </w:tc>
        <w:tc>
          <w:tcPr>
            <w:tcW w:w="2126" w:type="dxa"/>
            <w:vAlign w:val="center"/>
          </w:tcPr>
          <w:p w14:paraId="60BAB154" w14:textId="77777777" w:rsidR="00A35F49" w:rsidRPr="001F1F2F" w:rsidRDefault="00837EEB" w:rsidP="00A35F4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Pr>
                <w:rFonts w:ascii="Calibri" w:eastAsia="Calibri" w:hAnsi="Calibri" w:cs="Times New Roman"/>
                <w:color w:val="auto"/>
                <w:sz w:val="20"/>
                <w:szCs w:val="22"/>
              </w:rPr>
              <w:t>The Re</w:t>
            </w:r>
            <w:r w:rsidRPr="00837EEB">
              <w:rPr>
                <w:rFonts w:ascii="Calibri" w:eastAsia="Calibri" w:hAnsi="Calibri" w:cs="Times New Roman"/>
                <w:color w:val="auto"/>
                <w:sz w:val="20"/>
                <w:szCs w:val="22"/>
              </w:rPr>
              <w:t>-Authoring Impulse</w:t>
            </w:r>
          </w:p>
        </w:tc>
        <w:tc>
          <w:tcPr>
            <w:tcW w:w="4554" w:type="dxa"/>
            <w:gridSpan w:val="2"/>
            <w:vAlign w:val="center"/>
          </w:tcPr>
          <w:p w14:paraId="7531E0CB" w14:textId="77777777" w:rsidR="00A35F49" w:rsidRPr="001F1F2F" w:rsidRDefault="00A3152D" w:rsidP="00A35F4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Pr>
                <w:rFonts w:ascii="Calibri" w:eastAsia="Calibri" w:hAnsi="Calibri" w:cs="Times New Roman"/>
                <w:color w:val="auto"/>
                <w:sz w:val="20"/>
                <w:szCs w:val="22"/>
              </w:rPr>
              <w:t>A</w:t>
            </w:r>
            <w:r w:rsidR="00837EEB" w:rsidRPr="00837EEB">
              <w:rPr>
                <w:rFonts w:ascii="Calibri" w:eastAsia="Calibri" w:hAnsi="Calibri" w:cs="Times New Roman"/>
                <w:color w:val="auto"/>
                <w:sz w:val="20"/>
                <w:szCs w:val="22"/>
              </w:rPr>
              <w:t xml:space="preserve">n artist-run </w:t>
            </w:r>
            <w:r>
              <w:rPr>
                <w:rFonts w:ascii="Calibri" w:eastAsia="Calibri" w:hAnsi="Calibri" w:cs="Times New Roman"/>
                <w:color w:val="auto"/>
                <w:sz w:val="20"/>
                <w:szCs w:val="22"/>
              </w:rPr>
              <w:t xml:space="preserve">project </w:t>
            </w:r>
            <w:r w:rsidR="00837EEB">
              <w:rPr>
                <w:rFonts w:ascii="Calibri" w:eastAsia="Calibri" w:hAnsi="Calibri" w:cs="Times New Roman"/>
                <w:color w:val="auto"/>
                <w:sz w:val="20"/>
                <w:szCs w:val="22"/>
              </w:rPr>
              <w:t>consisting of</w:t>
            </w:r>
            <w:r w:rsidR="00837EEB" w:rsidRPr="00837EEB">
              <w:rPr>
                <w:rFonts w:ascii="Calibri" w:eastAsia="Calibri" w:hAnsi="Calibri" w:cs="Times New Roman"/>
                <w:color w:val="auto"/>
                <w:sz w:val="20"/>
                <w:szCs w:val="22"/>
              </w:rPr>
              <w:t xml:space="preserve"> </w:t>
            </w:r>
            <w:r>
              <w:rPr>
                <w:rFonts w:ascii="Calibri" w:eastAsia="Calibri" w:hAnsi="Calibri" w:cs="Times New Roman"/>
                <w:color w:val="auto"/>
                <w:sz w:val="20"/>
                <w:szCs w:val="22"/>
              </w:rPr>
              <w:t xml:space="preserve">16 </w:t>
            </w:r>
            <w:r w:rsidR="00837EEB" w:rsidRPr="00837EEB">
              <w:rPr>
                <w:rFonts w:ascii="Calibri" w:eastAsia="Calibri" w:hAnsi="Calibri" w:cs="Times New Roman"/>
                <w:color w:val="auto"/>
                <w:sz w:val="20"/>
                <w:szCs w:val="22"/>
              </w:rPr>
              <w:t>months</w:t>
            </w:r>
            <w:r>
              <w:rPr>
                <w:rFonts w:ascii="Calibri" w:eastAsia="Calibri" w:hAnsi="Calibri" w:cs="Times New Roman"/>
                <w:color w:val="auto"/>
                <w:sz w:val="20"/>
                <w:szCs w:val="22"/>
              </w:rPr>
              <w:t>’</w:t>
            </w:r>
            <w:r w:rsidR="00837EEB" w:rsidRPr="00837EEB">
              <w:rPr>
                <w:rFonts w:ascii="Calibri" w:eastAsia="Calibri" w:hAnsi="Calibri" w:cs="Times New Roman"/>
                <w:color w:val="auto"/>
                <w:sz w:val="20"/>
                <w:szCs w:val="22"/>
              </w:rPr>
              <w:t xml:space="preserve"> professional development, a gallery installation</w:t>
            </w:r>
            <w:r w:rsidR="00837EEB">
              <w:rPr>
                <w:rFonts w:ascii="Calibri" w:eastAsia="Calibri" w:hAnsi="Calibri" w:cs="Times New Roman"/>
                <w:color w:val="auto"/>
                <w:sz w:val="20"/>
                <w:szCs w:val="22"/>
              </w:rPr>
              <w:t xml:space="preserve"> and creation</w:t>
            </w:r>
            <w:r w:rsidR="00837EEB" w:rsidRPr="00837EEB">
              <w:rPr>
                <w:rFonts w:ascii="Calibri" w:eastAsia="Calibri" w:hAnsi="Calibri" w:cs="Times New Roman"/>
                <w:color w:val="auto"/>
                <w:sz w:val="20"/>
                <w:szCs w:val="22"/>
              </w:rPr>
              <w:t xml:space="preserve"> of six artist web sites</w:t>
            </w:r>
          </w:p>
        </w:tc>
      </w:tr>
      <w:tr w:rsidR="008637AF" w:rsidRPr="001F1F2F" w14:paraId="5BC7568F" w14:textId="77777777" w:rsidTr="0057692D">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426" w:type="dxa"/>
            <w:vAlign w:val="center"/>
          </w:tcPr>
          <w:p w14:paraId="60AD0EAE" w14:textId="77777777" w:rsidR="008637AF" w:rsidRPr="00A3152D" w:rsidRDefault="006F10D4" w:rsidP="00DA4F29">
            <w:pPr>
              <w:pStyle w:val="NoSpacing"/>
              <w:tabs>
                <w:tab w:val="left" w:pos="287"/>
                <w:tab w:val="left" w:pos="318"/>
              </w:tabs>
              <w:ind w:right="-102"/>
              <w:rPr>
                <w:rFonts w:ascii="Calibri" w:hAnsi="Calibri"/>
                <w:b w:val="0"/>
                <w:sz w:val="20"/>
              </w:rPr>
            </w:pPr>
            <w:r w:rsidRPr="00A3152D">
              <w:rPr>
                <w:rFonts w:ascii="Calibri" w:hAnsi="Calibri"/>
                <w:b w:val="0"/>
                <w:sz w:val="20"/>
              </w:rPr>
              <w:t>15</w:t>
            </w:r>
          </w:p>
        </w:tc>
        <w:tc>
          <w:tcPr>
            <w:tcW w:w="2126" w:type="dxa"/>
            <w:vAlign w:val="center"/>
          </w:tcPr>
          <w:p w14:paraId="6A191628" w14:textId="77777777" w:rsidR="0083495D" w:rsidRPr="00A3152D" w:rsidRDefault="006F10D4" w:rsidP="0083495D">
            <w:pPr>
              <w:spacing w:before="120" w:after="120"/>
              <w:ind w:left="-40"/>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proofErr w:type="spellStart"/>
            <w:r w:rsidRPr="00A3152D">
              <w:rPr>
                <w:rFonts w:ascii="Calibri" w:eastAsia="Calibri" w:hAnsi="Calibri" w:cs="Times New Roman"/>
                <w:color w:val="auto"/>
                <w:sz w:val="20"/>
                <w:szCs w:val="22"/>
              </w:rPr>
              <w:t>Tharawal</w:t>
            </w:r>
            <w:proofErr w:type="spellEnd"/>
            <w:r w:rsidR="00A3152D" w:rsidRPr="00A3152D">
              <w:rPr>
                <w:rFonts w:ascii="Calibri" w:eastAsia="Calibri" w:hAnsi="Calibri" w:cs="Times New Roman"/>
                <w:color w:val="auto"/>
                <w:sz w:val="20"/>
                <w:szCs w:val="22"/>
              </w:rPr>
              <w:t xml:space="preserve"> Local Aboriginal Land Council</w:t>
            </w:r>
          </w:p>
        </w:tc>
        <w:tc>
          <w:tcPr>
            <w:tcW w:w="2126" w:type="dxa"/>
            <w:vAlign w:val="center"/>
          </w:tcPr>
          <w:p w14:paraId="5F73DA6A" w14:textId="77777777" w:rsidR="008637AF" w:rsidRPr="00A3152D" w:rsidRDefault="00A3152D" w:rsidP="00A35F4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proofErr w:type="spellStart"/>
            <w:r w:rsidRPr="00A3152D">
              <w:rPr>
                <w:rFonts w:ascii="Calibri" w:eastAsia="Calibri" w:hAnsi="Calibri" w:cs="Times New Roman"/>
                <w:color w:val="auto"/>
                <w:sz w:val="20"/>
                <w:szCs w:val="22"/>
              </w:rPr>
              <w:t>Tharawal</w:t>
            </w:r>
            <w:proofErr w:type="spellEnd"/>
          </w:p>
        </w:tc>
        <w:tc>
          <w:tcPr>
            <w:tcW w:w="4554" w:type="dxa"/>
            <w:gridSpan w:val="2"/>
            <w:vAlign w:val="center"/>
          </w:tcPr>
          <w:p w14:paraId="7A8F0532" w14:textId="77777777" w:rsidR="008637AF" w:rsidRPr="00837EEB" w:rsidRDefault="00A3152D" w:rsidP="00A35F4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Pr>
                <w:rFonts w:ascii="Calibri" w:eastAsia="Calibri" w:hAnsi="Calibri" w:cs="Times New Roman"/>
                <w:color w:val="auto"/>
                <w:sz w:val="20"/>
                <w:szCs w:val="22"/>
              </w:rPr>
              <w:t>Art classes with Aboriginal people, developing a permanent art work and producing works for a local exhibition</w:t>
            </w:r>
          </w:p>
        </w:tc>
      </w:tr>
    </w:tbl>
    <w:bookmarkEnd w:id="86"/>
    <w:p w14:paraId="09508E7C" w14:textId="77777777" w:rsidR="001F1F2F" w:rsidRDefault="001F1F2F" w:rsidP="00D20B96">
      <w:pPr>
        <w:pStyle w:val="Appendix2ndtierheading"/>
      </w:pPr>
      <w:r w:rsidRPr="001F1F2F">
        <w:lastRenderedPageBreak/>
        <w:t xml:space="preserve">Accessible </w:t>
      </w:r>
      <w:r w:rsidRPr="008A2DF0">
        <w:t>Arts</w:t>
      </w:r>
    </w:p>
    <w:tbl>
      <w:tblPr>
        <w:tblStyle w:val="PlainTable21"/>
        <w:tblW w:w="5603" w:type="pct"/>
        <w:tblInd w:w="-142" w:type="dxa"/>
        <w:tblLook w:val="04A0" w:firstRow="1" w:lastRow="0" w:firstColumn="1" w:lastColumn="0" w:noHBand="0" w:noVBand="1"/>
      </w:tblPr>
      <w:tblGrid>
        <w:gridCol w:w="468"/>
        <w:gridCol w:w="2334"/>
        <w:gridCol w:w="7313"/>
      </w:tblGrid>
      <w:tr w:rsidR="00DA4F29" w:rsidRPr="00343195" w14:paraId="5471B5CB" w14:textId="77777777" w:rsidTr="00E506DE">
        <w:trPr>
          <w:cnfStyle w:val="100000000000" w:firstRow="1" w:lastRow="0" w:firstColumn="0" w:lastColumn="0" w:oddVBand="0" w:evenVBand="0" w:oddHBand="0" w:evenHBand="0" w:firstRowFirstColumn="0" w:firstRowLastColumn="0" w:lastRowFirstColumn="0" w:lastRowLastColumn="0"/>
          <w:trHeight w:val="63"/>
          <w:tblHeader/>
        </w:trPr>
        <w:tc>
          <w:tcPr>
            <w:cnfStyle w:val="001000000000" w:firstRow="0" w:lastRow="0" w:firstColumn="1" w:lastColumn="0" w:oddVBand="0" w:evenVBand="0" w:oddHBand="0" w:evenHBand="0" w:firstRowFirstColumn="0" w:firstRowLastColumn="0" w:lastRowFirstColumn="0" w:lastRowLastColumn="0"/>
            <w:tcW w:w="10115" w:type="dxa"/>
            <w:gridSpan w:val="3"/>
            <w:shd w:val="clear" w:color="auto" w:fill="B2E7F4"/>
          </w:tcPr>
          <w:p w14:paraId="7276D90D" w14:textId="77777777" w:rsidR="00DA4F29" w:rsidRPr="000A079C" w:rsidRDefault="00DA4F29" w:rsidP="00861F11">
            <w:pPr>
              <w:jc w:val="center"/>
              <w:rPr>
                <w:rFonts w:ascii="Calibri" w:eastAsia="Calibri" w:hAnsi="Calibri" w:cs="Times New Roman"/>
                <w:color w:val="auto"/>
                <w:sz w:val="22"/>
                <w:szCs w:val="22"/>
              </w:rPr>
            </w:pPr>
            <w:r w:rsidRPr="000A079C">
              <w:rPr>
                <w:rFonts w:ascii="Calibri" w:eastAsia="Calibri" w:hAnsi="Calibri" w:cs="Times New Roman"/>
                <w:color w:val="auto"/>
                <w:szCs w:val="22"/>
              </w:rPr>
              <w:t>Specific Major Grants</w:t>
            </w:r>
          </w:p>
        </w:tc>
      </w:tr>
      <w:tr w:rsidR="00DA4F29" w:rsidRPr="00343195" w14:paraId="44099B18" w14:textId="77777777" w:rsidTr="00E506DE">
        <w:trPr>
          <w:cnfStyle w:val="100000000000" w:firstRow="1" w:lastRow="0" w:firstColumn="0" w:lastColumn="0" w:oddVBand="0" w:evenVBand="0" w:oddHBand="0" w:evenHBand="0" w:firstRowFirstColumn="0" w:firstRowLastColumn="0" w:lastRowFirstColumn="0" w:lastRowLastColumn="0"/>
          <w:trHeight w:val="135"/>
          <w:tblHeader/>
        </w:trPr>
        <w:tc>
          <w:tcPr>
            <w:cnfStyle w:val="001000000000" w:firstRow="0" w:lastRow="0" w:firstColumn="1" w:lastColumn="0" w:oddVBand="0" w:evenVBand="0" w:oddHBand="0" w:evenHBand="0" w:firstRowFirstColumn="0" w:firstRowLastColumn="0" w:lastRowFirstColumn="0" w:lastRowLastColumn="0"/>
            <w:tcW w:w="468" w:type="dxa"/>
            <w:shd w:val="clear" w:color="auto" w:fill="D7F3F9"/>
          </w:tcPr>
          <w:p w14:paraId="29580025" w14:textId="77777777" w:rsidR="00DA4F29" w:rsidRPr="00FB4144" w:rsidRDefault="00DA4F29" w:rsidP="00861F11">
            <w:pPr>
              <w:jc w:val="center"/>
              <w:rPr>
                <w:rFonts w:ascii="Calibri" w:eastAsia="Calibri" w:hAnsi="Calibri" w:cs="Times New Roman"/>
                <w:color w:val="auto"/>
                <w:sz w:val="22"/>
                <w:szCs w:val="22"/>
              </w:rPr>
            </w:pPr>
          </w:p>
        </w:tc>
        <w:tc>
          <w:tcPr>
            <w:tcW w:w="2334" w:type="dxa"/>
            <w:shd w:val="clear" w:color="auto" w:fill="D7F3F9"/>
            <w:vAlign w:val="center"/>
          </w:tcPr>
          <w:p w14:paraId="300A454A" w14:textId="77777777" w:rsidR="00DA4F29" w:rsidRPr="000A079C" w:rsidRDefault="00DA4F29" w:rsidP="00861F11">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r w:rsidRPr="000A079C">
              <w:rPr>
                <w:rFonts w:ascii="Calibri" w:eastAsia="Calibri" w:hAnsi="Calibri" w:cs="Times New Roman"/>
                <w:color w:val="auto"/>
                <w:sz w:val="22"/>
                <w:szCs w:val="22"/>
              </w:rPr>
              <w:t>Project Title</w:t>
            </w:r>
          </w:p>
        </w:tc>
        <w:tc>
          <w:tcPr>
            <w:tcW w:w="7313" w:type="dxa"/>
            <w:shd w:val="clear" w:color="auto" w:fill="D7F3F9"/>
            <w:vAlign w:val="center"/>
          </w:tcPr>
          <w:p w14:paraId="1510E40E" w14:textId="77777777" w:rsidR="00DA4F29" w:rsidRPr="000A079C" w:rsidRDefault="00DA4F29" w:rsidP="00861F11">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r w:rsidRPr="000A079C">
              <w:rPr>
                <w:rFonts w:ascii="Calibri" w:eastAsia="Calibri" w:hAnsi="Calibri" w:cs="Times New Roman"/>
                <w:color w:val="auto"/>
                <w:sz w:val="22"/>
                <w:szCs w:val="22"/>
              </w:rPr>
              <w:t>Project Description</w:t>
            </w:r>
          </w:p>
        </w:tc>
      </w:tr>
      <w:tr w:rsidR="00DA4F29" w14:paraId="01ECEA54" w14:textId="77777777" w:rsidTr="00E506DE">
        <w:trPr>
          <w:cnfStyle w:val="100000000000" w:firstRow="1" w:lastRow="0" w:firstColumn="0" w:lastColumn="0" w:oddVBand="0" w:evenVBand="0" w:oddHBand="0" w:evenHBand="0" w:firstRowFirstColumn="0" w:firstRowLastColumn="0" w:lastRowFirstColumn="0" w:lastRowLastColumn="0"/>
          <w:trHeight w:val="489"/>
          <w:tblHeader/>
        </w:trPr>
        <w:tc>
          <w:tcPr>
            <w:cnfStyle w:val="001000000000" w:firstRow="0" w:lastRow="0" w:firstColumn="1" w:lastColumn="0" w:oddVBand="0" w:evenVBand="0" w:oddHBand="0" w:evenHBand="0" w:firstRowFirstColumn="0" w:firstRowLastColumn="0" w:lastRowFirstColumn="0" w:lastRowLastColumn="0"/>
            <w:tcW w:w="468" w:type="dxa"/>
            <w:vAlign w:val="center"/>
          </w:tcPr>
          <w:p w14:paraId="3F8FAF6D" w14:textId="77777777" w:rsidR="00DA4F29" w:rsidRPr="0002183D" w:rsidRDefault="00DA4F29" w:rsidP="00861F11">
            <w:pPr>
              <w:jc w:val="center"/>
              <w:rPr>
                <w:rFonts w:ascii="Calibri" w:eastAsia="Calibri" w:hAnsi="Calibri" w:cs="Times New Roman"/>
                <w:color w:val="auto"/>
                <w:sz w:val="20"/>
                <w:szCs w:val="22"/>
              </w:rPr>
            </w:pPr>
            <w:r w:rsidRPr="0002183D">
              <w:rPr>
                <w:rFonts w:ascii="Calibri" w:eastAsia="Calibri" w:hAnsi="Calibri" w:cs="Times New Roman"/>
                <w:color w:val="auto"/>
                <w:sz w:val="20"/>
                <w:szCs w:val="22"/>
              </w:rPr>
              <w:t>1</w:t>
            </w:r>
          </w:p>
        </w:tc>
        <w:tc>
          <w:tcPr>
            <w:tcW w:w="2334" w:type="dxa"/>
            <w:vAlign w:val="center"/>
          </w:tcPr>
          <w:p w14:paraId="0649BBEC" w14:textId="77777777" w:rsidR="00DA4F29" w:rsidRPr="00C35F58" w:rsidRDefault="00DA4F29" w:rsidP="00861F11">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color w:val="auto"/>
                <w:sz w:val="20"/>
                <w:szCs w:val="22"/>
              </w:rPr>
            </w:pPr>
            <w:r w:rsidRPr="00C35F58">
              <w:rPr>
                <w:rFonts w:ascii="Calibri" w:eastAsia="Calibri" w:hAnsi="Calibri" w:cs="Times New Roman"/>
                <w:b w:val="0"/>
                <w:color w:val="auto"/>
                <w:sz w:val="20"/>
                <w:szCs w:val="22"/>
              </w:rPr>
              <w:t>Arts and Disability Expo</w:t>
            </w:r>
          </w:p>
        </w:tc>
        <w:tc>
          <w:tcPr>
            <w:tcW w:w="7313" w:type="dxa"/>
            <w:vAlign w:val="center"/>
          </w:tcPr>
          <w:p w14:paraId="55BAFF9C" w14:textId="4C8A637B" w:rsidR="00DA4F29" w:rsidRPr="00C35F58" w:rsidRDefault="00DA4F29" w:rsidP="00861F11">
            <w:pPr>
              <w:pStyle w:val="NoSpacing"/>
              <w:autoSpaceDE/>
              <w:autoSpaceDN/>
              <w:adjustRightInd/>
              <w:ind w:right="0"/>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color w:val="auto"/>
                <w:sz w:val="20"/>
                <w:szCs w:val="22"/>
              </w:rPr>
            </w:pPr>
            <w:r w:rsidRPr="00C35F58">
              <w:rPr>
                <w:rFonts w:ascii="Calibri" w:eastAsia="Calibri" w:hAnsi="Calibri" w:cs="Times New Roman"/>
                <w:b w:val="0"/>
                <w:color w:val="auto"/>
                <w:sz w:val="20"/>
                <w:szCs w:val="22"/>
              </w:rPr>
              <w:t xml:space="preserve">Hosted by Accessible Arts, the Arts </w:t>
            </w:r>
            <w:r w:rsidR="00714F92">
              <w:rPr>
                <w:rFonts w:ascii="Calibri" w:eastAsia="Calibri" w:hAnsi="Calibri" w:cs="Times New Roman"/>
                <w:b w:val="0"/>
                <w:color w:val="auto"/>
                <w:sz w:val="20"/>
                <w:szCs w:val="22"/>
              </w:rPr>
              <w:t>and</w:t>
            </w:r>
            <w:r w:rsidRPr="00C35F58">
              <w:rPr>
                <w:rFonts w:ascii="Calibri" w:eastAsia="Calibri" w:hAnsi="Calibri" w:cs="Times New Roman"/>
                <w:b w:val="0"/>
                <w:color w:val="auto"/>
                <w:sz w:val="20"/>
                <w:szCs w:val="22"/>
              </w:rPr>
              <w:t xml:space="preserve"> Disability Expo </w:t>
            </w:r>
            <w:r w:rsidR="00347D1F">
              <w:rPr>
                <w:rFonts w:ascii="Calibri" w:eastAsia="Calibri" w:hAnsi="Calibri" w:cs="Times New Roman"/>
                <w:b w:val="0"/>
                <w:color w:val="auto"/>
                <w:sz w:val="20"/>
                <w:szCs w:val="22"/>
              </w:rPr>
              <w:t>wa</w:t>
            </w:r>
            <w:r w:rsidRPr="00C35F58">
              <w:rPr>
                <w:rFonts w:ascii="Calibri" w:eastAsia="Calibri" w:hAnsi="Calibri" w:cs="Times New Roman"/>
                <w:b w:val="0"/>
                <w:color w:val="auto"/>
                <w:sz w:val="20"/>
                <w:szCs w:val="22"/>
              </w:rPr>
              <w:t xml:space="preserve">s a two-day event held in Sydney during September 2015, </w:t>
            </w:r>
            <w:r w:rsidR="00347D1F">
              <w:rPr>
                <w:rFonts w:ascii="Calibri" w:eastAsia="Calibri" w:hAnsi="Calibri" w:cs="Times New Roman"/>
                <w:b w:val="0"/>
                <w:color w:val="auto"/>
                <w:sz w:val="20"/>
                <w:szCs w:val="22"/>
              </w:rPr>
              <w:t xml:space="preserve">which </w:t>
            </w:r>
            <w:r w:rsidRPr="00C35F58">
              <w:rPr>
                <w:rFonts w:ascii="Calibri" w:eastAsia="Calibri" w:hAnsi="Calibri" w:cs="Times New Roman"/>
                <w:b w:val="0"/>
                <w:color w:val="auto"/>
                <w:sz w:val="20"/>
                <w:szCs w:val="22"/>
              </w:rPr>
              <w:t>showcas</w:t>
            </w:r>
            <w:r w:rsidR="00347D1F">
              <w:rPr>
                <w:rFonts w:ascii="Calibri" w:eastAsia="Calibri" w:hAnsi="Calibri" w:cs="Times New Roman"/>
                <w:b w:val="0"/>
                <w:color w:val="auto"/>
                <w:sz w:val="20"/>
                <w:szCs w:val="22"/>
              </w:rPr>
              <w:t>ed</w:t>
            </w:r>
            <w:r w:rsidRPr="00C35F58">
              <w:rPr>
                <w:rFonts w:ascii="Calibri" w:eastAsia="Calibri" w:hAnsi="Calibri" w:cs="Times New Roman"/>
                <w:b w:val="0"/>
                <w:color w:val="auto"/>
                <w:sz w:val="20"/>
                <w:szCs w:val="22"/>
              </w:rPr>
              <w:t xml:space="preserve"> products and services available for individuals in the arts and disability sector and featured up to 50 exhibitors, interactive demonstrations, discussions and live performances. </w:t>
            </w:r>
          </w:p>
        </w:tc>
      </w:tr>
      <w:tr w:rsidR="00DA4F29" w14:paraId="2A9A0FEA" w14:textId="77777777" w:rsidTr="00E506DE">
        <w:trPr>
          <w:cnfStyle w:val="100000000000" w:firstRow="1" w:lastRow="0" w:firstColumn="0" w:lastColumn="0" w:oddVBand="0" w:evenVBand="0" w:oddHBand="0" w:evenHBand="0" w:firstRowFirstColumn="0" w:firstRowLastColumn="0" w:lastRowFirstColumn="0" w:lastRowLastColumn="0"/>
          <w:trHeight w:val="489"/>
          <w:tblHeader/>
        </w:trPr>
        <w:tc>
          <w:tcPr>
            <w:cnfStyle w:val="001000000000" w:firstRow="0" w:lastRow="0" w:firstColumn="1" w:lastColumn="0" w:oddVBand="0" w:evenVBand="0" w:oddHBand="0" w:evenHBand="0" w:firstRowFirstColumn="0" w:firstRowLastColumn="0" w:lastRowFirstColumn="0" w:lastRowLastColumn="0"/>
            <w:tcW w:w="468" w:type="dxa"/>
            <w:vAlign w:val="center"/>
          </w:tcPr>
          <w:p w14:paraId="78E64625" w14:textId="77777777" w:rsidR="00DA4F29" w:rsidRPr="0002183D" w:rsidRDefault="00DA4F29" w:rsidP="00861F11">
            <w:pPr>
              <w:jc w:val="center"/>
              <w:rPr>
                <w:rFonts w:ascii="Calibri" w:eastAsia="Calibri" w:hAnsi="Calibri" w:cs="Times New Roman"/>
                <w:color w:val="auto"/>
                <w:sz w:val="20"/>
                <w:szCs w:val="22"/>
              </w:rPr>
            </w:pPr>
            <w:r w:rsidRPr="0002183D">
              <w:rPr>
                <w:rFonts w:ascii="Calibri" w:eastAsia="Calibri" w:hAnsi="Calibri" w:cs="Times New Roman"/>
                <w:color w:val="auto"/>
                <w:sz w:val="20"/>
                <w:szCs w:val="22"/>
              </w:rPr>
              <w:t>2</w:t>
            </w:r>
          </w:p>
        </w:tc>
        <w:tc>
          <w:tcPr>
            <w:tcW w:w="2334" w:type="dxa"/>
            <w:vAlign w:val="center"/>
          </w:tcPr>
          <w:p w14:paraId="351DEB09" w14:textId="77777777" w:rsidR="00DA4F29" w:rsidRPr="00C35F58" w:rsidRDefault="00DA4F29" w:rsidP="00861F11">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color w:val="auto"/>
                <w:sz w:val="20"/>
                <w:szCs w:val="22"/>
              </w:rPr>
            </w:pPr>
            <w:r w:rsidRPr="00C35F58">
              <w:rPr>
                <w:rFonts w:ascii="Calibri" w:eastAsia="Calibri" w:hAnsi="Calibri" w:cs="Times New Roman"/>
                <w:b w:val="0"/>
                <w:color w:val="auto"/>
                <w:sz w:val="20"/>
                <w:szCs w:val="22"/>
              </w:rPr>
              <w:t>Heading Out</w:t>
            </w:r>
          </w:p>
        </w:tc>
        <w:tc>
          <w:tcPr>
            <w:tcW w:w="7313" w:type="dxa"/>
            <w:vAlign w:val="center"/>
          </w:tcPr>
          <w:p w14:paraId="57CE90E9" w14:textId="3CA1B5B2" w:rsidR="00DA4F29" w:rsidRPr="00C35F58" w:rsidRDefault="00DA4F29" w:rsidP="00861F11">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color w:val="auto"/>
                <w:sz w:val="20"/>
                <w:szCs w:val="22"/>
              </w:rPr>
            </w:pPr>
            <w:r w:rsidRPr="00C35F58">
              <w:rPr>
                <w:rFonts w:ascii="Calibri" w:eastAsia="Calibri" w:hAnsi="Calibri" w:cs="Times New Roman"/>
                <w:b w:val="0"/>
                <w:color w:val="auto"/>
                <w:sz w:val="20"/>
                <w:szCs w:val="22"/>
              </w:rPr>
              <w:t xml:space="preserve">Heading Out </w:t>
            </w:r>
            <w:r w:rsidR="00347D1F">
              <w:rPr>
                <w:rFonts w:ascii="Calibri" w:eastAsia="Calibri" w:hAnsi="Calibri" w:cs="Times New Roman"/>
                <w:b w:val="0"/>
                <w:color w:val="auto"/>
                <w:sz w:val="20"/>
                <w:szCs w:val="22"/>
              </w:rPr>
              <w:t>wa</w:t>
            </w:r>
            <w:r w:rsidRPr="00C35F58">
              <w:rPr>
                <w:rFonts w:ascii="Calibri" w:eastAsia="Calibri" w:hAnsi="Calibri" w:cs="Times New Roman"/>
                <w:b w:val="0"/>
                <w:color w:val="auto"/>
                <w:sz w:val="20"/>
                <w:szCs w:val="22"/>
              </w:rPr>
              <w:t xml:space="preserve">s a one-year strategic partnership in regional development between Accessible Arts NSW and the Port Macquarie-Hastings Council. The aims of the project </w:t>
            </w:r>
            <w:r w:rsidR="00347D1F">
              <w:rPr>
                <w:rFonts w:ascii="Calibri" w:eastAsia="Calibri" w:hAnsi="Calibri" w:cs="Times New Roman"/>
                <w:b w:val="0"/>
                <w:color w:val="auto"/>
                <w:sz w:val="20"/>
                <w:szCs w:val="22"/>
              </w:rPr>
              <w:t>were</w:t>
            </w:r>
            <w:r w:rsidR="00347D1F" w:rsidRPr="00C35F58">
              <w:rPr>
                <w:rFonts w:ascii="Calibri" w:eastAsia="Calibri" w:hAnsi="Calibri" w:cs="Times New Roman"/>
                <w:b w:val="0"/>
                <w:color w:val="auto"/>
                <w:sz w:val="20"/>
                <w:szCs w:val="22"/>
              </w:rPr>
              <w:t xml:space="preserve"> </w:t>
            </w:r>
            <w:r w:rsidRPr="00C35F58">
              <w:rPr>
                <w:rFonts w:ascii="Calibri" w:eastAsia="Calibri" w:hAnsi="Calibri" w:cs="Times New Roman"/>
                <w:b w:val="0"/>
                <w:color w:val="auto"/>
                <w:sz w:val="20"/>
                <w:szCs w:val="22"/>
              </w:rPr>
              <w:t>to develop and support professional coordination between arts and disability projects and their communities in the Mid-North Coast as part of a broader community program.</w:t>
            </w:r>
          </w:p>
        </w:tc>
      </w:tr>
    </w:tbl>
    <w:p w14:paraId="7361529B" w14:textId="77777777" w:rsidR="00E506DE" w:rsidRDefault="00E506DE" w:rsidP="00E506DE">
      <w:pPr>
        <w:spacing w:after="0"/>
      </w:pPr>
    </w:p>
    <w:tbl>
      <w:tblPr>
        <w:tblStyle w:val="PlainTable21"/>
        <w:tblW w:w="5603" w:type="pct"/>
        <w:tblInd w:w="-142" w:type="dxa"/>
        <w:tblLook w:val="04A0" w:firstRow="1" w:lastRow="0" w:firstColumn="1" w:lastColumn="0" w:noHBand="0" w:noVBand="1"/>
      </w:tblPr>
      <w:tblGrid>
        <w:gridCol w:w="468"/>
        <w:gridCol w:w="2334"/>
        <w:gridCol w:w="2335"/>
        <w:gridCol w:w="23"/>
        <w:gridCol w:w="4955"/>
      </w:tblGrid>
      <w:tr w:rsidR="00CD19EC" w:rsidRPr="00CD19EC" w14:paraId="1CF8EA75" w14:textId="77777777" w:rsidTr="00E506DE">
        <w:trPr>
          <w:cnfStyle w:val="100000000000" w:firstRow="1" w:lastRow="0" w:firstColumn="0" w:lastColumn="0" w:oddVBand="0" w:evenVBand="0" w:oddHBand="0" w:evenHBand="0" w:firstRowFirstColumn="0" w:firstRowLastColumn="0" w:lastRowFirstColumn="0" w:lastRowLastColumn="0"/>
          <w:trHeight w:val="172"/>
          <w:tblHeader/>
        </w:trPr>
        <w:tc>
          <w:tcPr>
            <w:cnfStyle w:val="001000000000" w:firstRow="0" w:lastRow="0" w:firstColumn="1" w:lastColumn="0" w:oddVBand="0" w:evenVBand="0" w:oddHBand="0" w:evenHBand="0" w:firstRowFirstColumn="0" w:firstRowLastColumn="0" w:lastRowFirstColumn="0" w:lastRowLastColumn="0"/>
            <w:tcW w:w="2802" w:type="dxa"/>
            <w:gridSpan w:val="2"/>
            <w:tcBorders>
              <w:top w:val="nil"/>
            </w:tcBorders>
            <w:shd w:val="clear" w:color="auto" w:fill="9999FF"/>
            <w:vAlign w:val="center"/>
          </w:tcPr>
          <w:p w14:paraId="77AAF2E6" w14:textId="77777777" w:rsidR="00CD19EC" w:rsidRPr="00C35F58" w:rsidRDefault="00CD19EC" w:rsidP="00861F11">
            <w:pPr>
              <w:ind w:left="270" w:hanging="232"/>
              <w:jc w:val="center"/>
              <w:rPr>
                <w:rFonts w:ascii="Calibri" w:eastAsia="Calibri" w:hAnsi="Calibri" w:cs="Times New Roman"/>
                <w:color w:val="auto"/>
                <w:sz w:val="22"/>
                <w:szCs w:val="22"/>
              </w:rPr>
            </w:pPr>
            <w:bookmarkStart w:id="88" w:name="_Hlk511833330"/>
            <w:r w:rsidRPr="00C35F58">
              <w:rPr>
                <w:rFonts w:ascii="Calibri" w:eastAsia="Calibri" w:hAnsi="Calibri" w:cs="Times New Roman"/>
                <w:color w:val="auto"/>
                <w:sz w:val="22"/>
                <w:szCs w:val="22"/>
              </w:rPr>
              <w:t>Funded Body</w:t>
            </w:r>
          </w:p>
        </w:tc>
        <w:tc>
          <w:tcPr>
            <w:tcW w:w="2358" w:type="dxa"/>
            <w:gridSpan w:val="2"/>
            <w:shd w:val="clear" w:color="auto" w:fill="9999FF"/>
            <w:vAlign w:val="center"/>
          </w:tcPr>
          <w:p w14:paraId="743565A7" w14:textId="77777777" w:rsidR="00CD19EC" w:rsidRPr="00C35F58" w:rsidRDefault="00CD19EC" w:rsidP="00861F11">
            <w:pPr>
              <w:ind w:left="270" w:hanging="232"/>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r w:rsidRPr="00C35F58">
              <w:rPr>
                <w:rFonts w:ascii="Calibri" w:eastAsia="Calibri" w:hAnsi="Calibri" w:cs="Times New Roman"/>
                <w:color w:val="auto"/>
                <w:sz w:val="22"/>
                <w:szCs w:val="22"/>
              </w:rPr>
              <w:t>Project Title</w:t>
            </w:r>
          </w:p>
        </w:tc>
        <w:tc>
          <w:tcPr>
            <w:tcW w:w="4955" w:type="dxa"/>
            <w:shd w:val="clear" w:color="auto" w:fill="9999FF"/>
            <w:vAlign w:val="center"/>
          </w:tcPr>
          <w:p w14:paraId="3F899A80" w14:textId="77777777" w:rsidR="00CD19EC" w:rsidRPr="00C35F58" w:rsidRDefault="00CD19EC" w:rsidP="00861F11">
            <w:pPr>
              <w:ind w:left="270" w:hanging="232"/>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r w:rsidRPr="00C35F58">
              <w:rPr>
                <w:rFonts w:ascii="Calibri" w:eastAsia="Calibri" w:hAnsi="Calibri" w:cs="Times New Roman"/>
                <w:color w:val="auto"/>
                <w:sz w:val="22"/>
                <w:szCs w:val="22"/>
              </w:rPr>
              <w:t>Project Description</w:t>
            </w:r>
          </w:p>
        </w:tc>
      </w:tr>
      <w:tr w:rsidR="00CD19EC" w:rsidRPr="001F1F2F" w14:paraId="0DBCA55D" w14:textId="77777777" w:rsidTr="00E506D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0115" w:type="dxa"/>
            <w:gridSpan w:val="5"/>
            <w:shd w:val="clear" w:color="auto" w:fill="DDDDFF"/>
          </w:tcPr>
          <w:p w14:paraId="144748B3" w14:textId="77777777" w:rsidR="00CD19EC" w:rsidRPr="000A079C" w:rsidRDefault="00CD19EC" w:rsidP="00CD19EC">
            <w:pPr>
              <w:jc w:val="center"/>
              <w:rPr>
                <w:rFonts w:ascii="Calibri" w:eastAsia="Calibri" w:hAnsi="Calibri" w:cs="Arial"/>
                <w:color w:val="auto"/>
                <w:sz w:val="22"/>
                <w:szCs w:val="22"/>
              </w:rPr>
            </w:pPr>
            <w:r w:rsidRPr="000A079C">
              <w:rPr>
                <w:rFonts w:ascii="Calibri" w:eastAsia="Calibri" w:hAnsi="Calibri" w:cs="Arial"/>
                <w:color w:val="auto"/>
                <w:szCs w:val="22"/>
              </w:rPr>
              <w:t>2015 Quick Response Grant Recipients</w:t>
            </w:r>
          </w:p>
        </w:tc>
      </w:tr>
      <w:bookmarkEnd w:id="88"/>
      <w:tr w:rsidR="00CD19EC" w:rsidRPr="001F1F2F" w14:paraId="01225BD9" w14:textId="77777777" w:rsidTr="00E506DE">
        <w:trPr>
          <w:trHeight w:val="239"/>
        </w:trPr>
        <w:tc>
          <w:tcPr>
            <w:cnfStyle w:val="001000000000" w:firstRow="0" w:lastRow="0" w:firstColumn="1" w:lastColumn="0" w:oddVBand="0" w:evenVBand="0" w:oddHBand="0" w:evenHBand="0" w:firstRowFirstColumn="0" w:firstRowLastColumn="0" w:lastRowFirstColumn="0" w:lastRowLastColumn="0"/>
            <w:tcW w:w="468" w:type="dxa"/>
            <w:vAlign w:val="center"/>
          </w:tcPr>
          <w:p w14:paraId="1920AC51" w14:textId="77777777" w:rsidR="00CD19EC" w:rsidRPr="001F1F2F" w:rsidRDefault="00CD19EC" w:rsidP="00CD19EC">
            <w:pPr>
              <w:ind w:left="-38"/>
              <w:contextualSpacing/>
              <w:jc w:val="center"/>
              <w:rPr>
                <w:rFonts w:ascii="Calibri" w:eastAsia="Calibri" w:hAnsi="Calibri" w:cs="Arial"/>
                <w:color w:val="auto"/>
                <w:sz w:val="20"/>
                <w:szCs w:val="22"/>
              </w:rPr>
            </w:pPr>
            <w:r w:rsidRPr="00B82431">
              <w:rPr>
                <w:rFonts w:ascii="Calibri" w:eastAsia="Calibri" w:hAnsi="Calibri" w:cs="Arial"/>
                <w:color w:val="auto"/>
                <w:sz w:val="20"/>
                <w:szCs w:val="22"/>
              </w:rPr>
              <w:t>1</w:t>
            </w:r>
          </w:p>
        </w:tc>
        <w:tc>
          <w:tcPr>
            <w:tcW w:w="2334" w:type="dxa"/>
            <w:vAlign w:val="center"/>
          </w:tcPr>
          <w:p w14:paraId="157F5680" w14:textId="77777777" w:rsidR="00CD19EC" w:rsidRPr="001F1F2F" w:rsidRDefault="00CD19EC" w:rsidP="00CD19EC">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8"/>
                <w:szCs w:val="22"/>
                <w:u w:val="single"/>
              </w:rPr>
            </w:pPr>
            <w:proofErr w:type="spellStart"/>
            <w:r w:rsidRPr="001F1F2F">
              <w:rPr>
                <w:rFonts w:ascii="Calibri" w:eastAsia="Calibri" w:hAnsi="Calibri" w:cs="Arial"/>
                <w:color w:val="auto"/>
                <w:sz w:val="20"/>
                <w:szCs w:val="22"/>
              </w:rPr>
              <w:t>Alegra</w:t>
            </w:r>
            <w:proofErr w:type="spellEnd"/>
            <w:r w:rsidRPr="001F1F2F">
              <w:rPr>
                <w:rFonts w:ascii="Calibri" w:eastAsia="Calibri" w:hAnsi="Calibri" w:cs="Arial"/>
                <w:color w:val="auto"/>
                <w:sz w:val="20"/>
                <w:szCs w:val="22"/>
              </w:rPr>
              <w:t xml:space="preserve"> Salta</w:t>
            </w:r>
          </w:p>
        </w:tc>
        <w:tc>
          <w:tcPr>
            <w:tcW w:w="2335" w:type="dxa"/>
            <w:vAlign w:val="center"/>
          </w:tcPr>
          <w:p w14:paraId="51263362"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u w:val="single"/>
              </w:rPr>
            </w:pPr>
            <w:r w:rsidRPr="001F1F2F">
              <w:rPr>
                <w:rFonts w:ascii="Calibri" w:eastAsia="Calibri" w:hAnsi="Calibri" w:cs="Arial"/>
                <w:color w:val="auto"/>
                <w:sz w:val="20"/>
                <w:szCs w:val="22"/>
              </w:rPr>
              <w:t>Pets People</w:t>
            </w:r>
          </w:p>
        </w:tc>
        <w:tc>
          <w:tcPr>
            <w:tcW w:w="4978" w:type="dxa"/>
            <w:gridSpan w:val="2"/>
            <w:vAlign w:val="center"/>
          </w:tcPr>
          <w:p w14:paraId="418E09FF" w14:textId="77777777" w:rsidR="00CD19EC" w:rsidRPr="001F1F2F" w:rsidRDefault="00CD19EC" w:rsidP="00CD19E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Arial"/>
                <w:color w:val="auto"/>
                <w:sz w:val="20"/>
                <w:szCs w:val="22"/>
              </w:rPr>
              <w:t>Photography skills development, capturing local animals, businesses and people through digital print</w:t>
            </w:r>
          </w:p>
        </w:tc>
      </w:tr>
      <w:tr w:rsidR="00CD19EC" w:rsidRPr="001F1F2F" w14:paraId="5D04D426" w14:textId="77777777" w:rsidTr="00E506D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68" w:type="dxa"/>
            <w:vAlign w:val="center"/>
          </w:tcPr>
          <w:p w14:paraId="1E2A5000" w14:textId="77777777" w:rsidR="00CD19EC" w:rsidRPr="001F1F2F" w:rsidRDefault="00CD19EC" w:rsidP="00CD19EC">
            <w:pPr>
              <w:ind w:left="-38"/>
              <w:contextualSpacing/>
              <w:jc w:val="center"/>
              <w:rPr>
                <w:rFonts w:ascii="Calibri" w:eastAsia="Calibri" w:hAnsi="Calibri" w:cs="Times New Roman"/>
                <w:color w:val="auto"/>
                <w:sz w:val="20"/>
                <w:szCs w:val="22"/>
              </w:rPr>
            </w:pPr>
            <w:r>
              <w:rPr>
                <w:rFonts w:ascii="Calibri" w:eastAsia="Calibri" w:hAnsi="Calibri" w:cs="Arial"/>
                <w:color w:val="auto"/>
                <w:sz w:val="20"/>
                <w:szCs w:val="22"/>
              </w:rPr>
              <w:t>2</w:t>
            </w:r>
          </w:p>
        </w:tc>
        <w:tc>
          <w:tcPr>
            <w:tcW w:w="2334" w:type="dxa"/>
            <w:vAlign w:val="center"/>
          </w:tcPr>
          <w:p w14:paraId="584BE45F" w14:textId="77777777" w:rsidR="00CD19EC" w:rsidRPr="001F1F2F" w:rsidRDefault="00CD19EC" w:rsidP="00CD19EC">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Andrew Hewitt</w:t>
            </w:r>
          </w:p>
        </w:tc>
        <w:tc>
          <w:tcPr>
            <w:tcW w:w="2335" w:type="dxa"/>
            <w:vAlign w:val="center"/>
          </w:tcPr>
          <w:p w14:paraId="7284E3B8"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u w:val="single"/>
              </w:rPr>
            </w:pPr>
            <w:r w:rsidRPr="001F1F2F">
              <w:rPr>
                <w:rFonts w:ascii="Calibri" w:eastAsia="Calibri" w:hAnsi="Calibri" w:cs="Times New Roman"/>
                <w:color w:val="auto"/>
                <w:sz w:val="20"/>
                <w:szCs w:val="22"/>
              </w:rPr>
              <w:t>Holyoake Drumbeat Facilitator Course</w:t>
            </w:r>
          </w:p>
        </w:tc>
        <w:tc>
          <w:tcPr>
            <w:tcW w:w="4978" w:type="dxa"/>
            <w:gridSpan w:val="2"/>
            <w:vAlign w:val="center"/>
          </w:tcPr>
          <w:p w14:paraId="6F20EBD9" w14:textId="7263388B" w:rsidR="00CD19EC" w:rsidRPr="001F1F2F" w:rsidRDefault="00CD19EC" w:rsidP="00CD19E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0"/>
                <w:szCs w:val="22"/>
                <w:u w:val="single"/>
              </w:rPr>
            </w:pPr>
            <w:r w:rsidRPr="001F1F2F">
              <w:rPr>
                <w:rFonts w:ascii="Calibri" w:eastAsia="Calibri" w:hAnsi="Calibri" w:cs="Times New Roman"/>
                <w:color w:val="auto"/>
                <w:sz w:val="20"/>
                <w:szCs w:val="22"/>
              </w:rPr>
              <w:t xml:space="preserve">Facilitator Course </w:t>
            </w:r>
            <w:r w:rsidR="00347D1F">
              <w:rPr>
                <w:rFonts w:ascii="Calibri" w:eastAsia="Calibri" w:hAnsi="Calibri" w:cs="Times New Roman"/>
                <w:color w:val="auto"/>
                <w:sz w:val="20"/>
                <w:szCs w:val="22"/>
              </w:rPr>
              <w:t>teaching</w:t>
            </w:r>
            <w:r w:rsidRPr="001F1F2F">
              <w:rPr>
                <w:rFonts w:ascii="Calibri" w:eastAsia="Calibri" w:hAnsi="Calibri" w:cs="Times New Roman"/>
                <w:color w:val="auto"/>
                <w:sz w:val="20"/>
                <w:szCs w:val="22"/>
              </w:rPr>
              <w:t xml:space="preserve"> creative skills and drumming rhythms for disability-led music program</w:t>
            </w:r>
            <w:r w:rsidR="00347D1F">
              <w:rPr>
                <w:rFonts w:ascii="Calibri" w:eastAsia="Calibri" w:hAnsi="Calibri" w:cs="Times New Roman"/>
                <w:color w:val="auto"/>
                <w:sz w:val="20"/>
                <w:szCs w:val="22"/>
              </w:rPr>
              <w:t>s</w:t>
            </w:r>
            <w:r w:rsidRPr="001F1F2F">
              <w:rPr>
                <w:rFonts w:ascii="Calibri" w:eastAsia="Calibri" w:hAnsi="Calibri" w:cs="Times New Roman"/>
                <w:color w:val="auto"/>
                <w:sz w:val="20"/>
                <w:szCs w:val="22"/>
              </w:rPr>
              <w:t xml:space="preserve"> </w:t>
            </w:r>
          </w:p>
        </w:tc>
      </w:tr>
      <w:tr w:rsidR="00CD19EC" w:rsidRPr="001F1F2F" w14:paraId="6B6BFC69" w14:textId="77777777" w:rsidTr="00E506DE">
        <w:trPr>
          <w:trHeight w:val="143"/>
        </w:trPr>
        <w:tc>
          <w:tcPr>
            <w:cnfStyle w:val="001000000000" w:firstRow="0" w:lastRow="0" w:firstColumn="1" w:lastColumn="0" w:oddVBand="0" w:evenVBand="0" w:oddHBand="0" w:evenHBand="0" w:firstRowFirstColumn="0" w:firstRowLastColumn="0" w:lastRowFirstColumn="0" w:lastRowLastColumn="0"/>
            <w:tcW w:w="468" w:type="dxa"/>
            <w:vAlign w:val="center"/>
          </w:tcPr>
          <w:p w14:paraId="1D4B9A70" w14:textId="77777777" w:rsidR="00CD19EC" w:rsidRDefault="00CD19EC" w:rsidP="00CD19EC">
            <w:pPr>
              <w:ind w:left="-38"/>
              <w:jc w:val="center"/>
            </w:pPr>
            <w:r>
              <w:rPr>
                <w:rFonts w:ascii="Calibri" w:eastAsia="Calibri" w:hAnsi="Calibri" w:cs="Arial"/>
                <w:color w:val="auto"/>
                <w:sz w:val="20"/>
                <w:szCs w:val="22"/>
              </w:rPr>
              <w:t>3</w:t>
            </w:r>
          </w:p>
        </w:tc>
        <w:tc>
          <w:tcPr>
            <w:tcW w:w="2334" w:type="dxa"/>
            <w:vAlign w:val="center"/>
          </w:tcPr>
          <w:p w14:paraId="78706BFD"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Anthea Parsons</w:t>
            </w:r>
          </w:p>
        </w:tc>
        <w:tc>
          <w:tcPr>
            <w:tcW w:w="2335" w:type="dxa"/>
            <w:vAlign w:val="center"/>
          </w:tcPr>
          <w:p w14:paraId="0BEBB6AF"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u w:val="single"/>
              </w:rPr>
            </w:pPr>
            <w:r w:rsidRPr="001F1F2F">
              <w:rPr>
                <w:rFonts w:ascii="Calibri" w:eastAsia="Calibri" w:hAnsi="Calibri" w:cs="Times New Roman"/>
                <w:color w:val="auto"/>
                <w:sz w:val="20"/>
                <w:szCs w:val="22"/>
              </w:rPr>
              <w:t>Micro Galleries in Denpasar</w:t>
            </w:r>
          </w:p>
        </w:tc>
        <w:tc>
          <w:tcPr>
            <w:tcW w:w="4978" w:type="dxa"/>
            <w:gridSpan w:val="2"/>
            <w:vAlign w:val="center"/>
          </w:tcPr>
          <w:p w14:paraId="6CCC0F18" w14:textId="77777777" w:rsidR="00CD19EC" w:rsidRPr="001F1F2F" w:rsidRDefault="00CD19EC" w:rsidP="00CD19E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r w:rsidRPr="001F1F2F">
              <w:rPr>
                <w:rFonts w:ascii="Calibri" w:eastAsia="Calibri" w:hAnsi="Calibri" w:cs="Times New Roman"/>
                <w:color w:val="auto"/>
                <w:sz w:val="20"/>
                <w:szCs w:val="22"/>
              </w:rPr>
              <w:t xml:space="preserve">Collaboration with Indonesian artist for development of a floating recycled dragon installation </w:t>
            </w:r>
          </w:p>
        </w:tc>
      </w:tr>
      <w:tr w:rsidR="00CD19EC" w:rsidRPr="001F1F2F" w14:paraId="2828850F" w14:textId="77777777" w:rsidTr="00E506D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68" w:type="dxa"/>
            <w:vAlign w:val="center"/>
          </w:tcPr>
          <w:p w14:paraId="28BF292E" w14:textId="77777777" w:rsidR="00CD19EC" w:rsidRDefault="00CD19EC" w:rsidP="00CD19EC">
            <w:pPr>
              <w:ind w:left="-38"/>
              <w:jc w:val="center"/>
            </w:pPr>
            <w:r>
              <w:rPr>
                <w:rFonts w:ascii="Calibri" w:eastAsia="Calibri" w:hAnsi="Calibri" w:cs="Arial"/>
                <w:color w:val="auto"/>
                <w:sz w:val="20"/>
                <w:szCs w:val="22"/>
              </w:rPr>
              <w:t>4</w:t>
            </w:r>
          </w:p>
        </w:tc>
        <w:tc>
          <w:tcPr>
            <w:tcW w:w="2334" w:type="dxa"/>
            <w:vAlign w:val="center"/>
          </w:tcPr>
          <w:p w14:paraId="489B85E1"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Healing Through Creativity</w:t>
            </w:r>
          </w:p>
        </w:tc>
        <w:tc>
          <w:tcPr>
            <w:tcW w:w="2335" w:type="dxa"/>
            <w:vAlign w:val="center"/>
          </w:tcPr>
          <w:p w14:paraId="116BDD1C"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Workshops and Exhibition</w:t>
            </w:r>
          </w:p>
        </w:tc>
        <w:tc>
          <w:tcPr>
            <w:tcW w:w="4978" w:type="dxa"/>
            <w:gridSpan w:val="2"/>
            <w:vAlign w:val="center"/>
          </w:tcPr>
          <w:p w14:paraId="720E42E0" w14:textId="637D2A13" w:rsidR="00CD19EC" w:rsidRPr="001F1F2F" w:rsidRDefault="00CD19EC" w:rsidP="00CD19E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Creative workshops with guest artist</w:t>
            </w:r>
            <w:r w:rsidR="00347D1F">
              <w:rPr>
                <w:rFonts w:ascii="Calibri" w:eastAsia="Calibri" w:hAnsi="Calibri" w:cs="Times New Roman"/>
                <w:color w:val="auto"/>
                <w:sz w:val="20"/>
                <w:szCs w:val="22"/>
              </w:rPr>
              <w:t>,</w:t>
            </w:r>
            <w:r w:rsidRPr="001F1F2F">
              <w:rPr>
                <w:rFonts w:ascii="Calibri" w:eastAsia="Calibri" w:hAnsi="Calibri" w:cs="Times New Roman"/>
                <w:color w:val="auto"/>
                <w:sz w:val="20"/>
                <w:szCs w:val="22"/>
              </w:rPr>
              <w:t xml:space="preserve"> developing artworks for Blue Fringe art exhibition</w:t>
            </w:r>
          </w:p>
        </w:tc>
      </w:tr>
      <w:tr w:rsidR="00CD19EC" w:rsidRPr="001F1F2F" w14:paraId="293D2029" w14:textId="77777777" w:rsidTr="00E506DE">
        <w:trPr>
          <w:trHeight w:val="56"/>
        </w:trPr>
        <w:tc>
          <w:tcPr>
            <w:cnfStyle w:val="001000000000" w:firstRow="0" w:lastRow="0" w:firstColumn="1" w:lastColumn="0" w:oddVBand="0" w:evenVBand="0" w:oddHBand="0" w:evenHBand="0" w:firstRowFirstColumn="0" w:firstRowLastColumn="0" w:lastRowFirstColumn="0" w:lastRowLastColumn="0"/>
            <w:tcW w:w="468" w:type="dxa"/>
            <w:vAlign w:val="center"/>
          </w:tcPr>
          <w:p w14:paraId="358569B1" w14:textId="77777777" w:rsidR="00CD19EC" w:rsidRDefault="00CD19EC" w:rsidP="00CD19EC">
            <w:pPr>
              <w:jc w:val="center"/>
            </w:pPr>
            <w:r>
              <w:rPr>
                <w:rFonts w:ascii="Calibri" w:eastAsia="Calibri" w:hAnsi="Calibri" w:cs="Arial"/>
                <w:color w:val="auto"/>
                <w:sz w:val="20"/>
                <w:szCs w:val="22"/>
              </w:rPr>
              <w:t>5</w:t>
            </w:r>
          </w:p>
        </w:tc>
        <w:tc>
          <w:tcPr>
            <w:tcW w:w="2334" w:type="dxa"/>
            <w:vAlign w:val="center"/>
          </w:tcPr>
          <w:p w14:paraId="5A346B97"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Daniel James</w:t>
            </w:r>
          </w:p>
        </w:tc>
        <w:tc>
          <w:tcPr>
            <w:tcW w:w="2335" w:type="dxa"/>
            <w:vAlign w:val="center"/>
          </w:tcPr>
          <w:p w14:paraId="281053DA"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Were You Me Recording</w:t>
            </w:r>
          </w:p>
        </w:tc>
        <w:tc>
          <w:tcPr>
            <w:tcW w:w="4978" w:type="dxa"/>
            <w:gridSpan w:val="2"/>
            <w:vAlign w:val="center"/>
          </w:tcPr>
          <w:p w14:paraId="156D9D6D" w14:textId="77777777" w:rsidR="00CD19EC" w:rsidRPr="001F1F2F" w:rsidRDefault="00CD19EC" w:rsidP="00CD19E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Professionally recorded and produced album in December 2015 with Damian Gerard Studios and Marshall Cullen</w:t>
            </w:r>
          </w:p>
        </w:tc>
      </w:tr>
      <w:tr w:rsidR="00CD19EC" w:rsidRPr="001F1F2F" w14:paraId="2B2EC702" w14:textId="77777777" w:rsidTr="00E506D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8" w:type="dxa"/>
            <w:vAlign w:val="center"/>
          </w:tcPr>
          <w:p w14:paraId="29079C43" w14:textId="77777777" w:rsidR="00CD19EC" w:rsidRDefault="00CD19EC" w:rsidP="00CD19EC">
            <w:pPr>
              <w:jc w:val="center"/>
            </w:pPr>
            <w:r>
              <w:rPr>
                <w:rFonts w:ascii="Calibri" w:eastAsia="Calibri" w:hAnsi="Calibri" w:cs="Arial"/>
                <w:color w:val="auto"/>
                <w:sz w:val="20"/>
                <w:szCs w:val="22"/>
              </w:rPr>
              <w:t>6</w:t>
            </w:r>
          </w:p>
        </w:tc>
        <w:tc>
          <w:tcPr>
            <w:tcW w:w="2334" w:type="dxa"/>
            <w:vAlign w:val="center"/>
          </w:tcPr>
          <w:p w14:paraId="2402883D"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FRANS (Participation Aust.)</w:t>
            </w:r>
          </w:p>
        </w:tc>
        <w:tc>
          <w:tcPr>
            <w:tcW w:w="2335" w:type="dxa"/>
            <w:vAlign w:val="center"/>
          </w:tcPr>
          <w:p w14:paraId="10315418"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Art/Craft Workshops</w:t>
            </w:r>
          </w:p>
        </w:tc>
        <w:tc>
          <w:tcPr>
            <w:tcW w:w="4978" w:type="dxa"/>
            <w:gridSpan w:val="2"/>
            <w:vAlign w:val="center"/>
          </w:tcPr>
          <w:p w14:paraId="4F73DE95" w14:textId="77777777" w:rsidR="00CD19EC" w:rsidRPr="001F1F2F" w:rsidRDefault="00CD19EC" w:rsidP="00CD19E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Artistic participants developed skills in arts/craft practice </w:t>
            </w:r>
          </w:p>
        </w:tc>
      </w:tr>
      <w:tr w:rsidR="00CD19EC" w:rsidRPr="001F1F2F" w14:paraId="58D51AC8" w14:textId="77777777" w:rsidTr="00E506DE">
        <w:trPr>
          <w:trHeight w:val="275"/>
        </w:trPr>
        <w:tc>
          <w:tcPr>
            <w:cnfStyle w:val="001000000000" w:firstRow="0" w:lastRow="0" w:firstColumn="1" w:lastColumn="0" w:oddVBand="0" w:evenVBand="0" w:oddHBand="0" w:evenHBand="0" w:firstRowFirstColumn="0" w:firstRowLastColumn="0" w:lastRowFirstColumn="0" w:lastRowLastColumn="0"/>
            <w:tcW w:w="468" w:type="dxa"/>
            <w:vAlign w:val="center"/>
          </w:tcPr>
          <w:p w14:paraId="3C955924" w14:textId="77777777" w:rsidR="00CD19EC" w:rsidRDefault="00CD19EC" w:rsidP="00CD19EC">
            <w:pPr>
              <w:jc w:val="center"/>
            </w:pPr>
            <w:r>
              <w:rPr>
                <w:rFonts w:ascii="Calibri" w:eastAsia="Calibri" w:hAnsi="Calibri" w:cs="Arial"/>
                <w:color w:val="auto"/>
                <w:sz w:val="20"/>
                <w:szCs w:val="22"/>
              </w:rPr>
              <w:t>7</w:t>
            </w:r>
          </w:p>
        </w:tc>
        <w:tc>
          <w:tcPr>
            <w:tcW w:w="2334" w:type="dxa"/>
            <w:vAlign w:val="center"/>
          </w:tcPr>
          <w:p w14:paraId="48898382"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Louise Kate Anderson</w:t>
            </w:r>
          </w:p>
        </w:tc>
        <w:tc>
          <w:tcPr>
            <w:tcW w:w="2335" w:type="dxa"/>
            <w:vAlign w:val="center"/>
          </w:tcPr>
          <w:p w14:paraId="5E86EC5D"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proofErr w:type="spellStart"/>
            <w:r w:rsidRPr="001F1F2F">
              <w:rPr>
                <w:rFonts w:ascii="Calibri" w:eastAsia="Calibri" w:hAnsi="Calibri" w:cs="Times New Roman"/>
                <w:color w:val="auto"/>
                <w:sz w:val="20"/>
                <w:szCs w:val="22"/>
              </w:rPr>
              <w:t>Lookbook</w:t>
            </w:r>
            <w:proofErr w:type="spellEnd"/>
            <w:r w:rsidRPr="001F1F2F">
              <w:rPr>
                <w:rFonts w:ascii="Calibri" w:eastAsia="Calibri" w:hAnsi="Calibri" w:cs="Times New Roman"/>
                <w:color w:val="auto"/>
                <w:sz w:val="20"/>
                <w:szCs w:val="22"/>
              </w:rPr>
              <w:t>: Memphis</w:t>
            </w:r>
          </w:p>
        </w:tc>
        <w:tc>
          <w:tcPr>
            <w:tcW w:w="4978" w:type="dxa"/>
            <w:gridSpan w:val="2"/>
            <w:vAlign w:val="center"/>
          </w:tcPr>
          <w:p w14:paraId="79269954" w14:textId="53C4053A" w:rsidR="00CD19EC" w:rsidRPr="001F1F2F" w:rsidRDefault="00CD19EC" w:rsidP="00CD19E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Photo-shoots to produce working images, </w:t>
            </w:r>
            <w:r w:rsidR="00347D1F">
              <w:rPr>
                <w:rFonts w:ascii="Calibri" w:eastAsia="Calibri" w:hAnsi="Calibri" w:cs="Times New Roman"/>
                <w:color w:val="auto"/>
                <w:sz w:val="20"/>
                <w:szCs w:val="22"/>
              </w:rPr>
              <w:t>where</w:t>
            </w:r>
            <w:r w:rsidRPr="001F1F2F">
              <w:rPr>
                <w:rFonts w:ascii="Calibri" w:eastAsia="Calibri" w:hAnsi="Calibri" w:cs="Times New Roman"/>
                <w:color w:val="auto"/>
                <w:sz w:val="20"/>
                <w:szCs w:val="22"/>
              </w:rPr>
              <w:t xml:space="preserve"> final images</w:t>
            </w:r>
            <w:r w:rsidR="00347D1F">
              <w:rPr>
                <w:rFonts w:ascii="Calibri" w:eastAsia="Calibri" w:hAnsi="Calibri" w:cs="Times New Roman"/>
                <w:color w:val="auto"/>
                <w:sz w:val="20"/>
                <w:szCs w:val="22"/>
              </w:rPr>
              <w:t xml:space="preserve"> were submitted</w:t>
            </w:r>
            <w:r w:rsidRPr="001F1F2F">
              <w:rPr>
                <w:rFonts w:ascii="Calibri" w:eastAsia="Calibri" w:hAnsi="Calibri" w:cs="Times New Roman"/>
                <w:color w:val="auto"/>
                <w:sz w:val="20"/>
                <w:szCs w:val="22"/>
              </w:rPr>
              <w:t xml:space="preserve"> to three different exhibitions</w:t>
            </w:r>
          </w:p>
        </w:tc>
      </w:tr>
      <w:tr w:rsidR="00CD19EC" w:rsidRPr="001F1F2F" w14:paraId="35ACCD29" w14:textId="77777777" w:rsidTr="00E506DE">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68" w:type="dxa"/>
            <w:vAlign w:val="center"/>
          </w:tcPr>
          <w:p w14:paraId="027160D2" w14:textId="77777777" w:rsidR="00CD19EC" w:rsidRDefault="00CD19EC" w:rsidP="00CD19EC">
            <w:pPr>
              <w:jc w:val="center"/>
            </w:pPr>
            <w:r>
              <w:rPr>
                <w:rFonts w:ascii="Calibri" w:eastAsia="Calibri" w:hAnsi="Calibri" w:cs="Arial"/>
                <w:color w:val="auto"/>
                <w:sz w:val="20"/>
                <w:szCs w:val="22"/>
              </w:rPr>
              <w:t>8</w:t>
            </w:r>
          </w:p>
        </w:tc>
        <w:tc>
          <w:tcPr>
            <w:tcW w:w="2334" w:type="dxa"/>
            <w:vAlign w:val="center"/>
          </w:tcPr>
          <w:p w14:paraId="529C1CEC"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Lucy Jane </w:t>
            </w:r>
            <w:proofErr w:type="spellStart"/>
            <w:r w:rsidRPr="001F1F2F">
              <w:rPr>
                <w:rFonts w:ascii="Calibri" w:eastAsia="Calibri" w:hAnsi="Calibri" w:cs="Times New Roman"/>
                <w:color w:val="auto"/>
                <w:sz w:val="20"/>
                <w:szCs w:val="22"/>
              </w:rPr>
              <w:t>Brack</w:t>
            </w:r>
            <w:proofErr w:type="spellEnd"/>
          </w:p>
        </w:tc>
        <w:tc>
          <w:tcPr>
            <w:tcW w:w="2335" w:type="dxa"/>
            <w:vAlign w:val="center"/>
          </w:tcPr>
          <w:p w14:paraId="4A0E7243"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Extrapolate</w:t>
            </w:r>
          </w:p>
        </w:tc>
        <w:tc>
          <w:tcPr>
            <w:tcW w:w="4978" w:type="dxa"/>
            <w:gridSpan w:val="2"/>
            <w:vAlign w:val="center"/>
          </w:tcPr>
          <w:p w14:paraId="27424DBB" w14:textId="77777777" w:rsidR="00CD19EC" w:rsidRPr="001F1F2F" w:rsidRDefault="00CD19EC" w:rsidP="00CD19E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Exhibition of prolific artwork of John Demos</w:t>
            </w:r>
          </w:p>
        </w:tc>
      </w:tr>
      <w:tr w:rsidR="00CD19EC" w:rsidRPr="001F1F2F" w14:paraId="443E69AF" w14:textId="77777777" w:rsidTr="00E506DE">
        <w:trPr>
          <w:trHeight w:val="60"/>
        </w:trPr>
        <w:tc>
          <w:tcPr>
            <w:cnfStyle w:val="001000000000" w:firstRow="0" w:lastRow="0" w:firstColumn="1" w:lastColumn="0" w:oddVBand="0" w:evenVBand="0" w:oddHBand="0" w:evenHBand="0" w:firstRowFirstColumn="0" w:firstRowLastColumn="0" w:lastRowFirstColumn="0" w:lastRowLastColumn="0"/>
            <w:tcW w:w="468" w:type="dxa"/>
            <w:vAlign w:val="center"/>
          </w:tcPr>
          <w:p w14:paraId="414769A6" w14:textId="77777777" w:rsidR="00CD19EC" w:rsidRDefault="00CD19EC" w:rsidP="00CD19EC">
            <w:pPr>
              <w:jc w:val="center"/>
            </w:pPr>
            <w:r>
              <w:rPr>
                <w:rFonts w:ascii="Calibri" w:eastAsia="Calibri" w:hAnsi="Calibri" w:cs="Arial"/>
                <w:color w:val="auto"/>
                <w:sz w:val="20"/>
                <w:szCs w:val="22"/>
              </w:rPr>
              <w:t>9</w:t>
            </w:r>
          </w:p>
        </w:tc>
        <w:tc>
          <w:tcPr>
            <w:tcW w:w="2334" w:type="dxa"/>
            <w:vAlign w:val="center"/>
          </w:tcPr>
          <w:p w14:paraId="6BACD148"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proofErr w:type="spellStart"/>
            <w:r w:rsidRPr="001F1F2F">
              <w:rPr>
                <w:rFonts w:ascii="Calibri" w:eastAsia="Calibri" w:hAnsi="Calibri" w:cs="Times New Roman"/>
                <w:color w:val="auto"/>
                <w:sz w:val="20"/>
                <w:szCs w:val="22"/>
              </w:rPr>
              <w:t>Gaele</w:t>
            </w:r>
            <w:proofErr w:type="spellEnd"/>
            <w:r w:rsidRPr="001F1F2F">
              <w:rPr>
                <w:rFonts w:ascii="Calibri" w:eastAsia="Calibri" w:hAnsi="Calibri" w:cs="Times New Roman"/>
                <w:color w:val="auto"/>
                <w:sz w:val="20"/>
                <w:szCs w:val="22"/>
              </w:rPr>
              <w:t xml:space="preserve"> </w:t>
            </w:r>
            <w:proofErr w:type="spellStart"/>
            <w:r w:rsidRPr="001F1F2F">
              <w:rPr>
                <w:rFonts w:ascii="Calibri" w:eastAsia="Calibri" w:hAnsi="Calibri" w:cs="Times New Roman"/>
                <w:color w:val="auto"/>
                <w:sz w:val="20"/>
                <w:szCs w:val="22"/>
              </w:rPr>
              <w:t>Sobott</w:t>
            </w:r>
            <w:proofErr w:type="spellEnd"/>
          </w:p>
        </w:tc>
        <w:tc>
          <w:tcPr>
            <w:tcW w:w="2335" w:type="dxa"/>
            <w:vAlign w:val="center"/>
          </w:tcPr>
          <w:p w14:paraId="5FE59809"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Individual Artist development </w:t>
            </w:r>
          </w:p>
        </w:tc>
        <w:tc>
          <w:tcPr>
            <w:tcW w:w="4978" w:type="dxa"/>
            <w:gridSpan w:val="2"/>
            <w:vAlign w:val="center"/>
          </w:tcPr>
          <w:p w14:paraId="06068C3B" w14:textId="4C5E6D5C" w:rsidR="00CD19EC" w:rsidRPr="001F1F2F" w:rsidRDefault="00CD19EC" w:rsidP="00CD19E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highlight w:val="yellow"/>
              </w:rPr>
            </w:pPr>
            <w:r w:rsidRPr="001F1F2F">
              <w:rPr>
                <w:rFonts w:ascii="Calibri" w:eastAsia="Calibri" w:hAnsi="Calibri" w:cs="Times New Roman"/>
                <w:color w:val="auto"/>
                <w:sz w:val="20"/>
                <w:szCs w:val="22"/>
              </w:rPr>
              <w:t xml:space="preserve">Professional development for an artist with a disability, including international arts and disability meetings and a writing </w:t>
            </w:r>
            <w:bookmarkStart w:id="89" w:name="_Hlk497121819"/>
            <w:r w:rsidRPr="001F1F2F">
              <w:rPr>
                <w:rFonts w:ascii="Calibri" w:eastAsia="Calibri" w:hAnsi="Calibri" w:cs="Times New Roman"/>
                <w:color w:val="auto"/>
                <w:sz w:val="20"/>
                <w:szCs w:val="22"/>
              </w:rPr>
              <w:t>collaboration with Disability Arts Online</w:t>
            </w:r>
            <w:bookmarkEnd w:id="89"/>
          </w:p>
        </w:tc>
      </w:tr>
      <w:tr w:rsidR="00CD19EC" w:rsidRPr="001F1F2F" w14:paraId="70DA023F" w14:textId="77777777" w:rsidTr="00E506DE">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468" w:type="dxa"/>
            <w:vAlign w:val="center"/>
          </w:tcPr>
          <w:p w14:paraId="29692588" w14:textId="77777777" w:rsidR="00CD19EC" w:rsidRDefault="00CD19EC" w:rsidP="00CD19EC">
            <w:pPr>
              <w:jc w:val="center"/>
            </w:pPr>
            <w:r>
              <w:rPr>
                <w:rFonts w:ascii="Calibri" w:eastAsia="Calibri" w:hAnsi="Calibri" w:cs="Arial"/>
                <w:color w:val="auto"/>
                <w:sz w:val="20"/>
                <w:szCs w:val="22"/>
              </w:rPr>
              <w:t>1</w:t>
            </w:r>
            <w:r w:rsidRPr="00CA66FA">
              <w:rPr>
                <w:rFonts w:ascii="Calibri" w:eastAsia="Calibri" w:hAnsi="Calibri" w:cs="Arial"/>
                <w:color w:val="auto"/>
                <w:sz w:val="20"/>
                <w:szCs w:val="22"/>
              </w:rPr>
              <w:t>0</w:t>
            </w:r>
          </w:p>
        </w:tc>
        <w:tc>
          <w:tcPr>
            <w:tcW w:w="2334" w:type="dxa"/>
            <w:vAlign w:val="center"/>
          </w:tcPr>
          <w:p w14:paraId="41D1ACC5"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Peter Worsley</w:t>
            </w:r>
          </w:p>
        </w:tc>
        <w:tc>
          <w:tcPr>
            <w:tcW w:w="2335" w:type="dxa"/>
            <w:vAlign w:val="center"/>
          </w:tcPr>
          <w:p w14:paraId="23DDDDA8"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Assisted Arm (sculpture)</w:t>
            </w:r>
          </w:p>
        </w:tc>
        <w:tc>
          <w:tcPr>
            <w:tcW w:w="4978" w:type="dxa"/>
            <w:gridSpan w:val="2"/>
            <w:vAlign w:val="center"/>
          </w:tcPr>
          <w:p w14:paraId="118D3294" w14:textId="77777777" w:rsidR="00CD19EC" w:rsidRPr="001F1F2F" w:rsidRDefault="00CD19EC" w:rsidP="00CD19E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Artist with spinal cord injury designed a mechanical arm and is now able to create more complex sculptures </w:t>
            </w:r>
          </w:p>
        </w:tc>
      </w:tr>
      <w:tr w:rsidR="00CD19EC" w:rsidRPr="001F1F2F" w14:paraId="5E8D92ED" w14:textId="77777777" w:rsidTr="00E506DE">
        <w:trPr>
          <w:trHeight w:val="56"/>
        </w:trPr>
        <w:tc>
          <w:tcPr>
            <w:cnfStyle w:val="001000000000" w:firstRow="0" w:lastRow="0" w:firstColumn="1" w:lastColumn="0" w:oddVBand="0" w:evenVBand="0" w:oddHBand="0" w:evenHBand="0" w:firstRowFirstColumn="0" w:firstRowLastColumn="0" w:lastRowFirstColumn="0" w:lastRowLastColumn="0"/>
            <w:tcW w:w="468" w:type="dxa"/>
            <w:vAlign w:val="center"/>
          </w:tcPr>
          <w:p w14:paraId="76952AB6" w14:textId="77777777" w:rsidR="00CD19EC" w:rsidRDefault="00CD19EC" w:rsidP="00CD19EC">
            <w:pPr>
              <w:jc w:val="center"/>
            </w:pPr>
            <w:r>
              <w:rPr>
                <w:rFonts w:ascii="Calibri" w:eastAsia="Calibri" w:hAnsi="Calibri" w:cs="Arial"/>
                <w:color w:val="auto"/>
                <w:sz w:val="20"/>
                <w:szCs w:val="22"/>
              </w:rPr>
              <w:t>11</w:t>
            </w:r>
          </w:p>
        </w:tc>
        <w:tc>
          <w:tcPr>
            <w:tcW w:w="2334" w:type="dxa"/>
            <w:vAlign w:val="center"/>
          </w:tcPr>
          <w:p w14:paraId="539483D3"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Peyton Richardson</w:t>
            </w:r>
          </w:p>
        </w:tc>
        <w:tc>
          <w:tcPr>
            <w:tcW w:w="2335" w:type="dxa"/>
            <w:vAlign w:val="center"/>
          </w:tcPr>
          <w:p w14:paraId="03920B4D"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Mysteries of the Music Box</w:t>
            </w:r>
          </w:p>
        </w:tc>
        <w:tc>
          <w:tcPr>
            <w:tcW w:w="4978" w:type="dxa"/>
            <w:gridSpan w:val="2"/>
            <w:vAlign w:val="center"/>
          </w:tcPr>
          <w:p w14:paraId="14C82DB1" w14:textId="77777777" w:rsidR="00CD19EC" w:rsidRPr="001F1F2F" w:rsidRDefault="00CD19EC" w:rsidP="00CD19E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highlight w:val="yellow"/>
              </w:rPr>
            </w:pPr>
            <w:r w:rsidRPr="001F1F2F">
              <w:rPr>
                <w:rFonts w:ascii="Calibri" w:eastAsia="Calibri" w:hAnsi="Calibri" w:cs="Times New Roman"/>
                <w:color w:val="auto"/>
                <w:sz w:val="20"/>
                <w:szCs w:val="22"/>
              </w:rPr>
              <w:t>Enhancing artistic experience and confidence for actors by being a part of a play, developed with their own input and ideas over a year</w:t>
            </w:r>
          </w:p>
        </w:tc>
      </w:tr>
      <w:tr w:rsidR="00CD19EC" w:rsidRPr="001F1F2F" w14:paraId="278BEAF1" w14:textId="77777777" w:rsidTr="00E506DE">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68" w:type="dxa"/>
            <w:vAlign w:val="center"/>
          </w:tcPr>
          <w:p w14:paraId="784A6DB4" w14:textId="77777777" w:rsidR="00CD19EC" w:rsidRDefault="00CD19EC" w:rsidP="00CD19EC">
            <w:pPr>
              <w:jc w:val="center"/>
            </w:pPr>
            <w:r>
              <w:rPr>
                <w:rFonts w:ascii="Calibri" w:eastAsia="Calibri" w:hAnsi="Calibri" w:cs="Arial"/>
                <w:color w:val="auto"/>
                <w:sz w:val="20"/>
                <w:szCs w:val="22"/>
              </w:rPr>
              <w:t>12</w:t>
            </w:r>
          </w:p>
        </w:tc>
        <w:tc>
          <w:tcPr>
            <w:tcW w:w="2334" w:type="dxa"/>
            <w:vAlign w:val="center"/>
          </w:tcPr>
          <w:p w14:paraId="5A5F89E6"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proofErr w:type="spellStart"/>
            <w:r w:rsidRPr="001F1F2F">
              <w:rPr>
                <w:rFonts w:ascii="Calibri" w:eastAsia="Calibri" w:hAnsi="Calibri" w:cs="Times New Roman"/>
                <w:color w:val="auto"/>
                <w:sz w:val="20"/>
                <w:szCs w:val="22"/>
              </w:rPr>
              <w:t>Sadami</w:t>
            </w:r>
            <w:proofErr w:type="spellEnd"/>
            <w:r w:rsidRPr="001F1F2F">
              <w:rPr>
                <w:rFonts w:ascii="Calibri" w:eastAsia="Calibri" w:hAnsi="Calibri" w:cs="Times New Roman"/>
                <w:color w:val="auto"/>
                <w:sz w:val="20"/>
                <w:szCs w:val="22"/>
              </w:rPr>
              <w:t xml:space="preserve"> </w:t>
            </w:r>
            <w:proofErr w:type="spellStart"/>
            <w:r w:rsidRPr="001F1F2F">
              <w:rPr>
                <w:rFonts w:ascii="Calibri" w:eastAsia="Calibri" w:hAnsi="Calibri" w:cs="Times New Roman"/>
                <w:color w:val="auto"/>
                <w:sz w:val="20"/>
                <w:szCs w:val="22"/>
              </w:rPr>
              <w:t>Konchi</w:t>
            </w:r>
            <w:proofErr w:type="spellEnd"/>
          </w:p>
        </w:tc>
        <w:tc>
          <w:tcPr>
            <w:tcW w:w="2335" w:type="dxa"/>
            <w:vAlign w:val="center"/>
          </w:tcPr>
          <w:p w14:paraId="1E3A31F8"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Over the Moon with Watercolour!</w:t>
            </w:r>
          </w:p>
        </w:tc>
        <w:tc>
          <w:tcPr>
            <w:tcW w:w="4978" w:type="dxa"/>
            <w:gridSpan w:val="2"/>
            <w:vAlign w:val="center"/>
          </w:tcPr>
          <w:p w14:paraId="399BC2C6" w14:textId="77777777" w:rsidR="00CD19EC" w:rsidRPr="001F1F2F" w:rsidRDefault="00CD19EC" w:rsidP="00CD19E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Picture book illustration and fine art, including a solo exhibition, visual story and watercolour </w:t>
            </w:r>
          </w:p>
        </w:tc>
      </w:tr>
      <w:tr w:rsidR="00CD19EC" w:rsidRPr="001F1F2F" w14:paraId="07A5C279" w14:textId="77777777" w:rsidTr="00E506DE">
        <w:trPr>
          <w:trHeight w:val="261"/>
        </w:trPr>
        <w:tc>
          <w:tcPr>
            <w:cnfStyle w:val="001000000000" w:firstRow="0" w:lastRow="0" w:firstColumn="1" w:lastColumn="0" w:oddVBand="0" w:evenVBand="0" w:oddHBand="0" w:evenHBand="0" w:firstRowFirstColumn="0" w:firstRowLastColumn="0" w:lastRowFirstColumn="0" w:lastRowLastColumn="0"/>
            <w:tcW w:w="468" w:type="dxa"/>
            <w:vAlign w:val="center"/>
          </w:tcPr>
          <w:p w14:paraId="3DC0DE31" w14:textId="77777777" w:rsidR="00CD19EC" w:rsidRDefault="00CD19EC" w:rsidP="00CD19EC">
            <w:pPr>
              <w:jc w:val="center"/>
            </w:pPr>
            <w:r>
              <w:rPr>
                <w:rFonts w:ascii="Calibri" w:eastAsia="Calibri" w:hAnsi="Calibri" w:cs="Arial"/>
                <w:color w:val="auto"/>
                <w:sz w:val="20"/>
                <w:szCs w:val="22"/>
              </w:rPr>
              <w:t>13</w:t>
            </w:r>
          </w:p>
        </w:tc>
        <w:tc>
          <w:tcPr>
            <w:tcW w:w="2334" w:type="dxa"/>
            <w:vAlign w:val="center"/>
          </w:tcPr>
          <w:p w14:paraId="2B18D1F2"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Sarah </w:t>
            </w:r>
            <w:proofErr w:type="spellStart"/>
            <w:r w:rsidRPr="001F1F2F">
              <w:rPr>
                <w:rFonts w:ascii="Calibri" w:eastAsia="Calibri" w:hAnsi="Calibri" w:cs="Times New Roman"/>
                <w:color w:val="auto"/>
                <w:sz w:val="20"/>
                <w:szCs w:val="22"/>
              </w:rPr>
              <w:t>Houbolt</w:t>
            </w:r>
            <w:proofErr w:type="spellEnd"/>
          </w:p>
        </w:tc>
        <w:tc>
          <w:tcPr>
            <w:tcW w:w="2335" w:type="dxa"/>
            <w:vAlign w:val="center"/>
          </w:tcPr>
          <w:p w14:paraId="723B0A13"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Koo </w:t>
            </w:r>
            <w:proofErr w:type="spellStart"/>
            <w:r w:rsidRPr="001F1F2F">
              <w:rPr>
                <w:rFonts w:ascii="Calibri" w:eastAsia="Calibri" w:hAnsi="Calibri" w:cs="Times New Roman"/>
                <w:color w:val="auto"/>
                <w:sz w:val="20"/>
                <w:szCs w:val="22"/>
              </w:rPr>
              <w:t>Koo</w:t>
            </w:r>
            <w:proofErr w:type="spellEnd"/>
            <w:r w:rsidRPr="001F1F2F">
              <w:rPr>
                <w:rFonts w:ascii="Calibri" w:eastAsia="Calibri" w:hAnsi="Calibri" w:cs="Times New Roman"/>
                <w:color w:val="auto"/>
                <w:sz w:val="20"/>
                <w:szCs w:val="22"/>
              </w:rPr>
              <w:t xml:space="preserve"> the </w:t>
            </w:r>
            <w:proofErr w:type="spellStart"/>
            <w:r w:rsidRPr="001F1F2F">
              <w:rPr>
                <w:rFonts w:ascii="Calibri" w:eastAsia="Calibri" w:hAnsi="Calibri" w:cs="Times New Roman"/>
                <w:color w:val="auto"/>
                <w:sz w:val="20"/>
                <w:szCs w:val="22"/>
              </w:rPr>
              <w:t>Birdgirl</w:t>
            </w:r>
            <w:proofErr w:type="spellEnd"/>
          </w:p>
        </w:tc>
        <w:tc>
          <w:tcPr>
            <w:tcW w:w="4978" w:type="dxa"/>
            <w:gridSpan w:val="2"/>
            <w:vAlign w:val="center"/>
          </w:tcPr>
          <w:p w14:paraId="5DFE80F3" w14:textId="77777777" w:rsidR="00CD19EC" w:rsidRPr="001F1F2F" w:rsidRDefault="00CD19EC" w:rsidP="00CD19E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highlight w:val="yellow"/>
              </w:rPr>
            </w:pPr>
            <w:r w:rsidRPr="001F1F2F">
              <w:rPr>
                <w:rFonts w:ascii="Calibri" w:eastAsia="Calibri" w:hAnsi="Calibri" w:cs="Times New Roman"/>
                <w:color w:val="auto"/>
                <w:sz w:val="20"/>
                <w:szCs w:val="22"/>
              </w:rPr>
              <w:t xml:space="preserve">Video documentation of Koo </w:t>
            </w:r>
            <w:proofErr w:type="spellStart"/>
            <w:r w:rsidRPr="001F1F2F">
              <w:rPr>
                <w:rFonts w:ascii="Calibri" w:eastAsia="Calibri" w:hAnsi="Calibri" w:cs="Times New Roman"/>
                <w:color w:val="auto"/>
                <w:sz w:val="20"/>
                <w:szCs w:val="22"/>
              </w:rPr>
              <w:t>Koo</w:t>
            </w:r>
            <w:proofErr w:type="spellEnd"/>
            <w:r w:rsidRPr="001F1F2F">
              <w:rPr>
                <w:rFonts w:ascii="Calibri" w:eastAsia="Calibri" w:hAnsi="Calibri" w:cs="Times New Roman"/>
                <w:color w:val="auto"/>
                <w:sz w:val="20"/>
                <w:szCs w:val="22"/>
              </w:rPr>
              <w:t xml:space="preserve"> performances in NZ and Sydney, e.g. half-day photo-shoot in public spaces</w:t>
            </w:r>
          </w:p>
        </w:tc>
      </w:tr>
      <w:tr w:rsidR="00CD19EC" w:rsidRPr="001F1F2F" w14:paraId="4DB936BA" w14:textId="77777777" w:rsidTr="00E506D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68" w:type="dxa"/>
            <w:vAlign w:val="center"/>
          </w:tcPr>
          <w:p w14:paraId="7D224769" w14:textId="77777777" w:rsidR="00CD19EC" w:rsidRDefault="00CD19EC" w:rsidP="00CD19EC">
            <w:pPr>
              <w:jc w:val="center"/>
            </w:pPr>
            <w:r>
              <w:rPr>
                <w:rFonts w:ascii="Calibri" w:eastAsia="Calibri" w:hAnsi="Calibri" w:cs="Arial"/>
                <w:color w:val="auto"/>
                <w:sz w:val="20"/>
                <w:szCs w:val="22"/>
              </w:rPr>
              <w:t>14</w:t>
            </w:r>
          </w:p>
        </w:tc>
        <w:tc>
          <w:tcPr>
            <w:tcW w:w="2334" w:type="dxa"/>
            <w:vAlign w:val="center"/>
          </w:tcPr>
          <w:p w14:paraId="271A94D6"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Zoe Harvey</w:t>
            </w:r>
          </w:p>
        </w:tc>
        <w:tc>
          <w:tcPr>
            <w:tcW w:w="2335" w:type="dxa"/>
            <w:vAlign w:val="center"/>
          </w:tcPr>
          <w:p w14:paraId="41CC9BCD"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The Committee</w:t>
            </w:r>
          </w:p>
        </w:tc>
        <w:tc>
          <w:tcPr>
            <w:tcW w:w="4978" w:type="dxa"/>
            <w:gridSpan w:val="2"/>
            <w:vAlign w:val="center"/>
          </w:tcPr>
          <w:p w14:paraId="6181DAF1" w14:textId="77777777" w:rsidR="00CD19EC" w:rsidRPr="001F1F2F" w:rsidRDefault="00CD19EC" w:rsidP="00CD19E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5 writers selected for</w:t>
            </w:r>
            <w:r w:rsidRPr="001F1F2F">
              <w:rPr>
                <w:rFonts w:ascii="Calibri" w:eastAsia="Calibri" w:hAnsi="Calibri" w:cs="Times New Roman"/>
                <w:color w:val="auto"/>
                <w:sz w:val="22"/>
                <w:szCs w:val="22"/>
              </w:rPr>
              <w:t xml:space="preserve"> </w:t>
            </w:r>
            <w:r w:rsidRPr="001F1F2F">
              <w:rPr>
                <w:rFonts w:ascii="Calibri" w:eastAsia="Calibri" w:hAnsi="Calibri" w:cs="Times New Roman"/>
                <w:color w:val="auto"/>
                <w:sz w:val="20"/>
                <w:szCs w:val="22"/>
              </w:rPr>
              <w:t>development in script writing and pitching to broadcasters/film funding bodies for production</w:t>
            </w:r>
          </w:p>
        </w:tc>
      </w:tr>
      <w:tr w:rsidR="00CD19EC" w:rsidRPr="001F1F2F" w14:paraId="125680EE" w14:textId="77777777" w:rsidTr="00E506DE">
        <w:trPr>
          <w:trHeight w:val="56"/>
        </w:trPr>
        <w:tc>
          <w:tcPr>
            <w:cnfStyle w:val="001000000000" w:firstRow="0" w:lastRow="0" w:firstColumn="1" w:lastColumn="0" w:oddVBand="0" w:evenVBand="0" w:oddHBand="0" w:evenHBand="0" w:firstRowFirstColumn="0" w:firstRowLastColumn="0" w:lastRowFirstColumn="0" w:lastRowLastColumn="0"/>
            <w:tcW w:w="10115" w:type="dxa"/>
            <w:gridSpan w:val="5"/>
            <w:shd w:val="clear" w:color="auto" w:fill="DDDDFF"/>
          </w:tcPr>
          <w:p w14:paraId="55755BFB" w14:textId="77777777" w:rsidR="00CD19EC" w:rsidRPr="00CD19EC" w:rsidRDefault="00CD19EC" w:rsidP="00CD19EC">
            <w:pPr>
              <w:ind w:left="360"/>
              <w:jc w:val="center"/>
              <w:rPr>
                <w:rFonts w:ascii="Calibri" w:eastAsia="Calibri" w:hAnsi="Calibri" w:cs="Times New Roman"/>
                <w:color w:val="auto"/>
                <w:sz w:val="22"/>
                <w:szCs w:val="22"/>
              </w:rPr>
            </w:pPr>
            <w:r w:rsidRPr="00CD19EC">
              <w:rPr>
                <w:rFonts w:ascii="Calibri" w:eastAsia="Calibri" w:hAnsi="Calibri" w:cs="Times New Roman"/>
                <w:color w:val="auto"/>
                <w:szCs w:val="22"/>
              </w:rPr>
              <w:t>2016 Quick Response Grant Recipients</w:t>
            </w:r>
          </w:p>
        </w:tc>
      </w:tr>
      <w:tr w:rsidR="00CD19EC" w:rsidRPr="001F1F2F" w14:paraId="44CCAAEC" w14:textId="77777777" w:rsidTr="00E506DE">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8" w:type="dxa"/>
            <w:vAlign w:val="center"/>
          </w:tcPr>
          <w:p w14:paraId="1B9CEEA6" w14:textId="77777777" w:rsidR="00CD19EC" w:rsidRDefault="00CD19EC" w:rsidP="00CD19EC">
            <w:pPr>
              <w:jc w:val="center"/>
            </w:pPr>
            <w:r w:rsidRPr="00E8560B">
              <w:rPr>
                <w:rFonts w:ascii="Calibri" w:eastAsia="Calibri" w:hAnsi="Calibri" w:cs="Arial"/>
                <w:color w:val="auto"/>
                <w:sz w:val="20"/>
                <w:szCs w:val="22"/>
              </w:rPr>
              <w:t>1</w:t>
            </w:r>
            <w:r>
              <w:rPr>
                <w:rFonts w:ascii="Calibri" w:eastAsia="Calibri" w:hAnsi="Calibri" w:cs="Arial"/>
                <w:color w:val="auto"/>
                <w:sz w:val="20"/>
                <w:szCs w:val="22"/>
              </w:rPr>
              <w:t>5</w:t>
            </w:r>
          </w:p>
        </w:tc>
        <w:tc>
          <w:tcPr>
            <w:tcW w:w="2334" w:type="dxa"/>
            <w:vAlign w:val="center"/>
          </w:tcPr>
          <w:p w14:paraId="6E7C1504"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Eugenie Lee</w:t>
            </w:r>
          </w:p>
        </w:tc>
        <w:tc>
          <w:tcPr>
            <w:tcW w:w="2335" w:type="dxa"/>
            <w:vAlign w:val="center"/>
          </w:tcPr>
          <w:p w14:paraId="293F3BEE"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Seeing is believing</w:t>
            </w:r>
          </w:p>
        </w:tc>
        <w:tc>
          <w:tcPr>
            <w:tcW w:w="4978" w:type="dxa"/>
            <w:gridSpan w:val="2"/>
            <w:vAlign w:val="center"/>
          </w:tcPr>
          <w:p w14:paraId="79EAEE80" w14:textId="77777777" w:rsidR="00CD19EC" w:rsidRPr="001F1F2F" w:rsidRDefault="00CD19EC" w:rsidP="00CD19E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Part of a larger exhibition, conducted in a public forum with artist talks and a visual matrix involving medical patients, medical health professionals and art professionals to interpret the exhibition </w:t>
            </w:r>
          </w:p>
        </w:tc>
      </w:tr>
      <w:tr w:rsidR="00CD19EC" w:rsidRPr="001F1F2F" w14:paraId="6112D366" w14:textId="77777777" w:rsidTr="00E506DE">
        <w:trPr>
          <w:trHeight w:val="114"/>
        </w:trPr>
        <w:tc>
          <w:tcPr>
            <w:cnfStyle w:val="001000000000" w:firstRow="0" w:lastRow="0" w:firstColumn="1" w:lastColumn="0" w:oddVBand="0" w:evenVBand="0" w:oddHBand="0" w:evenHBand="0" w:firstRowFirstColumn="0" w:firstRowLastColumn="0" w:lastRowFirstColumn="0" w:lastRowLastColumn="0"/>
            <w:tcW w:w="468" w:type="dxa"/>
            <w:vAlign w:val="center"/>
          </w:tcPr>
          <w:p w14:paraId="7AC5F47A" w14:textId="77777777" w:rsidR="00CD19EC" w:rsidRDefault="00CD19EC" w:rsidP="00CD19EC">
            <w:pPr>
              <w:jc w:val="center"/>
            </w:pPr>
            <w:r w:rsidRPr="00E8560B">
              <w:rPr>
                <w:rFonts w:ascii="Calibri" w:eastAsia="Calibri" w:hAnsi="Calibri" w:cs="Arial"/>
                <w:color w:val="auto"/>
                <w:sz w:val="20"/>
                <w:szCs w:val="22"/>
              </w:rPr>
              <w:t>1</w:t>
            </w:r>
            <w:r>
              <w:rPr>
                <w:rFonts w:ascii="Calibri" w:eastAsia="Calibri" w:hAnsi="Calibri" w:cs="Arial"/>
                <w:color w:val="auto"/>
                <w:sz w:val="20"/>
                <w:szCs w:val="22"/>
              </w:rPr>
              <w:t>6</w:t>
            </w:r>
          </w:p>
        </w:tc>
        <w:tc>
          <w:tcPr>
            <w:tcW w:w="2334" w:type="dxa"/>
            <w:vAlign w:val="center"/>
          </w:tcPr>
          <w:p w14:paraId="1740D6DF"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Byron Bay Writers Festival</w:t>
            </w:r>
          </w:p>
        </w:tc>
        <w:tc>
          <w:tcPr>
            <w:tcW w:w="2335" w:type="dxa"/>
            <w:vAlign w:val="center"/>
          </w:tcPr>
          <w:p w14:paraId="2D7FE7E1"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 </w:t>
            </w:r>
            <w:proofErr w:type="spellStart"/>
            <w:r w:rsidRPr="001F1F2F">
              <w:rPr>
                <w:rFonts w:ascii="Calibri" w:eastAsia="Calibri" w:hAnsi="Calibri" w:cs="Times New Roman"/>
                <w:color w:val="auto"/>
                <w:sz w:val="20"/>
                <w:szCs w:val="22"/>
              </w:rPr>
              <w:t>Auslan</w:t>
            </w:r>
            <w:proofErr w:type="spellEnd"/>
            <w:r w:rsidRPr="001F1F2F">
              <w:rPr>
                <w:rFonts w:ascii="Calibri" w:eastAsia="Calibri" w:hAnsi="Calibri" w:cs="Times New Roman"/>
                <w:color w:val="auto"/>
                <w:sz w:val="20"/>
                <w:szCs w:val="22"/>
              </w:rPr>
              <w:t xml:space="preserve"> Interpreters</w:t>
            </w:r>
          </w:p>
        </w:tc>
        <w:tc>
          <w:tcPr>
            <w:tcW w:w="4978" w:type="dxa"/>
            <w:gridSpan w:val="2"/>
            <w:vAlign w:val="center"/>
          </w:tcPr>
          <w:p w14:paraId="1EEF656D" w14:textId="655B70C7" w:rsidR="00CD19EC" w:rsidRPr="001F1F2F" w:rsidRDefault="00CD19EC" w:rsidP="00CD19E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Providing </w:t>
            </w:r>
            <w:proofErr w:type="spellStart"/>
            <w:r w:rsidRPr="001F1F2F">
              <w:rPr>
                <w:rFonts w:ascii="Calibri" w:eastAsia="Calibri" w:hAnsi="Calibri" w:cs="Times New Roman"/>
                <w:color w:val="auto"/>
                <w:sz w:val="20"/>
                <w:szCs w:val="22"/>
              </w:rPr>
              <w:t>Auslan</w:t>
            </w:r>
            <w:proofErr w:type="spellEnd"/>
            <w:r w:rsidRPr="001F1F2F">
              <w:rPr>
                <w:rFonts w:ascii="Calibri" w:eastAsia="Calibri" w:hAnsi="Calibri" w:cs="Times New Roman"/>
                <w:color w:val="auto"/>
                <w:sz w:val="20"/>
                <w:szCs w:val="22"/>
              </w:rPr>
              <w:t xml:space="preserve"> interpreters at the </w:t>
            </w:r>
            <w:r w:rsidR="00347D1F">
              <w:rPr>
                <w:rFonts w:ascii="Calibri" w:eastAsia="Calibri" w:hAnsi="Calibri" w:cs="Times New Roman"/>
                <w:color w:val="auto"/>
                <w:sz w:val="20"/>
                <w:szCs w:val="22"/>
              </w:rPr>
              <w:t>f</w:t>
            </w:r>
            <w:r w:rsidRPr="001F1F2F">
              <w:rPr>
                <w:rFonts w:ascii="Calibri" w:eastAsia="Calibri" w:hAnsi="Calibri" w:cs="Times New Roman"/>
                <w:color w:val="auto"/>
                <w:sz w:val="20"/>
                <w:szCs w:val="22"/>
              </w:rPr>
              <w:t>estival</w:t>
            </w:r>
          </w:p>
        </w:tc>
      </w:tr>
      <w:tr w:rsidR="00CD19EC" w:rsidRPr="001F1F2F" w14:paraId="5F46830B" w14:textId="77777777" w:rsidTr="00E506D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68" w:type="dxa"/>
            <w:vAlign w:val="center"/>
          </w:tcPr>
          <w:p w14:paraId="2A44D0DD" w14:textId="77777777" w:rsidR="00CD19EC" w:rsidRDefault="00CD19EC" w:rsidP="00CD19EC">
            <w:pPr>
              <w:jc w:val="center"/>
            </w:pPr>
            <w:r w:rsidRPr="00E8560B">
              <w:rPr>
                <w:rFonts w:ascii="Calibri" w:eastAsia="Calibri" w:hAnsi="Calibri" w:cs="Arial"/>
                <w:color w:val="auto"/>
                <w:sz w:val="20"/>
                <w:szCs w:val="22"/>
              </w:rPr>
              <w:lastRenderedPageBreak/>
              <w:t>1</w:t>
            </w:r>
            <w:r>
              <w:rPr>
                <w:rFonts w:ascii="Calibri" w:eastAsia="Calibri" w:hAnsi="Calibri" w:cs="Arial"/>
                <w:color w:val="auto"/>
                <w:sz w:val="20"/>
                <w:szCs w:val="22"/>
              </w:rPr>
              <w:t>7</w:t>
            </w:r>
          </w:p>
        </w:tc>
        <w:tc>
          <w:tcPr>
            <w:tcW w:w="2334" w:type="dxa"/>
            <w:vAlign w:val="center"/>
          </w:tcPr>
          <w:p w14:paraId="2D0D7BD6"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proofErr w:type="spellStart"/>
            <w:r w:rsidRPr="001F1F2F">
              <w:rPr>
                <w:rFonts w:ascii="Calibri" w:eastAsia="Calibri" w:hAnsi="Calibri" w:cs="Times New Roman"/>
                <w:color w:val="auto"/>
                <w:sz w:val="20"/>
                <w:szCs w:val="22"/>
              </w:rPr>
              <w:t>Kayah</w:t>
            </w:r>
            <w:proofErr w:type="spellEnd"/>
            <w:r w:rsidRPr="001F1F2F">
              <w:rPr>
                <w:rFonts w:ascii="Calibri" w:eastAsia="Calibri" w:hAnsi="Calibri" w:cs="Times New Roman"/>
                <w:color w:val="auto"/>
                <w:sz w:val="20"/>
                <w:szCs w:val="22"/>
              </w:rPr>
              <w:t xml:space="preserve"> Guenther</w:t>
            </w:r>
          </w:p>
        </w:tc>
        <w:tc>
          <w:tcPr>
            <w:tcW w:w="2335" w:type="dxa"/>
            <w:vAlign w:val="center"/>
          </w:tcPr>
          <w:p w14:paraId="79549A81"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 The Battle Screenings</w:t>
            </w:r>
          </w:p>
        </w:tc>
        <w:tc>
          <w:tcPr>
            <w:tcW w:w="4978" w:type="dxa"/>
            <w:gridSpan w:val="2"/>
            <w:vAlign w:val="center"/>
          </w:tcPr>
          <w:p w14:paraId="3DB837EE" w14:textId="77777777" w:rsidR="00CD19EC" w:rsidRPr="001F1F2F" w:rsidRDefault="00CD19EC" w:rsidP="00CD19E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Artist attended his film screening of ‘The Battle’ and gave artist talks</w:t>
            </w:r>
          </w:p>
        </w:tc>
      </w:tr>
      <w:tr w:rsidR="00CD19EC" w:rsidRPr="001F1F2F" w14:paraId="0E6B6CB1" w14:textId="77777777" w:rsidTr="00E506DE">
        <w:trPr>
          <w:trHeight w:val="60"/>
        </w:trPr>
        <w:tc>
          <w:tcPr>
            <w:cnfStyle w:val="001000000000" w:firstRow="0" w:lastRow="0" w:firstColumn="1" w:lastColumn="0" w:oddVBand="0" w:evenVBand="0" w:oddHBand="0" w:evenHBand="0" w:firstRowFirstColumn="0" w:firstRowLastColumn="0" w:lastRowFirstColumn="0" w:lastRowLastColumn="0"/>
            <w:tcW w:w="468" w:type="dxa"/>
            <w:vAlign w:val="center"/>
          </w:tcPr>
          <w:p w14:paraId="2F1E382E" w14:textId="77777777" w:rsidR="00CD19EC" w:rsidRDefault="00CD19EC" w:rsidP="00CD19EC">
            <w:pPr>
              <w:jc w:val="center"/>
            </w:pPr>
            <w:r w:rsidRPr="00E8560B">
              <w:rPr>
                <w:rFonts w:ascii="Calibri" w:eastAsia="Calibri" w:hAnsi="Calibri" w:cs="Arial"/>
                <w:color w:val="auto"/>
                <w:sz w:val="20"/>
                <w:szCs w:val="22"/>
              </w:rPr>
              <w:t>1</w:t>
            </w:r>
            <w:r>
              <w:rPr>
                <w:rFonts w:ascii="Calibri" w:eastAsia="Calibri" w:hAnsi="Calibri" w:cs="Arial"/>
                <w:color w:val="auto"/>
                <w:sz w:val="20"/>
                <w:szCs w:val="22"/>
              </w:rPr>
              <w:t>8</w:t>
            </w:r>
          </w:p>
        </w:tc>
        <w:tc>
          <w:tcPr>
            <w:tcW w:w="2334" w:type="dxa"/>
            <w:vAlign w:val="center"/>
          </w:tcPr>
          <w:p w14:paraId="355E07DD"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Mai-</w:t>
            </w:r>
            <w:proofErr w:type="spellStart"/>
            <w:r w:rsidRPr="001F1F2F">
              <w:rPr>
                <w:rFonts w:ascii="Calibri" w:eastAsia="Calibri" w:hAnsi="Calibri" w:cs="Times New Roman"/>
                <w:color w:val="auto"/>
                <w:sz w:val="20"/>
                <w:szCs w:val="22"/>
              </w:rPr>
              <w:t>Wel</w:t>
            </w:r>
            <w:proofErr w:type="spellEnd"/>
            <w:r w:rsidRPr="001F1F2F">
              <w:rPr>
                <w:rFonts w:ascii="Calibri" w:eastAsia="Calibri" w:hAnsi="Calibri" w:cs="Times New Roman"/>
                <w:color w:val="auto"/>
                <w:sz w:val="20"/>
                <w:szCs w:val="22"/>
              </w:rPr>
              <w:t xml:space="preserve"> Group</w:t>
            </w:r>
          </w:p>
        </w:tc>
        <w:tc>
          <w:tcPr>
            <w:tcW w:w="2335" w:type="dxa"/>
            <w:vAlign w:val="center"/>
          </w:tcPr>
          <w:p w14:paraId="73608A3D"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In Depth</w:t>
            </w:r>
          </w:p>
        </w:tc>
        <w:tc>
          <w:tcPr>
            <w:tcW w:w="4978" w:type="dxa"/>
            <w:gridSpan w:val="2"/>
            <w:vAlign w:val="center"/>
          </w:tcPr>
          <w:p w14:paraId="59A44802" w14:textId="77777777" w:rsidR="00CD19EC" w:rsidRPr="001F1F2F" w:rsidRDefault="00CD19EC" w:rsidP="00CD19E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Creation of a sensory sculpture using recyclable items and collaborating with local mainstream artists</w:t>
            </w:r>
          </w:p>
        </w:tc>
      </w:tr>
      <w:tr w:rsidR="00CD19EC" w:rsidRPr="001F1F2F" w14:paraId="6C8EFD5F" w14:textId="77777777" w:rsidTr="00E506DE">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68" w:type="dxa"/>
            <w:vAlign w:val="center"/>
          </w:tcPr>
          <w:p w14:paraId="4A356E5C" w14:textId="77777777" w:rsidR="00CD19EC" w:rsidRDefault="00CD19EC" w:rsidP="00CD19EC">
            <w:pPr>
              <w:jc w:val="center"/>
            </w:pPr>
            <w:r w:rsidRPr="00E8560B">
              <w:rPr>
                <w:rFonts w:ascii="Calibri" w:eastAsia="Calibri" w:hAnsi="Calibri" w:cs="Arial"/>
                <w:color w:val="auto"/>
                <w:sz w:val="20"/>
                <w:szCs w:val="22"/>
              </w:rPr>
              <w:t>1</w:t>
            </w:r>
            <w:r>
              <w:rPr>
                <w:rFonts w:ascii="Calibri" w:eastAsia="Calibri" w:hAnsi="Calibri" w:cs="Arial"/>
                <w:color w:val="auto"/>
                <w:sz w:val="20"/>
                <w:szCs w:val="22"/>
              </w:rPr>
              <w:t>9</w:t>
            </w:r>
          </w:p>
        </w:tc>
        <w:tc>
          <w:tcPr>
            <w:tcW w:w="2334" w:type="dxa"/>
            <w:vAlign w:val="center"/>
          </w:tcPr>
          <w:p w14:paraId="7ED791C4"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Narelle Whitman</w:t>
            </w:r>
          </w:p>
        </w:tc>
        <w:tc>
          <w:tcPr>
            <w:tcW w:w="2335" w:type="dxa"/>
            <w:vAlign w:val="center"/>
          </w:tcPr>
          <w:p w14:paraId="2EFFFDF2"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Framing Workshops </w:t>
            </w:r>
          </w:p>
        </w:tc>
        <w:tc>
          <w:tcPr>
            <w:tcW w:w="4978" w:type="dxa"/>
            <w:gridSpan w:val="2"/>
            <w:vAlign w:val="center"/>
          </w:tcPr>
          <w:p w14:paraId="2DBDFC90" w14:textId="42B14E2C" w:rsidR="00CD19EC" w:rsidRPr="001F1F2F" w:rsidRDefault="00CD19EC" w:rsidP="00CD19E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Framing Workshops for ‘Landscapes of the He</w:t>
            </w:r>
            <w:r w:rsidR="009970AF">
              <w:rPr>
                <w:rFonts w:ascii="Calibri" w:eastAsia="Calibri" w:hAnsi="Calibri" w:cs="Times New Roman"/>
                <w:color w:val="auto"/>
                <w:sz w:val="20"/>
                <w:szCs w:val="22"/>
              </w:rPr>
              <w:t>arts and</w:t>
            </w:r>
            <w:r w:rsidRPr="001F1F2F">
              <w:rPr>
                <w:rFonts w:ascii="Calibri" w:eastAsia="Calibri" w:hAnsi="Calibri" w:cs="Times New Roman"/>
                <w:color w:val="auto"/>
                <w:sz w:val="20"/>
                <w:szCs w:val="22"/>
              </w:rPr>
              <w:t xml:space="preserve"> Mind’ for 6 participants, learning artistic skills and creating artworks to display in an exhibition</w:t>
            </w:r>
          </w:p>
        </w:tc>
      </w:tr>
      <w:tr w:rsidR="00CD19EC" w:rsidRPr="001F1F2F" w14:paraId="7769BC49" w14:textId="77777777" w:rsidTr="00E506DE">
        <w:trPr>
          <w:trHeight w:val="132"/>
        </w:trPr>
        <w:tc>
          <w:tcPr>
            <w:cnfStyle w:val="001000000000" w:firstRow="0" w:lastRow="0" w:firstColumn="1" w:lastColumn="0" w:oddVBand="0" w:evenVBand="0" w:oddHBand="0" w:evenHBand="0" w:firstRowFirstColumn="0" w:firstRowLastColumn="0" w:lastRowFirstColumn="0" w:lastRowLastColumn="0"/>
            <w:tcW w:w="468" w:type="dxa"/>
            <w:vAlign w:val="center"/>
          </w:tcPr>
          <w:p w14:paraId="449B1647" w14:textId="77777777" w:rsidR="00CD19EC" w:rsidRDefault="00CD19EC" w:rsidP="00CD19EC">
            <w:pPr>
              <w:jc w:val="center"/>
            </w:pPr>
            <w:r>
              <w:rPr>
                <w:rFonts w:ascii="Calibri" w:eastAsia="Calibri" w:hAnsi="Calibri" w:cs="Arial"/>
                <w:color w:val="auto"/>
                <w:sz w:val="20"/>
                <w:szCs w:val="22"/>
              </w:rPr>
              <w:t>20</w:t>
            </w:r>
          </w:p>
        </w:tc>
        <w:tc>
          <w:tcPr>
            <w:tcW w:w="2334" w:type="dxa"/>
            <w:vAlign w:val="center"/>
          </w:tcPr>
          <w:p w14:paraId="0CB289DF"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proofErr w:type="spellStart"/>
            <w:r w:rsidRPr="001F1F2F">
              <w:rPr>
                <w:rFonts w:ascii="Calibri" w:eastAsia="Calibri" w:hAnsi="Calibri" w:cs="Times New Roman"/>
                <w:color w:val="auto"/>
                <w:sz w:val="20"/>
                <w:szCs w:val="22"/>
              </w:rPr>
              <w:t>Gaele</w:t>
            </w:r>
            <w:proofErr w:type="spellEnd"/>
            <w:r w:rsidRPr="001F1F2F">
              <w:rPr>
                <w:rFonts w:ascii="Calibri" w:eastAsia="Calibri" w:hAnsi="Calibri" w:cs="Times New Roman"/>
                <w:color w:val="auto"/>
                <w:sz w:val="20"/>
                <w:szCs w:val="22"/>
              </w:rPr>
              <w:t xml:space="preserve"> </w:t>
            </w:r>
            <w:proofErr w:type="spellStart"/>
            <w:r w:rsidRPr="001F1F2F">
              <w:rPr>
                <w:rFonts w:ascii="Calibri" w:eastAsia="Calibri" w:hAnsi="Calibri" w:cs="Times New Roman"/>
                <w:color w:val="auto"/>
                <w:sz w:val="20"/>
                <w:szCs w:val="22"/>
              </w:rPr>
              <w:t>Sobott</w:t>
            </w:r>
            <w:proofErr w:type="spellEnd"/>
          </w:p>
        </w:tc>
        <w:tc>
          <w:tcPr>
            <w:tcW w:w="2335" w:type="dxa"/>
            <w:vAlign w:val="center"/>
          </w:tcPr>
          <w:p w14:paraId="385FEEF4"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Home</w:t>
            </w:r>
          </w:p>
        </w:tc>
        <w:tc>
          <w:tcPr>
            <w:tcW w:w="4978" w:type="dxa"/>
            <w:gridSpan w:val="2"/>
            <w:vAlign w:val="center"/>
          </w:tcPr>
          <w:p w14:paraId="535ED04B" w14:textId="77777777" w:rsidR="00CD19EC" w:rsidRPr="001F1F2F" w:rsidRDefault="00CD19EC" w:rsidP="00CD19E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Developed playwrighting techniques and the confidence to continue writing plays as a literary artist</w:t>
            </w:r>
          </w:p>
        </w:tc>
      </w:tr>
      <w:tr w:rsidR="00CD19EC" w:rsidRPr="001F1F2F" w14:paraId="342C1319" w14:textId="77777777" w:rsidTr="00E506DE">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468" w:type="dxa"/>
            <w:vAlign w:val="center"/>
          </w:tcPr>
          <w:p w14:paraId="2E694411" w14:textId="77777777" w:rsidR="00CD19EC" w:rsidRDefault="00CD19EC" w:rsidP="00CD19EC">
            <w:pPr>
              <w:jc w:val="center"/>
            </w:pPr>
            <w:r>
              <w:rPr>
                <w:rFonts w:ascii="Calibri" w:eastAsia="Calibri" w:hAnsi="Calibri" w:cs="Arial"/>
                <w:color w:val="auto"/>
                <w:sz w:val="20"/>
                <w:szCs w:val="22"/>
              </w:rPr>
              <w:t>21</w:t>
            </w:r>
          </w:p>
        </w:tc>
        <w:tc>
          <w:tcPr>
            <w:tcW w:w="2334" w:type="dxa"/>
            <w:vAlign w:val="center"/>
          </w:tcPr>
          <w:p w14:paraId="17650A48"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Big Fag Press</w:t>
            </w:r>
          </w:p>
        </w:tc>
        <w:tc>
          <w:tcPr>
            <w:tcW w:w="2335" w:type="dxa"/>
            <w:vAlign w:val="center"/>
          </w:tcPr>
          <w:p w14:paraId="1A483849"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Nothing TM</w:t>
            </w:r>
          </w:p>
        </w:tc>
        <w:tc>
          <w:tcPr>
            <w:tcW w:w="4978" w:type="dxa"/>
            <w:gridSpan w:val="2"/>
            <w:vAlign w:val="center"/>
          </w:tcPr>
          <w:p w14:paraId="5FA410F9" w14:textId="77777777" w:rsidR="00CD19EC" w:rsidRPr="001F1F2F" w:rsidRDefault="00CD19EC" w:rsidP="00CD19E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Artwork production of a limited-edition print on the Big Fag Press printing machine</w:t>
            </w:r>
          </w:p>
        </w:tc>
      </w:tr>
      <w:tr w:rsidR="00CD19EC" w:rsidRPr="001F1F2F" w14:paraId="7DC2FF64" w14:textId="77777777" w:rsidTr="00E506DE">
        <w:trPr>
          <w:trHeight w:val="489"/>
        </w:trPr>
        <w:tc>
          <w:tcPr>
            <w:cnfStyle w:val="001000000000" w:firstRow="0" w:lastRow="0" w:firstColumn="1" w:lastColumn="0" w:oddVBand="0" w:evenVBand="0" w:oddHBand="0" w:evenHBand="0" w:firstRowFirstColumn="0" w:firstRowLastColumn="0" w:lastRowFirstColumn="0" w:lastRowLastColumn="0"/>
            <w:tcW w:w="468" w:type="dxa"/>
            <w:vAlign w:val="center"/>
          </w:tcPr>
          <w:p w14:paraId="19E57C7A" w14:textId="77777777" w:rsidR="00CD19EC" w:rsidRDefault="00CD19EC" w:rsidP="00CD19EC">
            <w:pPr>
              <w:jc w:val="center"/>
            </w:pPr>
            <w:r>
              <w:rPr>
                <w:rFonts w:ascii="Calibri" w:eastAsia="Calibri" w:hAnsi="Calibri" w:cs="Arial"/>
                <w:color w:val="auto"/>
                <w:sz w:val="20"/>
                <w:szCs w:val="22"/>
              </w:rPr>
              <w:t>22</w:t>
            </w:r>
          </w:p>
        </w:tc>
        <w:tc>
          <w:tcPr>
            <w:tcW w:w="2334" w:type="dxa"/>
            <w:vAlign w:val="center"/>
          </w:tcPr>
          <w:p w14:paraId="13E5185C"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proofErr w:type="spellStart"/>
            <w:r w:rsidRPr="001F1F2F">
              <w:rPr>
                <w:rFonts w:ascii="Calibri" w:eastAsia="Calibri" w:hAnsi="Calibri" w:cs="Times New Roman"/>
                <w:color w:val="auto"/>
                <w:sz w:val="20"/>
                <w:szCs w:val="22"/>
              </w:rPr>
              <w:t>Octapod</w:t>
            </w:r>
            <w:proofErr w:type="spellEnd"/>
          </w:p>
        </w:tc>
        <w:tc>
          <w:tcPr>
            <w:tcW w:w="2335" w:type="dxa"/>
            <w:vAlign w:val="center"/>
          </w:tcPr>
          <w:p w14:paraId="56E43233"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 Inside Out</w:t>
            </w:r>
          </w:p>
        </w:tc>
        <w:tc>
          <w:tcPr>
            <w:tcW w:w="4978" w:type="dxa"/>
            <w:gridSpan w:val="2"/>
            <w:vAlign w:val="center"/>
          </w:tcPr>
          <w:p w14:paraId="0B66B1E3" w14:textId="77777777" w:rsidR="00CD19EC" w:rsidRPr="001F1F2F" w:rsidRDefault="00CD19EC" w:rsidP="00CD19E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Mentoring an artist with a spinal cord injury</w:t>
            </w:r>
            <w:r w:rsidRPr="001F1F2F">
              <w:rPr>
                <w:rFonts w:ascii="Calibri" w:eastAsia="Calibri" w:hAnsi="Calibri" w:cs="Times New Roman"/>
                <w:color w:val="auto"/>
                <w:sz w:val="22"/>
                <w:szCs w:val="22"/>
              </w:rPr>
              <w:t xml:space="preserve"> </w:t>
            </w:r>
            <w:r w:rsidRPr="001F1F2F">
              <w:rPr>
                <w:rFonts w:ascii="Calibri" w:eastAsia="Calibri" w:hAnsi="Calibri" w:cs="Times New Roman"/>
                <w:color w:val="auto"/>
                <w:sz w:val="20"/>
                <w:szCs w:val="22"/>
              </w:rPr>
              <w:t>to facilitate relationships and develop a networking program for other artists</w:t>
            </w:r>
            <w:r w:rsidRPr="001F1F2F">
              <w:rPr>
                <w:rFonts w:ascii="Calibri" w:eastAsia="Calibri" w:hAnsi="Calibri" w:cs="Times New Roman"/>
                <w:color w:val="auto"/>
                <w:sz w:val="22"/>
                <w:szCs w:val="22"/>
              </w:rPr>
              <w:t xml:space="preserve"> </w:t>
            </w:r>
            <w:r w:rsidRPr="001F1F2F">
              <w:rPr>
                <w:rFonts w:ascii="Calibri" w:eastAsia="Calibri" w:hAnsi="Calibri" w:cs="Times New Roman"/>
                <w:color w:val="auto"/>
                <w:sz w:val="20"/>
                <w:szCs w:val="22"/>
              </w:rPr>
              <w:t xml:space="preserve">with disability </w:t>
            </w:r>
          </w:p>
        </w:tc>
      </w:tr>
      <w:tr w:rsidR="00CD19EC" w:rsidRPr="001F1F2F" w14:paraId="21C72D0B" w14:textId="77777777" w:rsidTr="00E506DE">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68" w:type="dxa"/>
            <w:vAlign w:val="center"/>
          </w:tcPr>
          <w:p w14:paraId="3CCCACCB" w14:textId="77777777" w:rsidR="00CD19EC" w:rsidRDefault="00CD19EC" w:rsidP="00CD19EC">
            <w:pPr>
              <w:jc w:val="center"/>
            </w:pPr>
            <w:r>
              <w:rPr>
                <w:rFonts w:ascii="Calibri" w:eastAsia="Calibri" w:hAnsi="Calibri" w:cs="Arial"/>
                <w:color w:val="auto"/>
                <w:sz w:val="20"/>
                <w:szCs w:val="22"/>
              </w:rPr>
              <w:t>23</w:t>
            </w:r>
          </w:p>
        </w:tc>
        <w:tc>
          <w:tcPr>
            <w:tcW w:w="2334" w:type="dxa"/>
            <w:vAlign w:val="center"/>
          </w:tcPr>
          <w:p w14:paraId="130DBF31"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Information and Cultural Exchange</w:t>
            </w:r>
          </w:p>
        </w:tc>
        <w:tc>
          <w:tcPr>
            <w:tcW w:w="2335" w:type="dxa"/>
            <w:vAlign w:val="center"/>
          </w:tcPr>
          <w:p w14:paraId="116C6D4E"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 My Life, My Art</w:t>
            </w:r>
          </w:p>
        </w:tc>
        <w:tc>
          <w:tcPr>
            <w:tcW w:w="4978" w:type="dxa"/>
            <w:gridSpan w:val="2"/>
            <w:vAlign w:val="center"/>
          </w:tcPr>
          <w:p w14:paraId="07AA0D26" w14:textId="77777777" w:rsidR="00CD19EC" w:rsidRPr="001F1F2F" w:rsidRDefault="00CD19EC" w:rsidP="00CD19E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Workshops such as story brainstorming, script development, casting sessions, rehearsal and character development</w:t>
            </w:r>
          </w:p>
        </w:tc>
      </w:tr>
      <w:tr w:rsidR="00CD19EC" w:rsidRPr="001F1F2F" w14:paraId="4D1E2E29" w14:textId="77777777" w:rsidTr="00E506DE">
        <w:trPr>
          <w:trHeight w:val="118"/>
        </w:trPr>
        <w:tc>
          <w:tcPr>
            <w:cnfStyle w:val="001000000000" w:firstRow="0" w:lastRow="0" w:firstColumn="1" w:lastColumn="0" w:oddVBand="0" w:evenVBand="0" w:oddHBand="0" w:evenHBand="0" w:firstRowFirstColumn="0" w:firstRowLastColumn="0" w:lastRowFirstColumn="0" w:lastRowLastColumn="0"/>
            <w:tcW w:w="468" w:type="dxa"/>
            <w:vAlign w:val="center"/>
          </w:tcPr>
          <w:p w14:paraId="7117C859" w14:textId="77777777" w:rsidR="00CD19EC" w:rsidRDefault="00CD19EC" w:rsidP="00CD19EC">
            <w:pPr>
              <w:jc w:val="center"/>
            </w:pPr>
            <w:r>
              <w:rPr>
                <w:rFonts w:ascii="Calibri" w:eastAsia="Calibri" w:hAnsi="Calibri" w:cs="Arial"/>
                <w:color w:val="auto"/>
                <w:sz w:val="20"/>
                <w:szCs w:val="22"/>
              </w:rPr>
              <w:t>24</w:t>
            </w:r>
          </w:p>
        </w:tc>
        <w:tc>
          <w:tcPr>
            <w:tcW w:w="2334" w:type="dxa"/>
            <w:vAlign w:val="center"/>
          </w:tcPr>
          <w:p w14:paraId="386DF7DE"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Outlandish Arts</w:t>
            </w:r>
          </w:p>
        </w:tc>
        <w:tc>
          <w:tcPr>
            <w:tcW w:w="2335" w:type="dxa"/>
            <w:vAlign w:val="center"/>
          </w:tcPr>
          <w:p w14:paraId="6DCACB19"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 Mother Lode Access</w:t>
            </w:r>
          </w:p>
        </w:tc>
        <w:tc>
          <w:tcPr>
            <w:tcW w:w="4978" w:type="dxa"/>
            <w:gridSpan w:val="2"/>
            <w:vAlign w:val="center"/>
          </w:tcPr>
          <w:p w14:paraId="17DE7AEA" w14:textId="569B4732" w:rsidR="00CD19EC" w:rsidRPr="001F1F2F" w:rsidRDefault="00CD19EC" w:rsidP="00CD19E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Funding for sign language interpreters in London to assist with the development of </w:t>
            </w:r>
            <w:r w:rsidR="00E944D7">
              <w:rPr>
                <w:rFonts w:ascii="Calibri" w:eastAsia="Calibri" w:hAnsi="Calibri" w:cs="Times New Roman"/>
                <w:color w:val="auto"/>
                <w:sz w:val="20"/>
                <w:szCs w:val="22"/>
              </w:rPr>
              <w:t xml:space="preserve">a </w:t>
            </w:r>
            <w:r w:rsidRPr="001F1F2F">
              <w:rPr>
                <w:rFonts w:ascii="Calibri" w:eastAsia="Calibri" w:hAnsi="Calibri" w:cs="Times New Roman"/>
                <w:color w:val="auto"/>
                <w:sz w:val="20"/>
                <w:szCs w:val="22"/>
              </w:rPr>
              <w:t>play called 'Mother Lode'</w:t>
            </w:r>
          </w:p>
        </w:tc>
      </w:tr>
      <w:tr w:rsidR="00CD19EC" w:rsidRPr="001F1F2F" w14:paraId="7D3C6C3C" w14:textId="77777777" w:rsidTr="00E506DE">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68" w:type="dxa"/>
            <w:vAlign w:val="center"/>
          </w:tcPr>
          <w:p w14:paraId="19DDBBDB" w14:textId="77777777" w:rsidR="00CD19EC" w:rsidRDefault="00CD19EC" w:rsidP="00CD19EC">
            <w:pPr>
              <w:jc w:val="center"/>
            </w:pPr>
            <w:r>
              <w:rPr>
                <w:rFonts w:ascii="Calibri" w:eastAsia="Calibri" w:hAnsi="Calibri" w:cs="Arial"/>
                <w:color w:val="auto"/>
                <w:sz w:val="20"/>
                <w:szCs w:val="22"/>
              </w:rPr>
              <w:t>25</w:t>
            </w:r>
          </w:p>
        </w:tc>
        <w:tc>
          <w:tcPr>
            <w:tcW w:w="2334" w:type="dxa"/>
            <w:vAlign w:val="center"/>
          </w:tcPr>
          <w:p w14:paraId="6A7C75AE"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Artists beyond frames</w:t>
            </w:r>
          </w:p>
        </w:tc>
        <w:tc>
          <w:tcPr>
            <w:tcW w:w="2335" w:type="dxa"/>
            <w:vAlign w:val="center"/>
          </w:tcPr>
          <w:p w14:paraId="43BB8C19"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 Bankstown Arts about town</w:t>
            </w:r>
          </w:p>
        </w:tc>
        <w:tc>
          <w:tcPr>
            <w:tcW w:w="4978" w:type="dxa"/>
            <w:gridSpan w:val="2"/>
            <w:vAlign w:val="center"/>
          </w:tcPr>
          <w:p w14:paraId="0CFA668A" w14:textId="77777777" w:rsidR="00CD19EC" w:rsidRPr="001F1F2F" w:rsidRDefault="00CD19EC" w:rsidP="00CD19E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Series of 'pop up' exhibition/interactive demonstrations in the mall in Bankstown where artists interacted with local community</w:t>
            </w:r>
          </w:p>
        </w:tc>
      </w:tr>
      <w:tr w:rsidR="00CD19EC" w:rsidRPr="001F1F2F" w14:paraId="71A065D6" w14:textId="77777777" w:rsidTr="00E506DE">
        <w:trPr>
          <w:trHeight w:val="489"/>
        </w:trPr>
        <w:tc>
          <w:tcPr>
            <w:cnfStyle w:val="001000000000" w:firstRow="0" w:lastRow="0" w:firstColumn="1" w:lastColumn="0" w:oddVBand="0" w:evenVBand="0" w:oddHBand="0" w:evenHBand="0" w:firstRowFirstColumn="0" w:firstRowLastColumn="0" w:lastRowFirstColumn="0" w:lastRowLastColumn="0"/>
            <w:tcW w:w="468" w:type="dxa"/>
            <w:vAlign w:val="center"/>
          </w:tcPr>
          <w:p w14:paraId="12112B2B" w14:textId="77777777" w:rsidR="00CD19EC" w:rsidRDefault="00CD19EC" w:rsidP="00CD19EC">
            <w:pPr>
              <w:jc w:val="center"/>
            </w:pPr>
            <w:r>
              <w:rPr>
                <w:rFonts w:ascii="Calibri" w:eastAsia="Calibri" w:hAnsi="Calibri" w:cs="Arial"/>
                <w:color w:val="auto"/>
                <w:sz w:val="20"/>
                <w:szCs w:val="22"/>
              </w:rPr>
              <w:t>26</w:t>
            </w:r>
          </w:p>
        </w:tc>
        <w:tc>
          <w:tcPr>
            <w:tcW w:w="2334" w:type="dxa"/>
            <w:vAlign w:val="center"/>
          </w:tcPr>
          <w:p w14:paraId="37B1BD5B"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Murmuration</w:t>
            </w:r>
          </w:p>
        </w:tc>
        <w:tc>
          <w:tcPr>
            <w:tcW w:w="2335" w:type="dxa"/>
            <w:vAlign w:val="center"/>
          </w:tcPr>
          <w:p w14:paraId="38BA1065"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 On One Condition</w:t>
            </w:r>
          </w:p>
        </w:tc>
        <w:tc>
          <w:tcPr>
            <w:tcW w:w="4978" w:type="dxa"/>
            <w:gridSpan w:val="2"/>
            <w:vAlign w:val="center"/>
          </w:tcPr>
          <w:p w14:paraId="5513BF58" w14:textId="77777777" w:rsidR="00CD19EC" w:rsidRPr="001F1F2F" w:rsidRDefault="00CD19EC" w:rsidP="00CD19E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'On One Condition' performed eight times at different theatres in Adelaide, and in New York City in May 2017</w:t>
            </w:r>
          </w:p>
        </w:tc>
      </w:tr>
      <w:tr w:rsidR="00CD19EC" w:rsidRPr="001F1F2F" w14:paraId="18A0B68C" w14:textId="77777777" w:rsidTr="00E506DE">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68" w:type="dxa"/>
            <w:vAlign w:val="center"/>
          </w:tcPr>
          <w:p w14:paraId="316FBEE6" w14:textId="77777777" w:rsidR="00CD19EC" w:rsidRDefault="00CD19EC" w:rsidP="00CD19EC">
            <w:pPr>
              <w:jc w:val="center"/>
            </w:pPr>
            <w:r>
              <w:rPr>
                <w:rFonts w:ascii="Calibri" w:eastAsia="Calibri" w:hAnsi="Calibri" w:cs="Arial"/>
                <w:color w:val="auto"/>
                <w:sz w:val="20"/>
                <w:szCs w:val="22"/>
              </w:rPr>
              <w:t>27</w:t>
            </w:r>
          </w:p>
        </w:tc>
        <w:tc>
          <w:tcPr>
            <w:tcW w:w="2334" w:type="dxa"/>
            <w:vAlign w:val="center"/>
          </w:tcPr>
          <w:p w14:paraId="26FB56A5"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Deaf Society</w:t>
            </w:r>
          </w:p>
        </w:tc>
        <w:tc>
          <w:tcPr>
            <w:tcW w:w="2335" w:type="dxa"/>
            <w:vAlign w:val="center"/>
          </w:tcPr>
          <w:p w14:paraId="1337D0A9" w14:textId="77777777" w:rsidR="00CD19EC" w:rsidRPr="001F1F2F" w:rsidRDefault="00CD19EC" w:rsidP="00CD19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Imagined Touch (installation)</w:t>
            </w:r>
          </w:p>
        </w:tc>
        <w:tc>
          <w:tcPr>
            <w:tcW w:w="4978" w:type="dxa"/>
            <w:gridSpan w:val="2"/>
            <w:vAlign w:val="center"/>
          </w:tcPr>
          <w:p w14:paraId="5F4C9944" w14:textId="2209523F" w:rsidR="00CD19EC" w:rsidRPr="001F1F2F" w:rsidRDefault="00E944D7" w:rsidP="00CD19E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Pr>
                <w:rFonts w:ascii="Calibri" w:eastAsia="Calibri" w:hAnsi="Calibri" w:cs="Times New Roman"/>
                <w:color w:val="auto"/>
                <w:sz w:val="20"/>
                <w:szCs w:val="22"/>
              </w:rPr>
              <w:t xml:space="preserve">A </w:t>
            </w:r>
            <w:r w:rsidR="00CD19EC" w:rsidRPr="001F1F2F">
              <w:rPr>
                <w:rFonts w:ascii="Calibri" w:eastAsia="Calibri" w:hAnsi="Calibri" w:cs="Times New Roman"/>
                <w:color w:val="auto"/>
                <w:sz w:val="20"/>
                <w:szCs w:val="22"/>
              </w:rPr>
              <w:t>deaf-blind, live art experience and installation</w:t>
            </w:r>
            <w:r>
              <w:rPr>
                <w:rFonts w:ascii="Calibri" w:eastAsia="Calibri" w:hAnsi="Calibri" w:cs="Times New Roman"/>
                <w:color w:val="auto"/>
                <w:sz w:val="20"/>
                <w:szCs w:val="22"/>
              </w:rPr>
              <w:t xml:space="preserve"> was delivered</w:t>
            </w:r>
            <w:r w:rsidR="00CD19EC" w:rsidRPr="001F1F2F">
              <w:rPr>
                <w:rFonts w:ascii="Calibri" w:eastAsia="Calibri" w:hAnsi="Calibri" w:cs="Times New Roman"/>
                <w:color w:val="auto"/>
                <w:sz w:val="20"/>
                <w:szCs w:val="22"/>
              </w:rPr>
              <w:t xml:space="preserve"> at</w:t>
            </w:r>
            <w:r>
              <w:rPr>
                <w:rFonts w:ascii="Calibri" w:eastAsia="Calibri" w:hAnsi="Calibri" w:cs="Times New Roman"/>
                <w:color w:val="auto"/>
                <w:sz w:val="20"/>
                <w:szCs w:val="22"/>
              </w:rPr>
              <w:t xml:space="preserve"> the</w:t>
            </w:r>
            <w:r w:rsidR="00CD19EC" w:rsidRPr="001F1F2F">
              <w:rPr>
                <w:rFonts w:ascii="Calibri" w:eastAsia="Calibri" w:hAnsi="Calibri" w:cs="Times New Roman"/>
                <w:color w:val="auto"/>
                <w:sz w:val="20"/>
                <w:szCs w:val="22"/>
              </w:rPr>
              <w:t xml:space="preserve"> Sydney Festival in January 2017</w:t>
            </w:r>
          </w:p>
        </w:tc>
      </w:tr>
      <w:tr w:rsidR="00CD19EC" w:rsidRPr="001F1F2F" w14:paraId="2D55F8F8" w14:textId="77777777" w:rsidTr="00E506DE">
        <w:trPr>
          <w:trHeight w:val="489"/>
        </w:trPr>
        <w:tc>
          <w:tcPr>
            <w:cnfStyle w:val="001000000000" w:firstRow="0" w:lastRow="0" w:firstColumn="1" w:lastColumn="0" w:oddVBand="0" w:evenVBand="0" w:oddHBand="0" w:evenHBand="0" w:firstRowFirstColumn="0" w:firstRowLastColumn="0" w:lastRowFirstColumn="0" w:lastRowLastColumn="0"/>
            <w:tcW w:w="468" w:type="dxa"/>
            <w:vAlign w:val="center"/>
          </w:tcPr>
          <w:p w14:paraId="6887E176" w14:textId="77777777" w:rsidR="00CD19EC" w:rsidRDefault="00CD19EC" w:rsidP="00CD19EC">
            <w:pPr>
              <w:jc w:val="center"/>
            </w:pPr>
            <w:r>
              <w:rPr>
                <w:rFonts w:ascii="Calibri" w:eastAsia="Calibri" w:hAnsi="Calibri" w:cs="Arial"/>
                <w:color w:val="auto"/>
                <w:sz w:val="20"/>
                <w:szCs w:val="22"/>
              </w:rPr>
              <w:t>28</w:t>
            </w:r>
          </w:p>
        </w:tc>
        <w:tc>
          <w:tcPr>
            <w:tcW w:w="2334" w:type="dxa"/>
            <w:vAlign w:val="center"/>
          </w:tcPr>
          <w:p w14:paraId="3FE16C72"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John Warne Art</w:t>
            </w:r>
          </w:p>
        </w:tc>
        <w:tc>
          <w:tcPr>
            <w:tcW w:w="2335" w:type="dxa"/>
            <w:vAlign w:val="center"/>
          </w:tcPr>
          <w:p w14:paraId="460A1F90" w14:textId="77777777" w:rsidR="00CD19EC" w:rsidRPr="001F1F2F" w:rsidRDefault="00CD19EC" w:rsidP="00CD19E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 Scratching the Surface Exhibition</w:t>
            </w:r>
          </w:p>
        </w:tc>
        <w:tc>
          <w:tcPr>
            <w:tcW w:w="4978" w:type="dxa"/>
            <w:gridSpan w:val="2"/>
            <w:vAlign w:val="center"/>
          </w:tcPr>
          <w:p w14:paraId="0D69C277" w14:textId="5AA4FC00" w:rsidR="00CD19EC" w:rsidRPr="001F1F2F" w:rsidRDefault="00CD19EC" w:rsidP="00CD19E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Project </w:t>
            </w:r>
            <w:r w:rsidR="00E944D7">
              <w:rPr>
                <w:rFonts w:ascii="Calibri" w:eastAsia="Calibri" w:hAnsi="Calibri" w:cs="Times New Roman"/>
                <w:color w:val="auto"/>
                <w:sz w:val="20"/>
                <w:szCs w:val="22"/>
              </w:rPr>
              <w:t>with</w:t>
            </w:r>
            <w:r w:rsidR="00E944D7" w:rsidRPr="001F1F2F">
              <w:rPr>
                <w:rFonts w:ascii="Calibri" w:eastAsia="Calibri" w:hAnsi="Calibri" w:cs="Times New Roman"/>
                <w:color w:val="auto"/>
                <w:sz w:val="20"/>
                <w:szCs w:val="22"/>
              </w:rPr>
              <w:t xml:space="preserve"> </w:t>
            </w:r>
            <w:r w:rsidRPr="001F1F2F">
              <w:rPr>
                <w:rFonts w:ascii="Calibri" w:eastAsia="Calibri" w:hAnsi="Calibri" w:cs="Times New Roman"/>
                <w:color w:val="auto"/>
                <w:sz w:val="20"/>
                <w:szCs w:val="22"/>
              </w:rPr>
              <w:t>three focus areas: art making and professional development, marketing and promotion, and final exhibition</w:t>
            </w:r>
          </w:p>
        </w:tc>
      </w:tr>
    </w:tbl>
    <w:p w14:paraId="563CFC3D" w14:textId="77777777" w:rsidR="00DF35E5" w:rsidRDefault="00DF35E5"/>
    <w:tbl>
      <w:tblPr>
        <w:tblStyle w:val="PlainTable21"/>
        <w:tblW w:w="5603" w:type="pct"/>
        <w:tblInd w:w="-142" w:type="dxa"/>
        <w:tblLook w:val="04A0" w:firstRow="1" w:lastRow="0" w:firstColumn="1" w:lastColumn="0" w:noHBand="0" w:noVBand="1"/>
      </w:tblPr>
      <w:tblGrid>
        <w:gridCol w:w="502"/>
        <w:gridCol w:w="2300"/>
        <w:gridCol w:w="2358"/>
        <w:gridCol w:w="4955"/>
      </w:tblGrid>
      <w:tr w:rsidR="0057692D" w:rsidRPr="001F1F2F" w14:paraId="0817288E" w14:textId="77777777" w:rsidTr="0011523C">
        <w:trPr>
          <w:cnfStyle w:val="100000000000" w:firstRow="1" w:lastRow="0" w:firstColumn="0" w:lastColumn="0" w:oddVBand="0" w:evenVBand="0" w:oddHBand="0" w:evenHBand="0" w:firstRowFirstColumn="0" w:firstRowLastColumn="0" w:lastRowFirstColumn="0" w:lastRowLastColumn="0"/>
          <w:trHeight w:val="172"/>
          <w:tblHeader/>
        </w:trPr>
        <w:tc>
          <w:tcPr>
            <w:cnfStyle w:val="001000000000" w:firstRow="0" w:lastRow="0" w:firstColumn="1" w:lastColumn="0" w:oddVBand="0" w:evenVBand="0" w:oddHBand="0" w:evenHBand="0" w:firstRowFirstColumn="0" w:firstRowLastColumn="0" w:lastRowFirstColumn="0" w:lastRowLastColumn="0"/>
            <w:tcW w:w="2552" w:type="dxa"/>
            <w:gridSpan w:val="2"/>
            <w:shd w:val="clear" w:color="auto" w:fill="FFC2A3"/>
            <w:vAlign w:val="center"/>
          </w:tcPr>
          <w:p w14:paraId="7CA58833" w14:textId="77777777" w:rsidR="0057692D" w:rsidRPr="00C35F58" w:rsidRDefault="0057692D" w:rsidP="003F457A">
            <w:pPr>
              <w:ind w:left="270" w:hanging="232"/>
              <w:jc w:val="center"/>
              <w:rPr>
                <w:rFonts w:ascii="Calibri" w:eastAsia="Calibri" w:hAnsi="Calibri" w:cs="Times New Roman"/>
                <w:color w:val="auto"/>
                <w:sz w:val="22"/>
                <w:szCs w:val="22"/>
              </w:rPr>
            </w:pPr>
            <w:bookmarkStart w:id="90" w:name="_Hlk511833226"/>
            <w:r w:rsidRPr="00C35F58">
              <w:rPr>
                <w:rFonts w:ascii="Calibri" w:eastAsia="Calibri" w:hAnsi="Calibri" w:cs="Times New Roman"/>
                <w:color w:val="auto"/>
                <w:sz w:val="22"/>
                <w:szCs w:val="22"/>
              </w:rPr>
              <w:t>Funded Body</w:t>
            </w:r>
          </w:p>
        </w:tc>
        <w:tc>
          <w:tcPr>
            <w:tcW w:w="2148" w:type="dxa"/>
            <w:shd w:val="clear" w:color="auto" w:fill="FFC2A3"/>
            <w:vAlign w:val="center"/>
          </w:tcPr>
          <w:p w14:paraId="7566F6C6" w14:textId="77777777" w:rsidR="0057692D" w:rsidRPr="00C35F58" w:rsidRDefault="0057692D" w:rsidP="003F457A">
            <w:pPr>
              <w:ind w:left="270" w:hanging="232"/>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r w:rsidRPr="00C35F58">
              <w:rPr>
                <w:rFonts w:ascii="Calibri" w:eastAsia="Calibri" w:hAnsi="Calibri" w:cs="Times New Roman"/>
                <w:color w:val="auto"/>
                <w:sz w:val="22"/>
                <w:szCs w:val="22"/>
              </w:rPr>
              <w:t>Project Title</w:t>
            </w:r>
          </w:p>
        </w:tc>
        <w:tc>
          <w:tcPr>
            <w:tcW w:w="4514" w:type="dxa"/>
            <w:shd w:val="clear" w:color="auto" w:fill="FFC2A3"/>
            <w:vAlign w:val="center"/>
          </w:tcPr>
          <w:p w14:paraId="0A15F9A7" w14:textId="77777777" w:rsidR="0057692D" w:rsidRPr="00C35F58" w:rsidRDefault="0057692D" w:rsidP="003F457A">
            <w:pPr>
              <w:ind w:left="270" w:hanging="232"/>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r w:rsidRPr="00C35F58">
              <w:rPr>
                <w:rFonts w:ascii="Calibri" w:eastAsia="Calibri" w:hAnsi="Calibri" w:cs="Times New Roman"/>
                <w:color w:val="auto"/>
                <w:sz w:val="22"/>
                <w:szCs w:val="22"/>
              </w:rPr>
              <w:t>Project Descripti</w:t>
            </w:r>
            <w:bookmarkStart w:id="91" w:name="_Hlk511833258"/>
            <w:r w:rsidRPr="00C35F58">
              <w:rPr>
                <w:rFonts w:ascii="Calibri" w:eastAsia="Calibri" w:hAnsi="Calibri" w:cs="Times New Roman"/>
                <w:color w:val="auto"/>
                <w:sz w:val="22"/>
                <w:szCs w:val="22"/>
              </w:rPr>
              <w:t>on</w:t>
            </w:r>
          </w:p>
        </w:tc>
      </w:tr>
      <w:bookmarkEnd w:id="90"/>
      <w:tr w:rsidR="0002183D" w:rsidRPr="001F1F2F" w14:paraId="4B3D7B8C" w14:textId="77777777" w:rsidTr="0011523C">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9214" w:type="dxa"/>
            <w:gridSpan w:val="4"/>
            <w:shd w:val="clear" w:color="auto" w:fill="FFECD9"/>
          </w:tcPr>
          <w:p w14:paraId="7B7B7B7E" w14:textId="77777777" w:rsidR="00DF35E5" w:rsidRPr="00CD19EC" w:rsidRDefault="00DF35E5" w:rsidP="003F457A">
            <w:pPr>
              <w:ind w:left="270" w:hanging="232"/>
              <w:jc w:val="center"/>
              <w:rPr>
                <w:rFonts w:ascii="Calibri" w:eastAsia="Calibri" w:hAnsi="Calibri" w:cs="Times New Roman"/>
                <w:color w:val="auto"/>
                <w:sz w:val="20"/>
                <w:szCs w:val="22"/>
              </w:rPr>
            </w:pPr>
            <w:r w:rsidRPr="00CD19EC">
              <w:rPr>
                <w:rFonts w:ascii="Calibri" w:eastAsia="Calibri" w:hAnsi="Calibri" w:cs="Times New Roman"/>
                <w:color w:val="auto"/>
                <w:szCs w:val="22"/>
              </w:rPr>
              <w:t>2015 Small Grant Recipients</w:t>
            </w:r>
          </w:p>
        </w:tc>
      </w:tr>
      <w:tr w:rsidR="00DF35E5" w:rsidRPr="001F1F2F" w14:paraId="6420DC93" w14:textId="77777777" w:rsidTr="0011523C">
        <w:trPr>
          <w:trHeight w:val="489"/>
        </w:trPr>
        <w:tc>
          <w:tcPr>
            <w:cnfStyle w:val="001000000000" w:firstRow="0" w:lastRow="0" w:firstColumn="1" w:lastColumn="0" w:oddVBand="0" w:evenVBand="0" w:oddHBand="0" w:evenHBand="0" w:firstRowFirstColumn="0" w:firstRowLastColumn="0" w:lastRowFirstColumn="0" w:lastRowLastColumn="0"/>
            <w:tcW w:w="457" w:type="dxa"/>
            <w:vAlign w:val="center"/>
          </w:tcPr>
          <w:p w14:paraId="10B97D8F" w14:textId="77777777" w:rsidR="00DF35E5" w:rsidRPr="001F1F2F" w:rsidRDefault="00DF35E5" w:rsidP="00601AB9">
            <w:pPr>
              <w:ind w:left="270" w:hanging="232"/>
              <w:jc w:val="center"/>
              <w:rPr>
                <w:rFonts w:ascii="Calibri" w:eastAsia="Calibri" w:hAnsi="Calibri" w:cs="Times New Roman"/>
                <w:color w:val="auto"/>
                <w:sz w:val="20"/>
                <w:szCs w:val="22"/>
              </w:rPr>
            </w:pPr>
            <w:r w:rsidRPr="005517B2">
              <w:rPr>
                <w:rFonts w:ascii="Calibri" w:eastAsia="Calibri" w:hAnsi="Calibri" w:cs="Times New Roman"/>
                <w:color w:val="auto"/>
                <w:sz w:val="20"/>
                <w:szCs w:val="22"/>
              </w:rPr>
              <w:t>1</w:t>
            </w:r>
          </w:p>
        </w:tc>
        <w:tc>
          <w:tcPr>
            <w:tcW w:w="2095" w:type="dxa"/>
            <w:vAlign w:val="center"/>
          </w:tcPr>
          <w:p w14:paraId="3712864E" w14:textId="77777777" w:rsidR="00DF35E5" w:rsidRPr="001F1F2F" w:rsidRDefault="00DF35E5" w:rsidP="00DF35E5">
            <w:pPr>
              <w:ind w:firstLine="37"/>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r w:rsidRPr="001F1F2F">
              <w:rPr>
                <w:rFonts w:ascii="Calibri" w:eastAsia="Calibri" w:hAnsi="Calibri" w:cs="Times New Roman"/>
                <w:color w:val="auto"/>
                <w:sz w:val="20"/>
                <w:szCs w:val="22"/>
              </w:rPr>
              <w:t>Alison Winch</w:t>
            </w:r>
            <w:bookmarkEnd w:id="91"/>
            <w:r w:rsidRPr="001F1F2F">
              <w:rPr>
                <w:rFonts w:ascii="Calibri" w:eastAsia="Calibri" w:hAnsi="Calibri" w:cs="Times New Roman"/>
                <w:color w:val="auto"/>
                <w:sz w:val="20"/>
                <w:szCs w:val="22"/>
              </w:rPr>
              <w:t>ester</w:t>
            </w:r>
          </w:p>
        </w:tc>
        <w:tc>
          <w:tcPr>
            <w:tcW w:w="2148" w:type="dxa"/>
            <w:vAlign w:val="center"/>
          </w:tcPr>
          <w:p w14:paraId="5CB73062" w14:textId="77777777" w:rsidR="00DF35E5" w:rsidRPr="001F1F2F" w:rsidRDefault="00DF35E5" w:rsidP="00DF35E5">
            <w:pPr>
              <w:ind w:firstLine="37"/>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A picture says a thousand words</w:t>
            </w:r>
          </w:p>
        </w:tc>
        <w:tc>
          <w:tcPr>
            <w:tcW w:w="4514" w:type="dxa"/>
            <w:vAlign w:val="center"/>
          </w:tcPr>
          <w:p w14:paraId="7AC7F577" w14:textId="77777777" w:rsidR="00DF35E5" w:rsidRPr="001F1F2F" w:rsidRDefault="00DF35E5" w:rsidP="00DF35E5">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Artwork exhibited at the </w:t>
            </w:r>
            <w:proofErr w:type="spellStart"/>
            <w:r w:rsidRPr="001F1F2F">
              <w:rPr>
                <w:rFonts w:ascii="Calibri" w:eastAsia="Calibri" w:hAnsi="Calibri" w:cs="Times New Roman"/>
                <w:color w:val="auto"/>
                <w:sz w:val="20"/>
                <w:szCs w:val="22"/>
              </w:rPr>
              <w:t>Hazelhurst</w:t>
            </w:r>
            <w:proofErr w:type="spellEnd"/>
            <w:r w:rsidRPr="001F1F2F">
              <w:rPr>
                <w:rFonts w:ascii="Calibri" w:eastAsia="Calibri" w:hAnsi="Calibri" w:cs="Times New Roman"/>
                <w:color w:val="auto"/>
                <w:sz w:val="20"/>
                <w:szCs w:val="22"/>
              </w:rPr>
              <w:t xml:space="preserve"> Regional Gallery, exploring verbal expression and its limits due to brain injury</w:t>
            </w:r>
          </w:p>
        </w:tc>
      </w:tr>
      <w:tr w:rsidR="00DF35E5" w:rsidRPr="001F1F2F" w14:paraId="53104376" w14:textId="77777777" w:rsidTr="0011523C">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57" w:type="dxa"/>
            <w:vAlign w:val="center"/>
          </w:tcPr>
          <w:p w14:paraId="5BBAE777" w14:textId="77777777" w:rsidR="00DF35E5" w:rsidRPr="001F1F2F" w:rsidRDefault="00DF35E5" w:rsidP="00601AB9">
            <w:pPr>
              <w:ind w:left="270" w:hanging="232"/>
              <w:jc w:val="center"/>
              <w:rPr>
                <w:rFonts w:ascii="Calibri" w:eastAsia="Calibri" w:hAnsi="Calibri" w:cs="Times New Roman"/>
                <w:color w:val="auto"/>
                <w:sz w:val="20"/>
                <w:szCs w:val="22"/>
              </w:rPr>
            </w:pPr>
            <w:r>
              <w:rPr>
                <w:rFonts w:ascii="Calibri" w:eastAsia="Calibri" w:hAnsi="Calibri" w:cs="Times New Roman"/>
                <w:color w:val="auto"/>
                <w:sz w:val="20"/>
                <w:szCs w:val="22"/>
              </w:rPr>
              <w:t>2</w:t>
            </w:r>
          </w:p>
        </w:tc>
        <w:tc>
          <w:tcPr>
            <w:tcW w:w="2095" w:type="dxa"/>
            <w:vAlign w:val="center"/>
          </w:tcPr>
          <w:p w14:paraId="2C4EA7EF"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Force Majeure</w:t>
            </w:r>
          </w:p>
        </w:tc>
        <w:tc>
          <w:tcPr>
            <w:tcW w:w="2148" w:type="dxa"/>
            <w:vAlign w:val="center"/>
          </w:tcPr>
          <w:p w14:paraId="608D3E49"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Off </w:t>
            </w:r>
            <w:proofErr w:type="gramStart"/>
            <w:r w:rsidRPr="001F1F2F">
              <w:rPr>
                <w:rFonts w:ascii="Calibri" w:eastAsia="Calibri" w:hAnsi="Calibri" w:cs="Times New Roman"/>
                <w:color w:val="auto"/>
                <w:sz w:val="20"/>
                <w:szCs w:val="22"/>
              </w:rPr>
              <w:t>The</w:t>
            </w:r>
            <w:proofErr w:type="gramEnd"/>
            <w:r w:rsidRPr="001F1F2F">
              <w:rPr>
                <w:rFonts w:ascii="Calibri" w:eastAsia="Calibri" w:hAnsi="Calibri" w:cs="Times New Roman"/>
                <w:color w:val="auto"/>
                <w:sz w:val="20"/>
                <w:szCs w:val="22"/>
              </w:rPr>
              <w:t xml:space="preserve"> Record</w:t>
            </w:r>
          </w:p>
        </w:tc>
        <w:tc>
          <w:tcPr>
            <w:tcW w:w="4514" w:type="dxa"/>
            <w:vAlign w:val="center"/>
          </w:tcPr>
          <w:p w14:paraId="259B54C8" w14:textId="77777777" w:rsidR="00DF35E5" w:rsidRPr="001F1F2F" w:rsidRDefault="00DF35E5" w:rsidP="00DF35E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Dance classes leading into rehearsals, production and dance theatre presentation </w:t>
            </w:r>
          </w:p>
        </w:tc>
      </w:tr>
      <w:tr w:rsidR="00DF35E5" w:rsidRPr="001F1F2F" w14:paraId="76DCEA57" w14:textId="77777777" w:rsidTr="0011523C">
        <w:trPr>
          <w:trHeight w:val="489"/>
        </w:trPr>
        <w:tc>
          <w:tcPr>
            <w:cnfStyle w:val="001000000000" w:firstRow="0" w:lastRow="0" w:firstColumn="1" w:lastColumn="0" w:oddVBand="0" w:evenVBand="0" w:oddHBand="0" w:evenHBand="0" w:firstRowFirstColumn="0" w:firstRowLastColumn="0" w:lastRowFirstColumn="0" w:lastRowLastColumn="0"/>
            <w:tcW w:w="457" w:type="dxa"/>
            <w:vAlign w:val="center"/>
          </w:tcPr>
          <w:p w14:paraId="31F8F8A9" w14:textId="77777777" w:rsidR="00DF35E5" w:rsidRDefault="00DF35E5" w:rsidP="00601AB9">
            <w:pPr>
              <w:ind w:left="270" w:hanging="232"/>
              <w:jc w:val="center"/>
            </w:pPr>
            <w:r>
              <w:rPr>
                <w:rFonts w:ascii="Calibri" w:eastAsia="Calibri" w:hAnsi="Calibri" w:cs="Times New Roman"/>
                <w:color w:val="auto"/>
                <w:sz w:val="20"/>
                <w:szCs w:val="22"/>
              </w:rPr>
              <w:t>3</w:t>
            </w:r>
          </w:p>
        </w:tc>
        <w:tc>
          <w:tcPr>
            <w:tcW w:w="2095" w:type="dxa"/>
            <w:vAlign w:val="center"/>
          </w:tcPr>
          <w:p w14:paraId="3768295C" w14:textId="77777777" w:rsidR="00DF35E5" w:rsidRPr="001F1F2F" w:rsidRDefault="00DF35E5" w:rsidP="00DF35E5">
            <w:pPr>
              <w:ind w:firstLine="37"/>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Sue Murray</w:t>
            </w:r>
          </w:p>
        </w:tc>
        <w:tc>
          <w:tcPr>
            <w:tcW w:w="2148" w:type="dxa"/>
            <w:vAlign w:val="center"/>
          </w:tcPr>
          <w:p w14:paraId="32079094" w14:textId="77777777" w:rsidR="00DF35E5" w:rsidRPr="001F1F2F" w:rsidRDefault="00DF35E5" w:rsidP="00DF35E5">
            <w:pPr>
              <w:ind w:firstLine="37"/>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Imagine Me Camera Club</w:t>
            </w:r>
          </w:p>
        </w:tc>
        <w:tc>
          <w:tcPr>
            <w:tcW w:w="4514" w:type="dxa"/>
            <w:vAlign w:val="center"/>
          </w:tcPr>
          <w:p w14:paraId="674255A8" w14:textId="53C0A4FE" w:rsidR="00DF35E5" w:rsidRPr="001F1F2F" w:rsidRDefault="00DF35E5" w:rsidP="00DF35E5">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A </w:t>
            </w:r>
            <w:r w:rsidR="00E944D7">
              <w:rPr>
                <w:rFonts w:ascii="Calibri" w:eastAsia="Calibri" w:hAnsi="Calibri" w:cs="Times New Roman"/>
                <w:color w:val="auto"/>
                <w:sz w:val="20"/>
                <w:szCs w:val="22"/>
              </w:rPr>
              <w:t>c</w:t>
            </w:r>
            <w:r w:rsidRPr="001F1F2F">
              <w:rPr>
                <w:rFonts w:ascii="Calibri" w:eastAsia="Calibri" w:hAnsi="Calibri" w:cs="Times New Roman"/>
                <w:color w:val="auto"/>
                <w:sz w:val="20"/>
                <w:szCs w:val="22"/>
              </w:rPr>
              <w:t xml:space="preserve">amera </w:t>
            </w:r>
            <w:r w:rsidR="00E944D7">
              <w:rPr>
                <w:rFonts w:ascii="Calibri" w:eastAsia="Calibri" w:hAnsi="Calibri" w:cs="Times New Roman"/>
                <w:color w:val="auto"/>
                <w:sz w:val="20"/>
                <w:szCs w:val="22"/>
              </w:rPr>
              <w:t>c</w:t>
            </w:r>
            <w:r w:rsidRPr="001F1F2F">
              <w:rPr>
                <w:rFonts w:ascii="Calibri" w:eastAsia="Calibri" w:hAnsi="Calibri" w:cs="Times New Roman"/>
                <w:color w:val="auto"/>
                <w:sz w:val="20"/>
                <w:szCs w:val="22"/>
              </w:rPr>
              <w:t>lub teaching people with disability photography skills using adaptive technology</w:t>
            </w:r>
          </w:p>
        </w:tc>
      </w:tr>
      <w:tr w:rsidR="00DF35E5" w:rsidRPr="001F1F2F" w14:paraId="33335292" w14:textId="77777777" w:rsidTr="0011523C">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57" w:type="dxa"/>
            <w:vAlign w:val="center"/>
          </w:tcPr>
          <w:p w14:paraId="1417036B" w14:textId="77777777" w:rsidR="00DF35E5" w:rsidRDefault="00DF35E5" w:rsidP="00601AB9">
            <w:pPr>
              <w:ind w:left="270" w:hanging="232"/>
              <w:jc w:val="center"/>
            </w:pPr>
            <w:r>
              <w:rPr>
                <w:rFonts w:ascii="Calibri" w:eastAsia="Calibri" w:hAnsi="Calibri" w:cs="Times New Roman"/>
                <w:color w:val="auto"/>
                <w:sz w:val="20"/>
                <w:szCs w:val="22"/>
              </w:rPr>
              <w:t>4</w:t>
            </w:r>
          </w:p>
        </w:tc>
        <w:tc>
          <w:tcPr>
            <w:tcW w:w="2095" w:type="dxa"/>
            <w:vAlign w:val="center"/>
          </w:tcPr>
          <w:p w14:paraId="51EAE46E"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James Pete Conroy</w:t>
            </w:r>
          </w:p>
        </w:tc>
        <w:tc>
          <w:tcPr>
            <w:tcW w:w="2148" w:type="dxa"/>
            <w:vAlign w:val="center"/>
          </w:tcPr>
          <w:p w14:paraId="3B4A3185"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Imagine Me Camera</w:t>
            </w:r>
          </w:p>
        </w:tc>
        <w:tc>
          <w:tcPr>
            <w:tcW w:w="4514" w:type="dxa"/>
            <w:vAlign w:val="center"/>
          </w:tcPr>
          <w:p w14:paraId="285A81D3" w14:textId="77777777" w:rsidR="00DF35E5" w:rsidRPr="001F1F2F" w:rsidRDefault="00DF35E5" w:rsidP="00DF35E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Development of new artwork revolving around spinal cord injury, including exhibition showcase and short film </w:t>
            </w:r>
          </w:p>
        </w:tc>
      </w:tr>
      <w:tr w:rsidR="00DF35E5" w:rsidRPr="001F1F2F" w14:paraId="08BA714E" w14:textId="77777777" w:rsidTr="0011523C">
        <w:trPr>
          <w:trHeight w:val="489"/>
        </w:trPr>
        <w:tc>
          <w:tcPr>
            <w:cnfStyle w:val="001000000000" w:firstRow="0" w:lastRow="0" w:firstColumn="1" w:lastColumn="0" w:oddVBand="0" w:evenVBand="0" w:oddHBand="0" w:evenHBand="0" w:firstRowFirstColumn="0" w:firstRowLastColumn="0" w:lastRowFirstColumn="0" w:lastRowLastColumn="0"/>
            <w:tcW w:w="457" w:type="dxa"/>
            <w:vAlign w:val="center"/>
          </w:tcPr>
          <w:p w14:paraId="52F3797D" w14:textId="77777777" w:rsidR="00DF35E5" w:rsidRDefault="00DF35E5" w:rsidP="00601AB9">
            <w:pPr>
              <w:ind w:left="270" w:hanging="232"/>
              <w:jc w:val="center"/>
            </w:pPr>
            <w:r>
              <w:rPr>
                <w:rFonts w:ascii="Calibri" w:eastAsia="Calibri" w:hAnsi="Calibri" w:cs="Times New Roman"/>
                <w:color w:val="auto"/>
                <w:sz w:val="20"/>
                <w:szCs w:val="22"/>
              </w:rPr>
              <w:t>5</w:t>
            </w:r>
          </w:p>
        </w:tc>
        <w:tc>
          <w:tcPr>
            <w:tcW w:w="2095" w:type="dxa"/>
            <w:vAlign w:val="center"/>
          </w:tcPr>
          <w:p w14:paraId="61889111" w14:textId="77777777" w:rsidR="00DF35E5" w:rsidRPr="001F1F2F" w:rsidRDefault="00DF35E5" w:rsidP="00DF35E5">
            <w:pPr>
              <w:ind w:firstLine="37"/>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Sarah-</w:t>
            </w:r>
            <w:proofErr w:type="spellStart"/>
            <w:r w:rsidRPr="001F1F2F">
              <w:rPr>
                <w:rFonts w:ascii="Calibri" w:eastAsia="Calibri" w:hAnsi="Calibri" w:cs="Times New Roman"/>
                <w:color w:val="auto"/>
                <w:sz w:val="20"/>
                <w:szCs w:val="22"/>
              </w:rPr>
              <w:t>Vyne</w:t>
            </w:r>
            <w:proofErr w:type="spellEnd"/>
            <w:r w:rsidRPr="001F1F2F">
              <w:rPr>
                <w:rFonts w:ascii="Calibri" w:eastAsia="Calibri" w:hAnsi="Calibri" w:cs="Times New Roman"/>
                <w:color w:val="auto"/>
                <w:sz w:val="20"/>
                <w:szCs w:val="22"/>
              </w:rPr>
              <w:t xml:space="preserve"> Vassallo</w:t>
            </w:r>
          </w:p>
        </w:tc>
        <w:tc>
          <w:tcPr>
            <w:tcW w:w="2148" w:type="dxa"/>
            <w:vAlign w:val="center"/>
          </w:tcPr>
          <w:p w14:paraId="4F321F27" w14:textId="77777777" w:rsidR="00DF35E5" w:rsidRPr="001F1F2F" w:rsidRDefault="00DF35E5" w:rsidP="00DF35E5">
            <w:pPr>
              <w:ind w:firstLine="37"/>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Murmuration Program 2016</w:t>
            </w:r>
          </w:p>
        </w:tc>
        <w:tc>
          <w:tcPr>
            <w:tcW w:w="4514" w:type="dxa"/>
            <w:vAlign w:val="center"/>
          </w:tcPr>
          <w:p w14:paraId="50E1FD2C" w14:textId="77777777" w:rsidR="00DF35E5" w:rsidRPr="001F1F2F" w:rsidRDefault="00DF35E5" w:rsidP="00DF35E5">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Building on successful research phase in 2015 and involving a 4-week intensive development of multi-artform work ‘Days Like These’</w:t>
            </w:r>
          </w:p>
        </w:tc>
      </w:tr>
      <w:tr w:rsidR="00DF35E5" w:rsidRPr="001F1F2F" w14:paraId="611BD02A" w14:textId="77777777" w:rsidTr="0011523C">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57" w:type="dxa"/>
            <w:vAlign w:val="center"/>
          </w:tcPr>
          <w:p w14:paraId="73997B86" w14:textId="77777777" w:rsidR="00DF35E5" w:rsidRDefault="00DF35E5" w:rsidP="00601AB9">
            <w:pPr>
              <w:ind w:left="270" w:hanging="232"/>
              <w:jc w:val="center"/>
            </w:pPr>
            <w:r>
              <w:rPr>
                <w:rFonts w:ascii="Calibri" w:eastAsia="Calibri" w:hAnsi="Calibri" w:cs="Times New Roman"/>
                <w:color w:val="auto"/>
                <w:sz w:val="20"/>
                <w:szCs w:val="22"/>
              </w:rPr>
              <w:t>6</w:t>
            </w:r>
          </w:p>
        </w:tc>
        <w:tc>
          <w:tcPr>
            <w:tcW w:w="2095" w:type="dxa"/>
            <w:vAlign w:val="center"/>
          </w:tcPr>
          <w:p w14:paraId="6224BABD"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Peter Worsley</w:t>
            </w:r>
          </w:p>
        </w:tc>
        <w:tc>
          <w:tcPr>
            <w:tcW w:w="2148" w:type="dxa"/>
            <w:vAlign w:val="center"/>
          </w:tcPr>
          <w:p w14:paraId="361CD6A1"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Large Celestial Sculpture</w:t>
            </w:r>
          </w:p>
        </w:tc>
        <w:tc>
          <w:tcPr>
            <w:tcW w:w="4514" w:type="dxa"/>
            <w:vAlign w:val="center"/>
          </w:tcPr>
          <w:p w14:paraId="0B629C88" w14:textId="77777777" w:rsidR="00DF35E5" w:rsidRPr="001F1F2F" w:rsidRDefault="00DF35E5" w:rsidP="00DF35E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rPr>
            </w:pPr>
            <w:r w:rsidRPr="001F1F2F">
              <w:rPr>
                <w:rFonts w:ascii="Calibri" w:eastAsia="Calibri" w:hAnsi="Calibri" w:cs="Times New Roman"/>
                <w:color w:val="auto"/>
                <w:sz w:val="20"/>
                <w:szCs w:val="22"/>
              </w:rPr>
              <w:t>Sculptural artwork fabricated</w:t>
            </w:r>
            <w:r w:rsidRPr="001F1F2F">
              <w:rPr>
                <w:rFonts w:ascii="Calibri" w:eastAsia="Calibri" w:hAnsi="Calibri" w:cs="Times New Roman"/>
                <w:color w:val="auto"/>
                <w:sz w:val="22"/>
                <w:szCs w:val="22"/>
              </w:rPr>
              <w:t xml:space="preserve"> </w:t>
            </w:r>
            <w:r w:rsidRPr="001F1F2F">
              <w:rPr>
                <w:rFonts w:ascii="Calibri" w:eastAsia="Calibri" w:hAnsi="Calibri" w:cs="Times New Roman"/>
                <w:color w:val="auto"/>
                <w:sz w:val="20"/>
                <w:szCs w:val="22"/>
              </w:rPr>
              <w:t xml:space="preserve">and Gantry Installation for public viewing with a video showcasing creation of the sculpture </w:t>
            </w:r>
          </w:p>
        </w:tc>
      </w:tr>
      <w:tr w:rsidR="00DF35E5" w:rsidRPr="001F1F2F" w14:paraId="563F4771" w14:textId="77777777" w:rsidTr="0011523C">
        <w:trPr>
          <w:trHeight w:val="489"/>
        </w:trPr>
        <w:tc>
          <w:tcPr>
            <w:cnfStyle w:val="001000000000" w:firstRow="0" w:lastRow="0" w:firstColumn="1" w:lastColumn="0" w:oddVBand="0" w:evenVBand="0" w:oddHBand="0" w:evenHBand="0" w:firstRowFirstColumn="0" w:firstRowLastColumn="0" w:lastRowFirstColumn="0" w:lastRowLastColumn="0"/>
            <w:tcW w:w="457" w:type="dxa"/>
            <w:vAlign w:val="center"/>
          </w:tcPr>
          <w:p w14:paraId="030DD565" w14:textId="77777777" w:rsidR="00DF35E5" w:rsidRDefault="00DF35E5" w:rsidP="00601AB9">
            <w:pPr>
              <w:ind w:left="270" w:hanging="232"/>
              <w:jc w:val="center"/>
            </w:pPr>
            <w:r>
              <w:rPr>
                <w:rFonts w:ascii="Calibri" w:eastAsia="Calibri" w:hAnsi="Calibri" w:cs="Times New Roman"/>
                <w:color w:val="auto"/>
                <w:sz w:val="20"/>
                <w:szCs w:val="22"/>
              </w:rPr>
              <w:t>7</w:t>
            </w:r>
          </w:p>
        </w:tc>
        <w:tc>
          <w:tcPr>
            <w:tcW w:w="2095" w:type="dxa"/>
            <w:vAlign w:val="center"/>
          </w:tcPr>
          <w:p w14:paraId="44C03A04" w14:textId="77777777" w:rsidR="00DF35E5" w:rsidRPr="001F1F2F" w:rsidRDefault="00DF35E5" w:rsidP="00DF35E5">
            <w:pPr>
              <w:ind w:firstLine="37"/>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Red Inc.</w:t>
            </w:r>
          </w:p>
        </w:tc>
        <w:tc>
          <w:tcPr>
            <w:tcW w:w="2148" w:type="dxa"/>
            <w:vAlign w:val="center"/>
          </w:tcPr>
          <w:p w14:paraId="1D7E7962" w14:textId="77777777" w:rsidR="00DF35E5" w:rsidRPr="001F1F2F" w:rsidRDefault="00DF35E5" w:rsidP="00DF35E5">
            <w:pPr>
              <w:ind w:firstLine="37"/>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Red Threads</w:t>
            </w:r>
          </w:p>
        </w:tc>
        <w:tc>
          <w:tcPr>
            <w:tcW w:w="4514" w:type="dxa"/>
            <w:vAlign w:val="center"/>
          </w:tcPr>
          <w:p w14:paraId="18036B7D" w14:textId="77777777" w:rsidR="00DF35E5" w:rsidRPr="001F1F2F" w:rsidRDefault="00DF35E5" w:rsidP="00DF35E5">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Artist with disability-led, wearable arts project</w:t>
            </w:r>
          </w:p>
        </w:tc>
      </w:tr>
      <w:tr w:rsidR="00DF35E5" w:rsidRPr="001F1F2F" w14:paraId="74194A33" w14:textId="77777777" w:rsidTr="0011523C">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57" w:type="dxa"/>
            <w:vAlign w:val="center"/>
          </w:tcPr>
          <w:p w14:paraId="54A49A42" w14:textId="77777777" w:rsidR="00DF35E5" w:rsidRDefault="00DF35E5" w:rsidP="00601AB9">
            <w:pPr>
              <w:ind w:left="270" w:hanging="232"/>
              <w:jc w:val="center"/>
            </w:pPr>
            <w:r>
              <w:rPr>
                <w:rFonts w:ascii="Calibri" w:eastAsia="Calibri" w:hAnsi="Calibri" w:cs="Times New Roman"/>
                <w:color w:val="auto"/>
                <w:sz w:val="20"/>
                <w:szCs w:val="22"/>
              </w:rPr>
              <w:t>8</w:t>
            </w:r>
          </w:p>
        </w:tc>
        <w:tc>
          <w:tcPr>
            <w:tcW w:w="2095" w:type="dxa"/>
            <w:vAlign w:val="center"/>
          </w:tcPr>
          <w:p w14:paraId="49BEB882"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Roomies Arts Inc.</w:t>
            </w:r>
          </w:p>
        </w:tc>
        <w:tc>
          <w:tcPr>
            <w:tcW w:w="2148" w:type="dxa"/>
            <w:vAlign w:val="center"/>
          </w:tcPr>
          <w:p w14:paraId="34B92799"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My Art, My Way</w:t>
            </w:r>
          </w:p>
        </w:tc>
        <w:tc>
          <w:tcPr>
            <w:tcW w:w="4514" w:type="dxa"/>
            <w:vAlign w:val="center"/>
          </w:tcPr>
          <w:p w14:paraId="3E30E04A" w14:textId="75A65DB7" w:rsidR="00DF35E5" w:rsidRPr="001F1F2F" w:rsidRDefault="00DF35E5" w:rsidP="00DF35E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Establishment of project steering committee, project management and forum pre</w:t>
            </w:r>
            <w:r w:rsidR="00E944D7">
              <w:rPr>
                <w:rFonts w:ascii="Calibri" w:eastAsia="Calibri" w:hAnsi="Calibri" w:cs="Times New Roman"/>
                <w:color w:val="auto"/>
                <w:sz w:val="20"/>
                <w:szCs w:val="22"/>
              </w:rPr>
              <w:t>-</w:t>
            </w:r>
            <w:r w:rsidRPr="001F1F2F">
              <w:rPr>
                <w:rFonts w:ascii="Calibri" w:eastAsia="Calibri" w:hAnsi="Calibri" w:cs="Times New Roman"/>
                <w:color w:val="auto"/>
                <w:sz w:val="20"/>
                <w:szCs w:val="22"/>
              </w:rPr>
              <w:t>planning</w:t>
            </w:r>
          </w:p>
        </w:tc>
      </w:tr>
      <w:tr w:rsidR="00DF35E5" w:rsidRPr="001F1F2F" w14:paraId="2F5D1FB1" w14:textId="77777777" w:rsidTr="0011523C">
        <w:trPr>
          <w:trHeight w:val="489"/>
        </w:trPr>
        <w:tc>
          <w:tcPr>
            <w:cnfStyle w:val="001000000000" w:firstRow="0" w:lastRow="0" w:firstColumn="1" w:lastColumn="0" w:oddVBand="0" w:evenVBand="0" w:oddHBand="0" w:evenHBand="0" w:firstRowFirstColumn="0" w:firstRowLastColumn="0" w:lastRowFirstColumn="0" w:lastRowLastColumn="0"/>
            <w:tcW w:w="457" w:type="dxa"/>
            <w:vAlign w:val="center"/>
          </w:tcPr>
          <w:p w14:paraId="09408622" w14:textId="77777777" w:rsidR="00DF35E5" w:rsidRDefault="00DF35E5" w:rsidP="00601AB9">
            <w:pPr>
              <w:ind w:left="270" w:hanging="232"/>
              <w:jc w:val="center"/>
            </w:pPr>
            <w:r>
              <w:rPr>
                <w:rFonts w:ascii="Calibri" w:eastAsia="Calibri" w:hAnsi="Calibri" w:cs="Times New Roman"/>
                <w:color w:val="auto"/>
                <w:sz w:val="20"/>
                <w:szCs w:val="22"/>
              </w:rPr>
              <w:t>9</w:t>
            </w:r>
          </w:p>
        </w:tc>
        <w:tc>
          <w:tcPr>
            <w:tcW w:w="2095" w:type="dxa"/>
            <w:vAlign w:val="center"/>
          </w:tcPr>
          <w:p w14:paraId="0B6686B8" w14:textId="77777777" w:rsidR="00DF35E5" w:rsidRPr="001F1F2F" w:rsidRDefault="00DF35E5" w:rsidP="00DF35E5">
            <w:pPr>
              <w:ind w:firstLine="37"/>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Rozelle Neighbourhood Centre</w:t>
            </w:r>
          </w:p>
        </w:tc>
        <w:tc>
          <w:tcPr>
            <w:tcW w:w="2148" w:type="dxa"/>
            <w:vAlign w:val="center"/>
          </w:tcPr>
          <w:p w14:paraId="774AF571" w14:textId="77777777" w:rsidR="00DF35E5" w:rsidRPr="001F1F2F" w:rsidRDefault="00DF35E5" w:rsidP="00DF35E5">
            <w:pPr>
              <w:ind w:firstLine="37"/>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Connect</w:t>
            </w:r>
          </w:p>
        </w:tc>
        <w:tc>
          <w:tcPr>
            <w:tcW w:w="4514" w:type="dxa"/>
            <w:vAlign w:val="center"/>
          </w:tcPr>
          <w:p w14:paraId="11B6DD86" w14:textId="77777777" w:rsidR="00DF35E5" w:rsidRPr="001F1F2F" w:rsidRDefault="00DF35E5" w:rsidP="00DF35E5">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An immersive theatre experience led by a playwright with a disability through the streets of Rozelle, showcasing </w:t>
            </w:r>
            <w:r w:rsidRPr="001F1F2F">
              <w:rPr>
                <w:rFonts w:ascii="Calibri" w:eastAsia="Calibri" w:hAnsi="Calibri" w:cs="Times New Roman"/>
                <w:color w:val="auto"/>
                <w:sz w:val="20"/>
                <w:szCs w:val="22"/>
              </w:rPr>
              <w:lastRenderedPageBreak/>
              <w:t xml:space="preserve">public performances, installations and artworks along the way </w:t>
            </w:r>
          </w:p>
        </w:tc>
      </w:tr>
      <w:tr w:rsidR="00DF35E5" w:rsidRPr="001F1F2F" w14:paraId="3DCCEAF6" w14:textId="77777777" w:rsidTr="0011523C">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57" w:type="dxa"/>
            <w:vAlign w:val="center"/>
          </w:tcPr>
          <w:p w14:paraId="2295A41E" w14:textId="77777777" w:rsidR="00DF35E5" w:rsidRDefault="007D5B5C" w:rsidP="00601AB9">
            <w:pPr>
              <w:ind w:left="270" w:hanging="232"/>
              <w:jc w:val="center"/>
            </w:pPr>
            <w:r>
              <w:rPr>
                <w:rFonts w:ascii="Calibri" w:eastAsia="Calibri" w:hAnsi="Calibri" w:cs="Times New Roman"/>
                <w:color w:val="auto"/>
                <w:sz w:val="20"/>
                <w:szCs w:val="22"/>
              </w:rPr>
              <w:lastRenderedPageBreak/>
              <w:t>1</w:t>
            </w:r>
            <w:r w:rsidR="00DF35E5">
              <w:rPr>
                <w:rFonts w:ascii="Calibri" w:eastAsia="Calibri" w:hAnsi="Calibri" w:cs="Times New Roman"/>
                <w:color w:val="auto"/>
                <w:sz w:val="20"/>
                <w:szCs w:val="22"/>
              </w:rPr>
              <w:t>0</w:t>
            </w:r>
          </w:p>
        </w:tc>
        <w:tc>
          <w:tcPr>
            <w:tcW w:w="2095" w:type="dxa"/>
            <w:vAlign w:val="center"/>
          </w:tcPr>
          <w:p w14:paraId="61C5CC11"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lang w:val="en-US"/>
              </w:rPr>
              <w:t>Sprung!! Integrated Dance Theatre</w:t>
            </w:r>
          </w:p>
        </w:tc>
        <w:tc>
          <w:tcPr>
            <w:tcW w:w="2148" w:type="dxa"/>
            <w:vAlign w:val="center"/>
          </w:tcPr>
          <w:p w14:paraId="7C3298B7"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Windows to Encounters</w:t>
            </w:r>
          </w:p>
        </w:tc>
        <w:tc>
          <w:tcPr>
            <w:tcW w:w="4514" w:type="dxa"/>
            <w:vAlign w:val="center"/>
          </w:tcPr>
          <w:p w14:paraId="3C199DF1" w14:textId="20869053" w:rsidR="00DF35E5" w:rsidRPr="001F1F2F" w:rsidRDefault="00DF35E5" w:rsidP="00DF35E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Web</w:t>
            </w:r>
            <w:r w:rsidR="00584E4A">
              <w:rPr>
                <w:rFonts w:ascii="Calibri" w:eastAsia="Calibri" w:hAnsi="Calibri" w:cs="Times New Roman"/>
                <w:color w:val="auto"/>
                <w:sz w:val="20"/>
                <w:szCs w:val="22"/>
              </w:rPr>
              <w:t>-</w:t>
            </w:r>
            <w:r w:rsidRPr="001F1F2F">
              <w:rPr>
                <w:rFonts w:ascii="Calibri" w:eastAsia="Calibri" w:hAnsi="Calibri" w:cs="Times New Roman"/>
                <w:color w:val="auto"/>
                <w:sz w:val="20"/>
                <w:szCs w:val="22"/>
              </w:rPr>
              <w:t>based platform showing 8 ‘Portals’ along with 10 webisodes (videos) performed by dancers and Children's Hospital patients</w:t>
            </w:r>
          </w:p>
        </w:tc>
      </w:tr>
      <w:tr w:rsidR="00DF35E5" w:rsidRPr="001F1F2F" w14:paraId="410562A9" w14:textId="77777777" w:rsidTr="0011523C">
        <w:trPr>
          <w:trHeight w:val="269"/>
        </w:trPr>
        <w:tc>
          <w:tcPr>
            <w:cnfStyle w:val="001000000000" w:firstRow="0" w:lastRow="0" w:firstColumn="1" w:lastColumn="0" w:oddVBand="0" w:evenVBand="0" w:oddHBand="0" w:evenHBand="0" w:firstRowFirstColumn="0" w:firstRowLastColumn="0" w:lastRowFirstColumn="0" w:lastRowLastColumn="0"/>
            <w:tcW w:w="9214" w:type="dxa"/>
            <w:gridSpan w:val="4"/>
            <w:shd w:val="clear" w:color="auto" w:fill="FFECD9"/>
            <w:vAlign w:val="center"/>
          </w:tcPr>
          <w:p w14:paraId="795EB2FC" w14:textId="77777777" w:rsidR="00DF35E5" w:rsidRPr="00C8086F" w:rsidRDefault="00DF35E5" w:rsidP="00601AB9">
            <w:pPr>
              <w:jc w:val="center"/>
              <w:rPr>
                <w:rFonts w:ascii="Calibri" w:eastAsia="Calibri" w:hAnsi="Calibri" w:cs="Times New Roman"/>
                <w:color w:val="auto"/>
                <w:sz w:val="20"/>
                <w:szCs w:val="22"/>
              </w:rPr>
            </w:pPr>
            <w:r w:rsidRPr="00C8086F">
              <w:rPr>
                <w:rFonts w:ascii="Calibri" w:eastAsia="Calibri" w:hAnsi="Calibri" w:cs="Times New Roman"/>
                <w:color w:val="auto"/>
                <w:szCs w:val="22"/>
              </w:rPr>
              <w:t>2016 Small Grant Recipients</w:t>
            </w:r>
          </w:p>
        </w:tc>
      </w:tr>
      <w:tr w:rsidR="00DF35E5" w:rsidRPr="001F1F2F" w14:paraId="0FFDB8F9" w14:textId="77777777" w:rsidTr="0011523C">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57" w:type="dxa"/>
            <w:vAlign w:val="center"/>
          </w:tcPr>
          <w:p w14:paraId="06A6C3A4" w14:textId="77777777" w:rsidR="00DF35E5" w:rsidRPr="001F1F2F" w:rsidRDefault="00DF35E5" w:rsidP="00601AB9">
            <w:pPr>
              <w:ind w:left="270" w:hanging="232"/>
              <w:jc w:val="center"/>
              <w:rPr>
                <w:rFonts w:ascii="Calibri" w:eastAsia="Calibri" w:hAnsi="Calibri" w:cs="Times New Roman"/>
                <w:color w:val="auto"/>
                <w:sz w:val="20"/>
                <w:szCs w:val="22"/>
              </w:rPr>
            </w:pPr>
            <w:r>
              <w:rPr>
                <w:rFonts w:ascii="Calibri" w:eastAsia="Calibri" w:hAnsi="Calibri" w:cs="Times New Roman"/>
                <w:color w:val="auto"/>
                <w:sz w:val="20"/>
                <w:szCs w:val="22"/>
              </w:rPr>
              <w:t>11</w:t>
            </w:r>
          </w:p>
        </w:tc>
        <w:tc>
          <w:tcPr>
            <w:tcW w:w="2095" w:type="dxa"/>
            <w:vAlign w:val="center"/>
          </w:tcPr>
          <w:p w14:paraId="46AC20AD"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Alison Winchester</w:t>
            </w:r>
          </w:p>
        </w:tc>
        <w:tc>
          <w:tcPr>
            <w:tcW w:w="2148" w:type="dxa"/>
            <w:vAlign w:val="center"/>
          </w:tcPr>
          <w:p w14:paraId="546E6C3B"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Challenging the right side of the brain</w:t>
            </w:r>
          </w:p>
        </w:tc>
        <w:tc>
          <w:tcPr>
            <w:tcW w:w="4514" w:type="dxa"/>
            <w:vAlign w:val="center"/>
          </w:tcPr>
          <w:p w14:paraId="2B3AF60A" w14:textId="77777777" w:rsidR="00DF35E5" w:rsidRPr="001F1F2F" w:rsidRDefault="00DF35E5" w:rsidP="00DF35E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Project funded professional development, mentoring/ tutoring, conference and exhibitions, and to further develop and extend two works</w:t>
            </w:r>
          </w:p>
        </w:tc>
      </w:tr>
      <w:tr w:rsidR="00DF35E5" w:rsidRPr="001F1F2F" w14:paraId="1336E628" w14:textId="77777777" w:rsidTr="0011523C">
        <w:trPr>
          <w:trHeight w:val="60"/>
        </w:trPr>
        <w:tc>
          <w:tcPr>
            <w:cnfStyle w:val="001000000000" w:firstRow="0" w:lastRow="0" w:firstColumn="1" w:lastColumn="0" w:oddVBand="0" w:evenVBand="0" w:oddHBand="0" w:evenHBand="0" w:firstRowFirstColumn="0" w:firstRowLastColumn="0" w:lastRowFirstColumn="0" w:lastRowLastColumn="0"/>
            <w:tcW w:w="457" w:type="dxa"/>
            <w:vAlign w:val="center"/>
          </w:tcPr>
          <w:p w14:paraId="13ADEC0C" w14:textId="77777777" w:rsidR="00DF35E5" w:rsidRPr="00D85499" w:rsidRDefault="00DF35E5" w:rsidP="00601AB9">
            <w:pPr>
              <w:ind w:left="270" w:hanging="232"/>
              <w:jc w:val="center"/>
              <w:rPr>
                <w:rFonts w:ascii="Calibri" w:eastAsia="Calibri" w:hAnsi="Calibri" w:cs="Times New Roman"/>
                <w:color w:val="auto"/>
                <w:sz w:val="20"/>
                <w:szCs w:val="22"/>
              </w:rPr>
            </w:pPr>
            <w:r>
              <w:rPr>
                <w:rFonts w:ascii="Calibri" w:eastAsia="Calibri" w:hAnsi="Calibri" w:cs="Times New Roman"/>
                <w:color w:val="auto"/>
                <w:sz w:val="20"/>
                <w:szCs w:val="22"/>
              </w:rPr>
              <w:t>12</w:t>
            </w:r>
          </w:p>
        </w:tc>
        <w:tc>
          <w:tcPr>
            <w:tcW w:w="2095" w:type="dxa"/>
            <w:vAlign w:val="center"/>
          </w:tcPr>
          <w:p w14:paraId="124535B2" w14:textId="77777777" w:rsidR="00DF35E5" w:rsidRPr="001F1F2F" w:rsidRDefault="00DF35E5" w:rsidP="00DF35E5">
            <w:pPr>
              <w:ind w:firstLine="37"/>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Arts </w:t>
            </w:r>
            <w:proofErr w:type="spellStart"/>
            <w:r w:rsidRPr="001F1F2F">
              <w:rPr>
                <w:rFonts w:ascii="Calibri" w:eastAsia="Calibri" w:hAnsi="Calibri" w:cs="Times New Roman"/>
                <w:color w:val="auto"/>
                <w:sz w:val="20"/>
                <w:szCs w:val="22"/>
              </w:rPr>
              <w:t>NorthWest</w:t>
            </w:r>
            <w:proofErr w:type="spellEnd"/>
          </w:p>
        </w:tc>
        <w:tc>
          <w:tcPr>
            <w:tcW w:w="2148" w:type="dxa"/>
            <w:vAlign w:val="center"/>
          </w:tcPr>
          <w:p w14:paraId="04299D06" w14:textId="77777777" w:rsidR="00DF35E5" w:rsidRPr="001F1F2F" w:rsidRDefault="00DF35E5" w:rsidP="00DF35E5">
            <w:pPr>
              <w:ind w:firstLine="37"/>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Putting the Pieces Together</w:t>
            </w:r>
          </w:p>
        </w:tc>
        <w:tc>
          <w:tcPr>
            <w:tcW w:w="4514" w:type="dxa"/>
            <w:vAlign w:val="center"/>
          </w:tcPr>
          <w:p w14:paraId="4B799ADD" w14:textId="77777777" w:rsidR="00DF35E5" w:rsidRPr="001F1F2F" w:rsidRDefault="00DF35E5" w:rsidP="00DF35E5">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Hands-on community art project in New England, offering a series of workshops and activities including participants using large blank puzzle pieces as a canvas to express their own artistic experience</w:t>
            </w:r>
          </w:p>
        </w:tc>
      </w:tr>
      <w:tr w:rsidR="00DF35E5" w:rsidRPr="001F1F2F" w14:paraId="3FB93A76" w14:textId="77777777" w:rsidTr="0011523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57" w:type="dxa"/>
            <w:vAlign w:val="center"/>
          </w:tcPr>
          <w:p w14:paraId="3C284627" w14:textId="77777777" w:rsidR="00DF35E5" w:rsidRPr="001F1F2F" w:rsidRDefault="00DF35E5" w:rsidP="00601AB9">
            <w:pPr>
              <w:ind w:left="270" w:hanging="232"/>
              <w:jc w:val="center"/>
              <w:rPr>
                <w:rFonts w:ascii="Calibri" w:eastAsia="Calibri" w:hAnsi="Calibri" w:cs="Times New Roman"/>
                <w:color w:val="auto"/>
                <w:sz w:val="20"/>
                <w:szCs w:val="22"/>
              </w:rPr>
            </w:pPr>
            <w:r>
              <w:rPr>
                <w:rFonts w:ascii="Calibri" w:eastAsia="Calibri" w:hAnsi="Calibri" w:cs="Times New Roman"/>
                <w:color w:val="auto"/>
                <w:sz w:val="20"/>
                <w:szCs w:val="22"/>
              </w:rPr>
              <w:t>13</w:t>
            </w:r>
          </w:p>
        </w:tc>
        <w:tc>
          <w:tcPr>
            <w:tcW w:w="2095" w:type="dxa"/>
            <w:vAlign w:val="center"/>
          </w:tcPr>
          <w:p w14:paraId="701813CB"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Autism Spectrum Australia (Aspect)</w:t>
            </w:r>
          </w:p>
        </w:tc>
        <w:tc>
          <w:tcPr>
            <w:tcW w:w="2148" w:type="dxa"/>
            <w:vAlign w:val="center"/>
          </w:tcPr>
          <w:p w14:paraId="66BC337A"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Club Weld and The Riff Society</w:t>
            </w:r>
          </w:p>
        </w:tc>
        <w:tc>
          <w:tcPr>
            <w:tcW w:w="4514" w:type="dxa"/>
            <w:vAlign w:val="center"/>
          </w:tcPr>
          <w:p w14:paraId="5D0FBC57" w14:textId="77777777" w:rsidR="00DF35E5" w:rsidRPr="001F1F2F" w:rsidRDefault="00DF35E5" w:rsidP="00DF35E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Music project where 9 participants collaborated with professional musicians to create, record and produce a 9-track compilation album </w:t>
            </w:r>
          </w:p>
        </w:tc>
      </w:tr>
      <w:tr w:rsidR="00DF35E5" w:rsidRPr="001F1F2F" w14:paraId="1ED904CB" w14:textId="77777777" w:rsidTr="0011523C">
        <w:trPr>
          <w:trHeight w:val="489"/>
        </w:trPr>
        <w:tc>
          <w:tcPr>
            <w:cnfStyle w:val="001000000000" w:firstRow="0" w:lastRow="0" w:firstColumn="1" w:lastColumn="0" w:oddVBand="0" w:evenVBand="0" w:oddHBand="0" w:evenHBand="0" w:firstRowFirstColumn="0" w:firstRowLastColumn="0" w:lastRowFirstColumn="0" w:lastRowLastColumn="0"/>
            <w:tcW w:w="457" w:type="dxa"/>
            <w:vAlign w:val="center"/>
          </w:tcPr>
          <w:p w14:paraId="40048713" w14:textId="77777777" w:rsidR="00DF35E5" w:rsidRPr="001F1F2F" w:rsidRDefault="00DF35E5" w:rsidP="00601AB9">
            <w:pPr>
              <w:ind w:left="270" w:hanging="232"/>
              <w:jc w:val="center"/>
              <w:rPr>
                <w:rFonts w:ascii="Calibri" w:eastAsia="Calibri" w:hAnsi="Calibri" w:cs="Times New Roman"/>
                <w:color w:val="auto"/>
                <w:sz w:val="20"/>
                <w:szCs w:val="22"/>
              </w:rPr>
            </w:pPr>
            <w:r>
              <w:rPr>
                <w:rFonts w:ascii="Calibri" w:eastAsia="Calibri" w:hAnsi="Calibri" w:cs="Times New Roman"/>
                <w:color w:val="auto"/>
                <w:sz w:val="20"/>
                <w:szCs w:val="22"/>
              </w:rPr>
              <w:t>14</w:t>
            </w:r>
          </w:p>
        </w:tc>
        <w:tc>
          <w:tcPr>
            <w:tcW w:w="2095" w:type="dxa"/>
            <w:vAlign w:val="center"/>
          </w:tcPr>
          <w:p w14:paraId="08BEC550" w14:textId="77777777" w:rsidR="00DF35E5" w:rsidRPr="001F1F2F" w:rsidRDefault="00DF35E5" w:rsidP="00DF35E5">
            <w:pPr>
              <w:ind w:firstLine="37"/>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Critical Path</w:t>
            </w:r>
          </w:p>
        </w:tc>
        <w:tc>
          <w:tcPr>
            <w:tcW w:w="2148" w:type="dxa"/>
            <w:vAlign w:val="center"/>
          </w:tcPr>
          <w:p w14:paraId="19A446A3" w14:textId="77777777" w:rsidR="00DF35E5" w:rsidRPr="001F1F2F" w:rsidRDefault="00DF35E5" w:rsidP="00DF35E5">
            <w:pPr>
              <w:ind w:firstLine="37"/>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Able Bodies</w:t>
            </w:r>
          </w:p>
        </w:tc>
        <w:tc>
          <w:tcPr>
            <w:tcW w:w="4514" w:type="dxa"/>
            <w:vAlign w:val="center"/>
          </w:tcPr>
          <w:p w14:paraId="4E369403" w14:textId="77777777" w:rsidR="00DF35E5" w:rsidRPr="001F1F2F" w:rsidRDefault="00DF35E5" w:rsidP="00DF35E5">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Dance development opportunities for people with disability, including talk and publication activity </w:t>
            </w:r>
          </w:p>
        </w:tc>
      </w:tr>
      <w:tr w:rsidR="00DF35E5" w:rsidRPr="001F1F2F" w14:paraId="73CD127F" w14:textId="77777777" w:rsidTr="0011523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57" w:type="dxa"/>
            <w:vAlign w:val="center"/>
          </w:tcPr>
          <w:p w14:paraId="0699A116" w14:textId="77777777" w:rsidR="00DF35E5" w:rsidRPr="001F1F2F" w:rsidRDefault="00DF35E5" w:rsidP="00601AB9">
            <w:pPr>
              <w:ind w:left="270" w:hanging="232"/>
              <w:jc w:val="center"/>
              <w:rPr>
                <w:rFonts w:ascii="Calibri" w:eastAsia="Calibri" w:hAnsi="Calibri" w:cs="Times New Roman"/>
                <w:color w:val="auto"/>
                <w:sz w:val="20"/>
                <w:szCs w:val="22"/>
              </w:rPr>
            </w:pPr>
            <w:r>
              <w:rPr>
                <w:rFonts w:ascii="Calibri" w:eastAsia="Calibri" w:hAnsi="Calibri" w:cs="Times New Roman"/>
                <w:color w:val="auto"/>
                <w:sz w:val="20"/>
                <w:szCs w:val="22"/>
              </w:rPr>
              <w:t>15</w:t>
            </w:r>
          </w:p>
        </w:tc>
        <w:tc>
          <w:tcPr>
            <w:tcW w:w="2095" w:type="dxa"/>
            <w:vAlign w:val="center"/>
          </w:tcPr>
          <w:p w14:paraId="4EC58B74"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Geoffrey Grant</w:t>
            </w:r>
          </w:p>
        </w:tc>
        <w:tc>
          <w:tcPr>
            <w:tcW w:w="2148" w:type="dxa"/>
            <w:vAlign w:val="center"/>
          </w:tcPr>
          <w:p w14:paraId="0B83BF67"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The Renaissance Project</w:t>
            </w:r>
          </w:p>
        </w:tc>
        <w:tc>
          <w:tcPr>
            <w:tcW w:w="4514" w:type="dxa"/>
            <w:vAlign w:val="center"/>
          </w:tcPr>
          <w:p w14:paraId="58529939" w14:textId="77777777" w:rsidR="00DF35E5" w:rsidRPr="001F1F2F" w:rsidRDefault="00DF35E5" w:rsidP="00DF35E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An artist produced around 40 paintings; 20 were selected for an exhibition</w:t>
            </w:r>
          </w:p>
        </w:tc>
      </w:tr>
      <w:tr w:rsidR="00DF35E5" w:rsidRPr="001F1F2F" w14:paraId="72E0E366" w14:textId="77777777" w:rsidTr="0011523C">
        <w:trPr>
          <w:trHeight w:val="489"/>
        </w:trPr>
        <w:tc>
          <w:tcPr>
            <w:cnfStyle w:val="001000000000" w:firstRow="0" w:lastRow="0" w:firstColumn="1" w:lastColumn="0" w:oddVBand="0" w:evenVBand="0" w:oddHBand="0" w:evenHBand="0" w:firstRowFirstColumn="0" w:firstRowLastColumn="0" w:lastRowFirstColumn="0" w:lastRowLastColumn="0"/>
            <w:tcW w:w="457" w:type="dxa"/>
            <w:vAlign w:val="center"/>
          </w:tcPr>
          <w:p w14:paraId="1D4B7678" w14:textId="77777777" w:rsidR="00DF35E5" w:rsidRPr="001F1F2F" w:rsidRDefault="00DF35E5" w:rsidP="00601AB9">
            <w:pPr>
              <w:ind w:left="270" w:hanging="232"/>
              <w:jc w:val="center"/>
              <w:rPr>
                <w:rFonts w:ascii="Calibri" w:eastAsia="Calibri" w:hAnsi="Calibri" w:cs="Times New Roman"/>
                <w:color w:val="auto"/>
                <w:sz w:val="20"/>
                <w:szCs w:val="22"/>
              </w:rPr>
            </w:pPr>
            <w:r>
              <w:rPr>
                <w:rFonts w:ascii="Calibri" w:eastAsia="Calibri" w:hAnsi="Calibri" w:cs="Times New Roman"/>
                <w:color w:val="auto"/>
                <w:sz w:val="20"/>
                <w:szCs w:val="22"/>
              </w:rPr>
              <w:t>16</w:t>
            </w:r>
          </w:p>
        </w:tc>
        <w:tc>
          <w:tcPr>
            <w:tcW w:w="2095" w:type="dxa"/>
            <w:vAlign w:val="center"/>
          </w:tcPr>
          <w:p w14:paraId="730C9575" w14:textId="77777777" w:rsidR="00DF35E5" w:rsidRPr="001F1F2F" w:rsidRDefault="00DF35E5" w:rsidP="00DF35E5">
            <w:pPr>
              <w:ind w:firstLine="37"/>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Murmuration</w:t>
            </w:r>
          </w:p>
        </w:tc>
        <w:tc>
          <w:tcPr>
            <w:tcW w:w="2148" w:type="dxa"/>
            <w:vAlign w:val="center"/>
          </w:tcPr>
          <w:p w14:paraId="44CEAEBA" w14:textId="77777777" w:rsidR="00DF35E5" w:rsidRPr="001F1F2F" w:rsidRDefault="00DF35E5" w:rsidP="00DF35E5">
            <w:pPr>
              <w:ind w:firstLine="37"/>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Days Like These</w:t>
            </w:r>
          </w:p>
        </w:tc>
        <w:tc>
          <w:tcPr>
            <w:tcW w:w="4514" w:type="dxa"/>
            <w:vAlign w:val="center"/>
          </w:tcPr>
          <w:p w14:paraId="4811EDE9" w14:textId="77777777" w:rsidR="00DF35E5" w:rsidRPr="001F1F2F" w:rsidRDefault="00DF35E5" w:rsidP="00DF35E5">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An integrated theatre performance company working with different artists with and without disability; ‘Days Like These’ was the first major work to go on to a second stage development and presentation</w:t>
            </w:r>
          </w:p>
        </w:tc>
      </w:tr>
      <w:tr w:rsidR="00DF35E5" w:rsidRPr="001F1F2F" w14:paraId="3B53069D" w14:textId="77777777" w:rsidTr="0011523C">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57" w:type="dxa"/>
            <w:vAlign w:val="center"/>
          </w:tcPr>
          <w:p w14:paraId="3880C581" w14:textId="77777777" w:rsidR="00DF35E5" w:rsidRPr="001F1F2F" w:rsidRDefault="00DF35E5" w:rsidP="00601AB9">
            <w:pPr>
              <w:ind w:left="270" w:hanging="232"/>
              <w:jc w:val="center"/>
              <w:rPr>
                <w:rFonts w:ascii="Calibri" w:eastAsia="Calibri" w:hAnsi="Calibri" w:cs="Times New Roman"/>
                <w:color w:val="auto"/>
                <w:sz w:val="20"/>
                <w:szCs w:val="22"/>
              </w:rPr>
            </w:pPr>
            <w:r>
              <w:rPr>
                <w:rFonts w:ascii="Calibri" w:eastAsia="Calibri" w:hAnsi="Calibri" w:cs="Times New Roman"/>
                <w:color w:val="auto"/>
                <w:sz w:val="20"/>
                <w:szCs w:val="22"/>
              </w:rPr>
              <w:t>17</w:t>
            </w:r>
          </w:p>
        </w:tc>
        <w:tc>
          <w:tcPr>
            <w:tcW w:w="2095" w:type="dxa"/>
            <w:vAlign w:val="center"/>
          </w:tcPr>
          <w:p w14:paraId="3F25ACAC"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Red Inc. </w:t>
            </w:r>
            <w:r>
              <w:rPr>
                <w:rFonts w:ascii="Calibri" w:eastAsia="Calibri" w:hAnsi="Calibri" w:cs="Times New Roman"/>
                <w:color w:val="auto"/>
                <w:sz w:val="20"/>
                <w:szCs w:val="22"/>
              </w:rPr>
              <w:t xml:space="preserve">/ Nathan </w:t>
            </w:r>
            <w:proofErr w:type="spellStart"/>
            <w:r>
              <w:rPr>
                <w:rFonts w:ascii="Calibri" w:eastAsia="Calibri" w:hAnsi="Calibri" w:cs="Times New Roman"/>
                <w:color w:val="auto"/>
                <w:sz w:val="20"/>
                <w:szCs w:val="22"/>
              </w:rPr>
              <w:t>Gooley</w:t>
            </w:r>
            <w:proofErr w:type="spellEnd"/>
          </w:p>
        </w:tc>
        <w:tc>
          <w:tcPr>
            <w:tcW w:w="2148" w:type="dxa"/>
            <w:vAlign w:val="center"/>
          </w:tcPr>
          <w:p w14:paraId="235E0EEA"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Monsters and Superheroes</w:t>
            </w:r>
          </w:p>
        </w:tc>
        <w:tc>
          <w:tcPr>
            <w:tcW w:w="4514" w:type="dxa"/>
            <w:vAlign w:val="center"/>
          </w:tcPr>
          <w:p w14:paraId="6A6EE4F9" w14:textId="77777777" w:rsidR="00DF35E5" w:rsidRPr="001F1F2F" w:rsidRDefault="00DF35E5" w:rsidP="00DF35E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Exhibition of original drawings and paintings by Artist Nathan </w:t>
            </w:r>
            <w:proofErr w:type="spellStart"/>
            <w:r w:rsidRPr="001F1F2F">
              <w:rPr>
                <w:rFonts w:ascii="Calibri" w:eastAsia="Calibri" w:hAnsi="Calibri" w:cs="Times New Roman"/>
                <w:color w:val="auto"/>
                <w:sz w:val="20"/>
                <w:szCs w:val="22"/>
              </w:rPr>
              <w:t>Gooley</w:t>
            </w:r>
            <w:proofErr w:type="spellEnd"/>
            <w:r w:rsidRPr="001F1F2F">
              <w:rPr>
                <w:rFonts w:ascii="Calibri" w:eastAsia="Calibri" w:hAnsi="Calibri" w:cs="Times New Roman"/>
                <w:color w:val="auto"/>
                <w:sz w:val="20"/>
                <w:szCs w:val="22"/>
              </w:rPr>
              <w:t xml:space="preserve"> </w:t>
            </w:r>
          </w:p>
        </w:tc>
      </w:tr>
      <w:tr w:rsidR="00DF35E5" w:rsidRPr="001F1F2F" w14:paraId="43F03421" w14:textId="77777777" w:rsidTr="0011523C">
        <w:trPr>
          <w:trHeight w:val="489"/>
        </w:trPr>
        <w:tc>
          <w:tcPr>
            <w:cnfStyle w:val="001000000000" w:firstRow="0" w:lastRow="0" w:firstColumn="1" w:lastColumn="0" w:oddVBand="0" w:evenVBand="0" w:oddHBand="0" w:evenHBand="0" w:firstRowFirstColumn="0" w:firstRowLastColumn="0" w:lastRowFirstColumn="0" w:lastRowLastColumn="0"/>
            <w:tcW w:w="457" w:type="dxa"/>
            <w:vAlign w:val="center"/>
          </w:tcPr>
          <w:p w14:paraId="7B318CEC" w14:textId="77777777" w:rsidR="00DF35E5" w:rsidRPr="001F1F2F" w:rsidRDefault="00DF35E5" w:rsidP="00601AB9">
            <w:pPr>
              <w:ind w:left="270" w:hanging="232"/>
              <w:jc w:val="center"/>
              <w:rPr>
                <w:rFonts w:ascii="Calibri" w:eastAsia="Calibri" w:hAnsi="Calibri" w:cs="Times New Roman"/>
                <w:color w:val="auto"/>
                <w:sz w:val="20"/>
                <w:szCs w:val="22"/>
              </w:rPr>
            </w:pPr>
            <w:r>
              <w:rPr>
                <w:rFonts w:ascii="Calibri" w:eastAsia="Calibri" w:hAnsi="Calibri" w:cs="Times New Roman"/>
                <w:color w:val="auto"/>
                <w:sz w:val="20"/>
                <w:szCs w:val="22"/>
              </w:rPr>
              <w:t>18</w:t>
            </w:r>
          </w:p>
        </w:tc>
        <w:tc>
          <w:tcPr>
            <w:tcW w:w="2095" w:type="dxa"/>
            <w:vAlign w:val="center"/>
          </w:tcPr>
          <w:p w14:paraId="36F83C69" w14:textId="77777777" w:rsidR="00DF35E5" w:rsidRPr="001F1F2F" w:rsidRDefault="00DF35E5" w:rsidP="00DF35E5">
            <w:pPr>
              <w:ind w:firstLine="37"/>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Outlandish Arts</w:t>
            </w:r>
          </w:p>
        </w:tc>
        <w:tc>
          <w:tcPr>
            <w:tcW w:w="2148" w:type="dxa"/>
            <w:vAlign w:val="center"/>
          </w:tcPr>
          <w:p w14:paraId="6C325997" w14:textId="77777777" w:rsidR="00DF35E5" w:rsidRPr="001F1F2F" w:rsidRDefault="00DF35E5" w:rsidP="00DF35E5">
            <w:pPr>
              <w:ind w:firstLine="37"/>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Mother Lode: Creative Development</w:t>
            </w:r>
          </w:p>
        </w:tc>
        <w:tc>
          <w:tcPr>
            <w:tcW w:w="4514" w:type="dxa"/>
            <w:vAlign w:val="center"/>
          </w:tcPr>
          <w:p w14:paraId="62A3E0B4" w14:textId="77777777" w:rsidR="00DF35E5" w:rsidRPr="001F1F2F" w:rsidRDefault="00DF35E5" w:rsidP="00DF35E5">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Creative development of play ‘Mother Lode’ to final draft stage, which included travel to London to work with a renowned Sign Language performer and other artists </w:t>
            </w:r>
          </w:p>
        </w:tc>
      </w:tr>
      <w:tr w:rsidR="00DF35E5" w:rsidRPr="001F1F2F" w14:paraId="48864365" w14:textId="77777777" w:rsidTr="0011523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57" w:type="dxa"/>
            <w:vAlign w:val="center"/>
          </w:tcPr>
          <w:p w14:paraId="710CAE8D" w14:textId="77777777" w:rsidR="00DF35E5" w:rsidRPr="001F1F2F" w:rsidRDefault="00DF35E5" w:rsidP="00601AB9">
            <w:pPr>
              <w:ind w:left="270" w:hanging="232"/>
              <w:jc w:val="center"/>
              <w:rPr>
                <w:rFonts w:ascii="Calibri" w:eastAsia="Calibri" w:hAnsi="Calibri" w:cs="Times New Roman"/>
                <w:color w:val="auto"/>
                <w:sz w:val="20"/>
                <w:szCs w:val="22"/>
              </w:rPr>
            </w:pPr>
            <w:r>
              <w:rPr>
                <w:rFonts w:ascii="Calibri" w:eastAsia="Calibri" w:hAnsi="Calibri" w:cs="Times New Roman"/>
                <w:color w:val="auto"/>
                <w:sz w:val="20"/>
                <w:szCs w:val="22"/>
              </w:rPr>
              <w:t>19</w:t>
            </w:r>
          </w:p>
        </w:tc>
        <w:tc>
          <w:tcPr>
            <w:tcW w:w="2095" w:type="dxa"/>
            <w:vAlign w:val="center"/>
          </w:tcPr>
          <w:p w14:paraId="0E914BE4"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Powerhouse Youth Theatre</w:t>
            </w:r>
          </w:p>
        </w:tc>
        <w:tc>
          <w:tcPr>
            <w:tcW w:w="2148" w:type="dxa"/>
            <w:vAlign w:val="center"/>
          </w:tcPr>
          <w:p w14:paraId="77191642"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Dance Diaries: Reflections on Home</w:t>
            </w:r>
          </w:p>
        </w:tc>
        <w:tc>
          <w:tcPr>
            <w:tcW w:w="4514" w:type="dxa"/>
            <w:vAlign w:val="center"/>
          </w:tcPr>
          <w:p w14:paraId="1877D72B" w14:textId="77777777" w:rsidR="00DF35E5" w:rsidRPr="001F1F2F" w:rsidRDefault="00DF35E5" w:rsidP="00DF35E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Choreographer and filmmaker worked with 6 emerging performers with disability to create a public performance and short film</w:t>
            </w:r>
          </w:p>
        </w:tc>
      </w:tr>
      <w:tr w:rsidR="00DF35E5" w:rsidRPr="001F1F2F" w14:paraId="74492808" w14:textId="77777777" w:rsidTr="0011523C">
        <w:trPr>
          <w:trHeight w:val="60"/>
        </w:trPr>
        <w:tc>
          <w:tcPr>
            <w:cnfStyle w:val="001000000000" w:firstRow="0" w:lastRow="0" w:firstColumn="1" w:lastColumn="0" w:oddVBand="0" w:evenVBand="0" w:oddHBand="0" w:evenHBand="0" w:firstRowFirstColumn="0" w:firstRowLastColumn="0" w:lastRowFirstColumn="0" w:lastRowLastColumn="0"/>
            <w:tcW w:w="457" w:type="dxa"/>
            <w:vAlign w:val="center"/>
          </w:tcPr>
          <w:p w14:paraId="61D44B10" w14:textId="77777777" w:rsidR="00DF35E5" w:rsidRPr="001F1F2F" w:rsidRDefault="00DF35E5" w:rsidP="00601AB9">
            <w:pPr>
              <w:ind w:left="270" w:hanging="232"/>
              <w:jc w:val="center"/>
              <w:rPr>
                <w:rFonts w:ascii="Calibri" w:eastAsia="Calibri" w:hAnsi="Calibri" w:cs="Times New Roman"/>
                <w:color w:val="auto"/>
                <w:sz w:val="20"/>
                <w:szCs w:val="22"/>
              </w:rPr>
            </w:pPr>
            <w:r>
              <w:rPr>
                <w:rFonts w:ascii="Calibri" w:eastAsia="Calibri" w:hAnsi="Calibri" w:cs="Times New Roman"/>
                <w:color w:val="auto"/>
                <w:sz w:val="20"/>
                <w:szCs w:val="22"/>
              </w:rPr>
              <w:t>20</w:t>
            </w:r>
          </w:p>
        </w:tc>
        <w:tc>
          <w:tcPr>
            <w:tcW w:w="2095" w:type="dxa"/>
            <w:vAlign w:val="center"/>
          </w:tcPr>
          <w:p w14:paraId="285088B2" w14:textId="77777777" w:rsidR="00DF35E5" w:rsidRPr="001F1F2F" w:rsidRDefault="00DF35E5" w:rsidP="00DF35E5">
            <w:pPr>
              <w:ind w:firstLine="37"/>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Regional Arts NSW</w:t>
            </w:r>
          </w:p>
        </w:tc>
        <w:tc>
          <w:tcPr>
            <w:tcW w:w="2148" w:type="dxa"/>
            <w:vAlign w:val="center"/>
          </w:tcPr>
          <w:p w14:paraId="3498CD03" w14:textId="77777777" w:rsidR="00DF35E5" w:rsidRPr="001F1F2F" w:rsidRDefault="00DF35E5" w:rsidP="00DF35E5">
            <w:pPr>
              <w:ind w:firstLine="37"/>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Art Factory – Inspire Exhibition</w:t>
            </w:r>
          </w:p>
        </w:tc>
        <w:tc>
          <w:tcPr>
            <w:tcW w:w="4514" w:type="dxa"/>
            <w:vAlign w:val="center"/>
          </w:tcPr>
          <w:p w14:paraId="64FDB658" w14:textId="77777777" w:rsidR="00DF35E5" w:rsidRPr="001F1F2F" w:rsidRDefault="00DF35E5" w:rsidP="00DF35E5">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Creative development and exhibition of artwork made by 7 NSW artists from the Wagga Wagga supported studio Art Factory</w:t>
            </w:r>
          </w:p>
        </w:tc>
      </w:tr>
      <w:tr w:rsidR="00DF35E5" w:rsidRPr="001F1F2F" w14:paraId="3882EC90" w14:textId="77777777" w:rsidTr="0011523C">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57" w:type="dxa"/>
            <w:vAlign w:val="center"/>
          </w:tcPr>
          <w:p w14:paraId="3591A17C" w14:textId="77777777" w:rsidR="00DF35E5" w:rsidRPr="001F1F2F" w:rsidRDefault="00DF35E5" w:rsidP="00601AB9">
            <w:pPr>
              <w:jc w:val="center"/>
              <w:rPr>
                <w:rFonts w:ascii="Calibri" w:eastAsia="Calibri" w:hAnsi="Calibri" w:cs="Times New Roman"/>
                <w:color w:val="auto"/>
                <w:sz w:val="20"/>
                <w:szCs w:val="22"/>
              </w:rPr>
            </w:pPr>
            <w:r>
              <w:rPr>
                <w:rFonts w:ascii="Calibri" w:eastAsia="Calibri" w:hAnsi="Calibri" w:cs="Times New Roman"/>
                <w:color w:val="auto"/>
                <w:sz w:val="20"/>
                <w:szCs w:val="22"/>
              </w:rPr>
              <w:t>21</w:t>
            </w:r>
          </w:p>
        </w:tc>
        <w:tc>
          <w:tcPr>
            <w:tcW w:w="2095" w:type="dxa"/>
            <w:vAlign w:val="center"/>
          </w:tcPr>
          <w:p w14:paraId="2EECDF26"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Scott Trevelyan</w:t>
            </w:r>
          </w:p>
        </w:tc>
        <w:tc>
          <w:tcPr>
            <w:tcW w:w="2148" w:type="dxa"/>
            <w:vAlign w:val="center"/>
          </w:tcPr>
          <w:p w14:paraId="50398B1F" w14:textId="77777777" w:rsidR="00DF35E5" w:rsidRPr="001F1F2F" w:rsidRDefault="00DF35E5" w:rsidP="00DF35E5">
            <w:pPr>
              <w:ind w:firstLine="37"/>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Decades of Catharsis</w:t>
            </w:r>
          </w:p>
        </w:tc>
        <w:tc>
          <w:tcPr>
            <w:tcW w:w="4514" w:type="dxa"/>
            <w:vAlign w:val="center"/>
          </w:tcPr>
          <w:p w14:paraId="4A9B07B1" w14:textId="77777777" w:rsidR="00DF35E5" w:rsidRPr="001F1F2F" w:rsidRDefault="00DF35E5" w:rsidP="00DF35E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Workshop and exhibition of artwork created by people with Acquired Brain Injury (ABI) </w:t>
            </w:r>
          </w:p>
        </w:tc>
      </w:tr>
    </w:tbl>
    <w:p w14:paraId="11BA334C" w14:textId="77777777" w:rsidR="0062539D" w:rsidRDefault="0062539D" w:rsidP="0062539D">
      <w:pPr>
        <w:pStyle w:val="BodyText"/>
      </w:pPr>
    </w:p>
    <w:tbl>
      <w:tblPr>
        <w:tblStyle w:val="PlainTable21"/>
        <w:tblW w:w="5603" w:type="pct"/>
        <w:tblInd w:w="-142" w:type="dxa"/>
        <w:tblLook w:val="04A0" w:firstRow="1" w:lastRow="0" w:firstColumn="1" w:lastColumn="0" w:noHBand="0" w:noVBand="1"/>
      </w:tblPr>
      <w:tblGrid>
        <w:gridCol w:w="468"/>
        <w:gridCol w:w="2334"/>
        <w:gridCol w:w="7313"/>
      </w:tblGrid>
      <w:tr w:rsidR="0002183D" w:rsidRPr="001F1F2F" w14:paraId="5624BC0B" w14:textId="77777777" w:rsidTr="00C174D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0115" w:type="dxa"/>
            <w:gridSpan w:val="3"/>
            <w:tcBorders>
              <w:top w:val="single" w:sz="4" w:space="0" w:color="auto"/>
              <w:bottom w:val="single" w:sz="4" w:space="0" w:color="auto"/>
            </w:tcBorders>
            <w:shd w:val="clear" w:color="auto" w:fill="B9B9B9" w:themeFill="background2" w:themeFillShade="BF"/>
          </w:tcPr>
          <w:p w14:paraId="02F39842" w14:textId="77777777" w:rsidR="0002183D" w:rsidRPr="00C8086F" w:rsidRDefault="0002183D" w:rsidP="001F1F2F">
            <w:pPr>
              <w:jc w:val="center"/>
              <w:rPr>
                <w:rFonts w:ascii="Calibri" w:eastAsia="Calibri" w:hAnsi="Calibri" w:cs="Times New Roman"/>
                <w:color w:val="auto"/>
                <w:sz w:val="20"/>
                <w:szCs w:val="22"/>
              </w:rPr>
            </w:pPr>
            <w:r w:rsidRPr="00C8086F">
              <w:rPr>
                <w:rFonts w:ascii="Calibri" w:eastAsia="Calibri" w:hAnsi="Calibri" w:cs="Times New Roman"/>
                <w:color w:val="auto"/>
                <w:szCs w:val="22"/>
              </w:rPr>
              <w:t xml:space="preserve"> ‘Own Voice’ 2015-2017</w:t>
            </w:r>
          </w:p>
        </w:tc>
      </w:tr>
      <w:tr w:rsidR="0057692D" w:rsidRPr="001F1F2F" w14:paraId="60D13CA5" w14:textId="77777777" w:rsidTr="00C174D3">
        <w:trPr>
          <w:cnfStyle w:val="100000000000" w:firstRow="1" w:lastRow="0" w:firstColumn="0" w:lastColumn="0" w:oddVBand="0" w:evenVBand="0" w:oddHBand="0" w:evenHBand="0" w:firstRowFirstColumn="0" w:firstRowLastColumn="0" w:lastRowFirstColumn="0" w:lastRowLastColumn="0"/>
          <w:trHeight w:val="287"/>
          <w:tblHeader/>
        </w:trPr>
        <w:tc>
          <w:tcPr>
            <w:cnfStyle w:val="001000000000" w:firstRow="0" w:lastRow="0" w:firstColumn="1" w:lastColumn="0" w:oddVBand="0" w:evenVBand="0" w:oddHBand="0" w:evenHBand="0" w:firstRowFirstColumn="0" w:firstRowLastColumn="0" w:lastRowFirstColumn="0" w:lastRowLastColumn="0"/>
            <w:tcW w:w="2802" w:type="dxa"/>
            <w:gridSpan w:val="2"/>
            <w:tcBorders>
              <w:top w:val="single" w:sz="4" w:space="0" w:color="auto"/>
            </w:tcBorders>
            <w:shd w:val="clear" w:color="auto" w:fill="D9D9D9" w:themeFill="background1" w:themeFillShade="D9"/>
          </w:tcPr>
          <w:p w14:paraId="5A4EE84F" w14:textId="77777777" w:rsidR="0057692D" w:rsidRPr="00C35F58" w:rsidRDefault="0057692D" w:rsidP="001F1F2F">
            <w:pPr>
              <w:jc w:val="center"/>
              <w:rPr>
                <w:rFonts w:ascii="Calibri" w:eastAsia="Calibri" w:hAnsi="Calibri" w:cs="Times New Roman"/>
                <w:color w:val="auto"/>
                <w:sz w:val="22"/>
                <w:szCs w:val="22"/>
              </w:rPr>
            </w:pPr>
            <w:r w:rsidRPr="00C35F58">
              <w:rPr>
                <w:rFonts w:ascii="Calibri" w:eastAsia="Calibri" w:hAnsi="Calibri" w:cs="Times New Roman"/>
                <w:color w:val="auto"/>
                <w:sz w:val="22"/>
                <w:szCs w:val="22"/>
              </w:rPr>
              <w:t>Artist Run Initiative Project</w:t>
            </w:r>
          </w:p>
        </w:tc>
        <w:tc>
          <w:tcPr>
            <w:tcW w:w="7313" w:type="dxa"/>
            <w:tcBorders>
              <w:top w:val="single" w:sz="4" w:space="0" w:color="auto"/>
            </w:tcBorders>
            <w:shd w:val="clear" w:color="auto" w:fill="D9D9D9" w:themeFill="background1" w:themeFillShade="D9"/>
            <w:vAlign w:val="center"/>
          </w:tcPr>
          <w:p w14:paraId="20330847" w14:textId="77777777" w:rsidR="0057692D" w:rsidRPr="00C35F58" w:rsidRDefault="0057692D" w:rsidP="001F1F2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r w:rsidRPr="00C35F58">
              <w:rPr>
                <w:rFonts w:ascii="Calibri" w:eastAsia="Calibri" w:hAnsi="Calibri" w:cs="Times New Roman"/>
                <w:color w:val="auto"/>
                <w:sz w:val="22"/>
                <w:szCs w:val="22"/>
              </w:rPr>
              <w:t>Project Description</w:t>
            </w:r>
          </w:p>
        </w:tc>
      </w:tr>
      <w:tr w:rsidR="0002183D" w:rsidRPr="001F1F2F" w14:paraId="76C0471D" w14:textId="77777777" w:rsidTr="00C174D3">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68" w:type="dxa"/>
            <w:vAlign w:val="center"/>
          </w:tcPr>
          <w:p w14:paraId="56107043" w14:textId="77777777" w:rsidR="0002183D" w:rsidRPr="0002183D" w:rsidRDefault="0002183D" w:rsidP="005554A4">
            <w:pPr>
              <w:pStyle w:val="ListParagraph"/>
              <w:numPr>
                <w:ilvl w:val="0"/>
                <w:numId w:val="11"/>
              </w:numPr>
              <w:ind w:hanging="642"/>
              <w:rPr>
                <w:rFonts w:ascii="Calibri" w:eastAsia="Calibri" w:hAnsi="Calibri" w:cs="Times New Roman"/>
                <w:color w:val="auto"/>
                <w:sz w:val="20"/>
                <w:szCs w:val="22"/>
              </w:rPr>
            </w:pPr>
          </w:p>
        </w:tc>
        <w:tc>
          <w:tcPr>
            <w:tcW w:w="2334" w:type="dxa"/>
            <w:vAlign w:val="center"/>
          </w:tcPr>
          <w:p w14:paraId="4FAFB0E0" w14:textId="77777777" w:rsidR="0002183D" w:rsidRPr="001F1F2F" w:rsidRDefault="0002183D" w:rsidP="0002183D">
            <w:pPr>
              <w:ind w:left="-44"/>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proofErr w:type="spellStart"/>
            <w:r w:rsidRPr="001F1F2F">
              <w:rPr>
                <w:rFonts w:ascii="Calibri" w:eastAsia="Calibri" w:hAnsi="Calibri" w:cs="Times New Roman"/>
                <w:color w:val="auto"/>
                <w:sz w:val="20"/>
                <w:szCs w:val="22"/>
              </w:rPr>
              <w:t>Artshed</w:t>
            </w:r>
            <w:proofErr w:type="spellEnd"/>
          </w:p>
        </w:tc>
        <w:tc>
          <w:tcPr>
            <w:tcW w:w="7313" w:type="dxa"/>
            <w:vAlign w:val="center"/>
          </w:tcPr>
          <w:p w14:paraId="222168DA" w14:textId="77777777" w:rsidR="0002183D" w:rsidRPr="001F1F2F" w:rsidRDefault="0002183D" w:rsidP="001F1F2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Skills and development workshops for a group of arts practitioners with and without disability from the NSW central west region,</w:t>
            </w:r>
            <w:r w:rsidRPr="001F1F2F">
              <w:rPr>
                <w:rFonts w:ascii="Calibri" w:eastAsia="Calibri" w:hAnsi="Calibri" w:cs="Times New Roman"/>
                <w:color w:val="auto"/>
                <w:sz w:val="22"/>
                <w:szCs w:val="22"/>
              </w:rPr>
              <w:t xml:space="preserve"> </w:t>
            </w:r>
            <w:r w:rsidRPr="001F1F2F">
              <w:rPr>
                <w:rFonts w:ascii="Calibri" w:eastAsia="Calibri" w:hAnsi="Calibri" w:cs="Times New Roman"/>
                <w:color w:val="auto"/>
                <w:sz w:val="20"/>
                <w:szCs w:val="22"/>
              </w:rPr>
              <w:t xml:space="preserve">including exhibition ‘Natural Spaces and Faces’ </w:t>
            </w:r>
          </w:p>
        </w:tc>
      </w:tr>
      <w:tr w:rsidR="0002183D" w:rsidRPr="001F1F2F" w14:paraId="5295C5C9" w14:textId="77777777" w:rsidTr="00C174D3">
        <w:trPr>
          <w:trHeight w:val="502"/>
        </w:trPr>
        <w:tc>
          <w:tcPr>
            <w:cnfStyle w:val="001000000000" w:firstRow="0" w:lastRow="0" w:firstColumn="1" w:lastColumn="0" w:oddVBand="0" w:evenVBand="0" w:oddHBand="0" w:evenHBand="0" w:firstRowFirstColumn="0" w:firstRowLastColumn="0" w:lastRowFirstColumn="0" w:lastRowLastColumn="0"/>
            <w:tcW w:w="468" w:type="dxa"/>
            <w:vAlign w:val="center"/>
          </w:tcPr>
          <w:p w14:paraId="49750E28" w14:textId="77777777" w:rsidR="0002183D" w:rsidRPr="0002183D" w:rsidRDefault="0002183D" w:rsidP="005554A4">
            <w:pPr>
              <w:pStyle w:val="ListParagraph"/>
              <w:numPr>
                <w:ilvl w:val="0"/>
                <w:numId w:val="11"/>
              </w:numPr>
              <w:ind w:hanging="642"/>
              <w:rPr>
                <w:rFonts w:ascii="Calibri" w:eastAsia="Calibri" w:hAnsi="Calibri" w:cs="Times New Roman"/>
                <w:color w:val="auto"/>
                <w:sz w:val="20"/>
                <w:szCs w:val="22"/>
              </w:rPr>
            </w:pPr>
          </w:p>
        </w:tc>
        <w:tc>
          <w:tcPr>
            <w:tcW w:w="2334" w:type="dxa"/>
            <w:vAlign w:val="center"/>
          </w:tcPr>
          <w:p w14:paraId="2AAD00A8" w14:textId="77777777" w:rsidR="0002183D" w:rsidRPr="001F1F2F" w:rsidRDefault="0002183D" w:rsidP="0002183D">
            <w:pPr>
              <w:ind w:left="-44"/>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Artist Run Initiative Newcastle (ARIN)</w:t>
            </w:r>
          </w:p>
        </w:tc>
        <w:tc>
          <w:tcPr>
            <w:tcW w:w="7313" w:type="dxa"/>
            <w:vAlign w:val="center"/>
          </w:tcPr>
          <w:p w14:paraId="49FEE4A1" w14:textId="77777777" w:rsidR="0002183D" w:rsidRPr="001F1F2F" w:rsidRDefault="0002183D" w:rsidP="001F1F2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Twelve-month program that supported the professional development of emerging visual artists based in Newcastle</w:t>
            </w:r>
          </w:p>
        </w:tc>
      </w:tr>
      <w:tr w:rsidR="0002183D" w:rsidRPr="001F1F2F" w14:paraId="3385A536" w14:textId="77777777" w:rsidTr="00C174D3">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68" w:type="dxa"/>
            <w:vAlign w:val="center"/>
          </w:tcPr>
          <w:p w14:paraId="56D18CEE" w14:textId="77777777" w:rsidR="0002183D" w:rsidRPr="0002183D" w:rsidRDefault="0002183D" w:rsidP="005554A4">
            <w:pPr>
              <w:pStyle w:val="ListParagraph"/>
              <w:numPr>
                <w:ilvl w:val="0"/>
                <w:numId w:val="11"/>
              </w:numPr>
              <w:ind w:hanging="642"/>
              <w:rPr>
                <w:rFonts w:ascii="Calibri" w:eastAsia="Calibri" w:hAnsi="Calibri" w:cs="Times New Roman"/>
                <w:color w:val="auto"/>
                <w:sz w:val="20"/>
                <w:szCs w:val="22"/>
              </w:rPr>
            </w:pPr>
          </w:p>
        </w:tc>
        <w:tc>
          <w:tcPr>
            <w:tcW w:w="2334" w:type="dxa"/>
            <w:vAlign w:val="center"/>
          </w:tcPr>
          <w:p w14:paraId="4018694B" w14:textId="77777777" w:rsidR="0002183D" w:rsidRPr="001F1F2F" w:rsidRDefault="0002183D" w:rsidP="0002183D">
            <w:pPr>
              <w:ind w:left="-44"/>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Sydney Deaf and Hard of Hearing Photographers (SDHP)</w:t>
            </w:r>
          </w:p>
        </w:tc>
        <w:tc>
          <w:tcPr>
            <w:tcW w:w="7313" w:type="dxa"/>
            <w:vAlign w:val="center"/>
          </w:tcPr>
          <w:p w14:paraId="038C2C21" w14:textId="77777777" w:rsidR="0002183D" w:rsidRPr="001F1F2F" w:rsidRDefault="0002183D" w:rsidP="001F1F2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SDHP</w:t>
            </w:r>
            <w:r w:rsidRPr="001F1F2F">
              <w:rPr>
                <w:rFonts w:ascii="Calibri" w:eastAsia="Calibri" w:hAnsi="Calibri" w:cs="Times New Roman"/>
                <w:color w:val="auto"/>
                <w:sz w:val="22"/>
                <w:szCs w:val="22"/>
              </w:rPr>
              <w:t xml:space="preserve"> o</w:t>
            </w:r>
            <w:r w:rsidRPr="001F1F2F">
              <w:rPr>
                <w:rFonts w:ascii="Calibri" w:eastAsia="Calibri" w:hAnsi="Calibri" w:cs="Times New Roman"/>
                <w:color w:val="auto"/>
                <w:sz w:val="20"/>
                <w:szCs w:val="22"/>
              </w:rPr>
              <w:t>ffered workshops and curated an exhibition</w:t>
            </w:r>
          </w:p>
        </w:tc>
      </w:tr>
      <w:tr w:rsidR="0002183D" w:rsidRPr="001F1F2F" w14:paraId="522E124D" w14:textId="77777777" w:rsidTr="00C174D3">
        <w:trPr>
          <w:trHeight w:val="502"/>
        </w:trPr>
        <w:tc>
          <w:tcPr>
            <w:cnfStyle w:val="001000000000" w:firstRow="0" w:lastRow="0" w:firstColumn="1" w:lastColumn="0" w:oddVBand="0" w:evenVBand="0" w:oddHBand="0" w:evenHBand="0" w:firstRowFirstColumn="0" w:firstRowLastColumn="0" w:lastRowFirstColumn="0" w:lastRowLastColumn="0"/>
            <w:tcW w:w="468" w:type="dxa"/>
            <w:vAlign w:val="center"/>
          </w:tcPr>
          <w:p w14:paraId="291FDD70" w14:textId="77777777" w:rsidR="0002183D" w:rsidRPr="0002183D" w:rsidRDefault="0002183D" w:rsidP="005554A4">
            <w:pPr>
              <w:pStyle w:val="ListParagraph"/>
              <w:numPr>
                <w:ilvl w:val="0"/>
                <w:numId w:val="11"/>
              </w:numPr>
              <w:ind w:hanging="642"/>
              <w:rPr>
                <w:rFonts w:ascii="Calibri" w:eastAsia="Calibri" w:hAnsi="Calibri" w:cs="Times New Roman"/>
                <w:color w:val="auto"/>
                <w:sz w:val="20"/>
                <w:szCs w:val="22"/>
              </w:rPr>
            </w:pPr>
          </w:p>
        </w:tc>
        <w:tc>
          <w:tcPr>
            <w:tcW w:w="2334" w:type="dxa"/>
            <w:vAlign w:val="center"/>
          </w:tcPr>
          <w:p w14:paraId="467EDCD7" w14:textId="77777777" w:rsidR="0002183D" w:rsidRPr="001F1F2F" w:rsidRDefault="0002183D" w:rsidP="0002183D">
            <w:pPr>
              <w:ind w:left="-44"/>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Vision Impaired Drama Society (VIDS)</w:t>
            </w:r>
          </w:p>
        </w:tc>
        <w:tc>
          <w:tcPr>
            <w:tcW w:w="7313" w:type="dxa"/>
            <w:vAlign w:val="center"/>
          </w:tcPr>
          <w:p w14:paraId="0BEB0511" w14:textId="77777777" w:rsidR="0002183D" w:rsidRPr="001F1F2F" w:rsidRDefault="0002183D" w:rsidP="001F1F2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Workshops including acting, drama skills, devising, script learning, line delivery, stage movement, vocal training; professional guest lectures;</w:t>
            </w:r>
            <w:r w:rsidRPr="001F1F2F">
              <w:rPr>
                <w:rFonts w:ascii="Arial" w:eastAsia="Calibri" w:hAnsi="Arial" w:cs="Arial"/>
                <w:color w:val="auto"/>
                <w:shd w:val="clear" w:color="auto" w:fill="FFFFFF"/>
              </w:rPr>
              <w:t xml:space="preserve"> </w:t>
            </w:r>
            <w:r w:rsidRPr="001F1F2F">
              <w:rPr>
                <w:rFonts w:ascii="Calibri" w:eastAsia="Calibri" w:hAnsi="Calibri" w:cs="Times New Roman"/>
                <w:color w:val="auto"/>
                <w:sz w:val="20"/>
                <w:szCs w:val="22"/>
              </w:rPr>
              <w:t xml:space="preserve">VIDS performance </w:t>
            </w:r>
            <w:hyperlink r:id="rId53" w:history="1">
              <w:r w:rsidRPr="001F1F2F">
                <w:rPr>
                  <w:rFonts w:ascii="Calibri" w:eastAsia="Calibri" w:hAnsi="Calibri" w:cs="Times New Roman"/>
                  <w:color w:val="auto"/>
                  <w:sz w:val="20"/>
                  <w:szCs w:val="22"/>
                </w:rPr>
                <w:t>‘All's Well and Fair’</w:t>
              </w:r>
            </w:hyperlink>
            <w:r w:rsidRPr="001F1F2F">
              <w:rPr>
                <w:rFonts w:ascii="Calibri" w:eastAsia="Calibri" w:hAnsi="Calibri" w:cs="Times New Roman"/>
                <w:color w:val="auto"/>
                <w:sz w:val="20"/>
                <w:szCs w:val="22"/>
              </w:rPr>
              <w:t xml:space="preserve"> was presented at Riverside Theatre</w:t>
            </w:r>
          </w:p>
        </w:tc>
      </w:tr>
      <w:tr w:rsidR="0002183D" w:rsidRPr="001F1F2F" w14:paraId="62D59A27" w14:textId="77777777" w:rsidTr="00C174D3">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68" w:type="dxa"/>
            <w:vAlign w:val="center"/>
          </w:tcPr>
          <w:p w14:paraId="4C80E57F" w14:textId="77777777" w:rsidR="0002183D" w:rsidRPr="0002183D" w:rsidRDefault="0002183D" w:rsidP="005554A4">
            <w:pPr>
              <w:pStyle w:val="ListParagraph"/>
              <w:numPr>
                <w:ilvl w:val="0"/>
                <w:numId w:val="11"/>
              </w:numPr>
              <w:ind w:hanging="642"/>
              <w:rPr>
                <w:rFonts w:ascii="Calibri" w:eastAsia="Calibri" w:hAnsi="Calibri" w:cs="Times New Roman"/>
                <w:color w:val="auto"/>
                <w:sz w:val="20"/>
                <w:szCs w:val="22"/>
              </w:rPr>
            </w:pPr>
          </w:p>
        </w:tc>
        <w:tc>
          <w:tcPr>
            <w:tcW w:w="2334" w:type="dxa"/>
            <w:vAlign w:val="center"/>
          </w:tcPr>
          <w:p w14:paraId="07F10498" w14:textId="77777777" w:rsidR="0002183D" w:rsidRPr="001F1F2F" w:rsidRDefault="0002183D" w:rsidP="0002183D">
            <w:pPr>
              <w:ind w:left="-44"/>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The Friendship Circle (TFC)</w:t>
            </w:r>
          </w:p>
        </w:tc>
        <w:tc>
          <w:tcPr>
            <w:tcW w:w="7313" w:type="dxa"/>
            <w:vAlign w:val="center"/>
          </w:tcPr>
          <w:p w14:paraId="4449EB53" w14:textId="77777777" w:rsidR="0002183D" w:rsidRPr="001F1F2F" w:rsidRDefault="0002183D" w:rsidP="001F1F2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A group of women and men with disability from Narrandera and Leeton who are interested in exploring the medium of textiles attended s</w:t>
            </w:r>
            <w:r w:rsidRPr="001F1F2F">
              <w:rPr>
                <w:rFonts w:ascii="Calibri" w:eastAsia="Calibri" w:hAnsi="Calibri" w:cs="Times New Roman"/>
                <w:bCs/>
                <w:color w:val="auto"/>
                <w:sz w:val="20"/>
                <w:szCs w:val="22"/>
              </w:rPr>
              <w:t>kills development workshops and organised an exhibition at the Narrandera Arts Centre</w:t>
            </w:r>
          </w:p>
        </w:tc>
      </w:tr>
      <w:tr w:rsidR="0002183D" w:rsidRPr="001F1F2F" w14:paraId="161AE528" w14:textId="77777777" w:rsidTr="00C174D3">
        <w:trPr>
          <w:trHeight w:val="502"/>
        </w:trPr>
        <w:tc>
          <w:tcPr>
            <w:cnfStyle w:val="001000000000" w:firstRow="0" w:lastRow="0" w:firstColumn="1" w:lastColumn="0" w:oddVBand="0" w:evenVBand="0" w:oddHBand="0" w:evenHBand="0" w:firstRowFirstColumn="0" w:firstRowLastColumn="0" w:lastRowFirstColumn="0" w:lastRowLastColumn="0"/>
            <w:tcW w:w="468" w:type="dxa"/>
            <w:vAlign w:val="center"/>
          </w:tcPr>
          <w:p w14:paraId="3787C38D" w14:textId="77777777" w:rsidR="0002183D" w:rsidRPr="0002183D" w:rsidRDefault="0002183D" w:rsidP="005554A4">
            <w:pPr>
              <w:pStyle w:val="ListParagraph"/>
              <w:numPr>
                <w:ilvl w:val="0"/>
                <w:numId w:val="11"/>
              </w:numPr>
              <w:ind w:hanging="642"/>
              <w:rPr>
                <w:rFonts w:ascii="Calibri" w:eastAsia="Calibri" w:hAnsi="Calibri" w:cs="Times New Roman"/>
                <w:color w:val="auto"/>
                <w:sz w:val="20"/>
                <w:szCs w:val="22"/>
              </w:rPr>
            </w:pPr>
          </w:p>
        </w:tc>
        <w:tc>
          <w:tcPr>
            <w:tcW w:w="2334" w:type="dxa"/>
            <w:vAlign w:val="center"/>
          </w:tcPr>
          <w:p w14:paraId="6E65DBF3" w14:textId="77777777" w:rsidR="0002183D" w:rsidRPr="001F1F2F" w:rsidRDefault="0002183D" w:rsidP="0002183D">
            <w:pPr>
              <w:ind w:left="-44"/>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 xml:space="preserve">Run </w:t>
            </w:r>
            <w:proofErr w:type="gramStart"/>
            <w:r w:rsidRPr="001F1F2F">
              <w:rPr>
                <w:rFonts w:ascii="Calibri" w:eastAsia="Calibri" w:hAnsi="Calibri" w:cs="Times New Roman"/>
                <w:color w:val="auto"/>
                <w:sz w:val="20"/>
                <w:szCs w:val="22"/>
              </w:rPr>
              <w:t>With</w:t>
            </w:r>
            <w:proofErr w:type="gramEnd"/>
            <w:r w:rsidRPr="001F1F2F">
              <w:rPr>
                <w:rFonts w:ascii="Calibri" w:eastAsia="Calibri" w:hAnsi="Calibri" w:cs="Times New Roman"/>
                <w:color w:val="auto"/>
                <w:sz w:val="20"/>
                <w:szCs w:val="22"/>
              </w:rPr>
              <w:t xml:space="preserve"> It</w:t>
            </w:r>
          </w:p>
        </w:tc>
        <w:tc>
          <w:tcPr>
            <w:tcW w:w="7313" w:type="dxa"/>
            <w:vAlign w:val="center"/>
          </w:tcPr>
          <w:p w14:paraId="54B3F06A" w14:textId="77777777" w:rsidR="0002183D" w:rsidRPr="001F1F2F" w:rsidRDefault="0002183D" w:rsidP="001F1F2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Skills and professional development workshops for artists with disability in Armidale and New England</w:t>
            </w:r>
          </w:p>
        </w:tc>
      </w:tr>
      <w:tr w:rsidR="0002183D" w:rsidRPr="001F1F2F" w14:paraId="14B64EF0" w14:textId="77777777" w:rsidTr="00C174D3">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68" w:type="dxa"/>
            <w:vAlign w:val="center"/>
          </w:tcPr>
          <w:p w14:paraId="20D5F06C" w14:textId="77777777" w:rsidR="0002183D" w:rsidRPr="0002183D" w:rsidRDefault="0002183D" w:rsidP="005554A4">
            <w:pPr>
              <w:pStyle w:val="ListParagraph"/>
              <w:numPr>
                <w:ilvl w:val="0"/>
                <w:numId w:val="11"/>
              </w:numPr>
              <w:ind w:hanging="642"/>
              <w:rPr>
                <w:rFonts w:ascii="Calibri" w:eastAsia="Calibri" w:hAnsi="Calibri" w:cs="Times New Roman"/>
                <w:color w:val="auto"/>
                <w:sz w:val="20"/>
                <w:szCs w:val="22"/>
              </w:rPr>
            </w:pPr>
          </w:p>
        </w:tc>
        <w:tc>
          <w:tcPr>
            <w:tcW w:w="2334" w:type="dxa"/>
            <w:vAlign w:val="center"/>
          </w:tcPr>
          <w:p w14:paraId="4A751E40" w14:textId="77777777" w:rsidR="0002183D" w:rsidRPr="001F1F2F" w:rsidRDefault="0002183D" w:rsidP="0002183D">
            <w:pPr>
              <w:ind w:left="-44"/>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Creatively Connected</w:t>
            </w:r>
          </w:p>
        </w:tc>
        <w:tc>
          <w:tcPr>
            <w:tcW w:w="7313" w:type="dxa"/>
            <w:vAlign w:val="center"/>
          </w:tcPr>
          <w:p w14:paraId="0A164DE0" w14:textId="77777777" w:rsidR="0002183D" w:rsidRPr="001F1F2F" w:rsidRDefault="0002183D" w:rsidP="001F1F2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Workshops for practicing artists with acquired brain injury in south western Sydney</w:t>
            </w:r>
          </w:p>
        </w:tc>
      </w:tr>
      <w:tr w:rsidR="0002183D" w:rsidRPr="001F1F2F" w14:paraId="5B7F53CE" w14:textId="77777777" w:rsidTr="00C174D3">
        <w:trPr>
          <w:trHeight w:val="502"/>
        </w:trPr>
        <w:tc>
          <w:tcPr>
            <w:cnfStyle w:val="001000000000" w:firstRow="0" w:lastRow="0" w:firstColumn="1" w:lastColumn="0" w:oddVBand="0" w:evenVBand="0" w:oddHBand="0" w:evenHBand="0" w:firstRowFirstColumn="0" w:firstRowLastColumn="0" w:lastRowFirstColumn="0" w:lastRowLastColumn="0"/>
            <w:tcW w:w="468" w:type="dxa"/>
            <w:vAlign w:val="center"/>
          </w:tcPr>
          <w:p w14:paraId="30FF0862" w14:textId="77777777" w:rsidR="0002183D" w:rsidRPr="0002183D" w:rsidRDefault="0002183D" w:rsidP="005554A4">
            <w:pPr>
              <w:pStyle w:val="ListParagraph"/>
              <w:numPr>
                <w:ilvl w:val="0"/>
                <w:numId w:val="11"/>
              </w:numPr>
              <w:ind w:hanging="642"/>
              <w:rPr>
                <w:rFonts w:ascii="Calibri" w:eastAsia="Calibri" w:hAnsi="Calibri" w:cs="Times New Roman"/>
                <w:color w:val="auto"/>
                <w:sz w:val="20"/>
                <w:szCs w:val="22"/>
              </w:rPr>
            </w:pPr>
          </w:p>
        </w:tc>
        <w:tc>
          <w:tcPr>
            <w:tcW w:w="2334" w:type="dxa"/>
            <w:vAlign w:val="center"/>
          </w:tcPr>
          <w:p w14:paraId="42F15E1C" w14:textId="77777777" w:rsidR="0002183D" w:rsidRPr="001F1F2F" w:rsidRDefault="0002183D" w:rsidP="0002183D">
            <w:pPr>
              <w:ind w:left="-44"/>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Our Place</w:t>
            </w:r>
          </w:p>
        </w:tc>
        <w:tc>
          <w:tcPr>
            <w:tcW w:w="7313" w:type="dxa"/>
            <w:vAlign w:val="center"/>
          </w:tcPr>
          <w:p w14:paraId="40B42F17" w14:textId="77777777" w:rsidR="0002183D" w:rsidRPr="001F1F2F" w:rsidRDefault="0002183D" w:rsidP="001F1F2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Skills development through workshops of a range of arts including drumming, singing, ukulele, writing, pottery, watercolour and sculpture</w:t>
            </w:r>
          </w:p>
        </w:tc>
      </w:tr>
      <w:tr w:rsidR="0002183D" w:rsidRPr="001F1F2F" w14:paraId="525E446E" w14:textId="77777777" w:rsidTr="00C174D3">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68" w:type="dxa"/>
            <w:vAlign w:val="center"/>
          </w:tcPr>
          <w:p w14:paraId="3EBEE67E" w14:textId="77777777" w:rsidR="0002183D" w:rsidRPr="0002183D" w:rsidRDefault="0002183D" w:rsidP="005554A4">
            <w:pPr>
              <w:pStyle w:val="ListParagraph"/>
              <w:numPr>
                <w:ilvl w:val="0"/>
                <w:numId w:val="11"/>
              </w:numPr>
              <w:ind w:hanging="642"/>
              <w:rPr>
                <w:rFonts w:ascii="Calibri" w:eastAsia="Calibri" w:hAnsi="Calibri" w:cs="Times New Roman"/>
                <w:color w:val="auto"/>
                <w:sz w:val="20"/>
                <w:szCs w:val="22"/>
              </w:rPr>
            </w:pPr>
          </w:p>
        </w:tc>
        <w:tc>
          <w:tcPr>
            <w:tcW w:w="2334" w:type="dxa"/>
            <w:vAlign w:val="center"/>
          </w:tcPr>
          <w:p w14:paraId="3C9D55C0" w14:textId="77777777" w:rsidR="0002183D" w:rsidRPr="001F1F2F" w:rsidRDefault="0002183D" w:rsidP="0002183D">
            <w:pPr>
              <w:ind w:left="-44"/>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Write Up!</w:t>
            </w:r>
          </w:p>
        </w:tc>
        <w:tc>
          <w:tcPr>
            <w:tcW w:w="7313" w:type="dxa"/>
            <w:vAlign w:val="center"/>
          </w:tcPr>
          <w:p w14:paraId="7AEF88C1" w14:textId="77777777" w:rsidR="0002183D" w:rsidRPr="001F1F2F" w:rsidRDefault="0002183D" w:rsidP="001F1F2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A peer support, mentoring and professional development project for writers with disability in the Hunter region</w:t>
            </w:r>
          </w:p>
        </w:tc>
      </w:tr>
      <w:tr w:rsidR="0002183D" w:rsidRPr="001F1F2F" w14:paraId="23FDB1CE" w14:textId="77777777" w:rsidTr="00C174D3">
        <w:trPr>
          <w:trHeight w:val="502"/>
        </w:trPr>
        <w:tc>
          <w:tcPr>
            <w:cnfStyle w:val="001000000000" w:firstRow="0" w:lastRow="0" w:firstColumn="1" w:lastColumn="0" w:oddVBand="0" w:evenVBand="0" w:oddHBand="0" w:evenHBand="0" w:firstRowFirstColumn="0" w:firstRowLastColumn="0" w:lastRowFirstColumn="0" w:lastRowLastColumn="0"/>
            <w:tcW w:w="468" w:type="dxa"/>
            <w:vAlign w:val="center"/>
          </w:tcPr>
          <w:p w14:paraId="05741498" w14:textId="77777777" w:rsidR="0002183D" w:rsidRPr="0002183D" w:rsidRDefault="0002183D" w:rsidP="005554A4">
            <w:pPr>
              <w:pStyle w:val="ListParagraph"/>
              <w:numPr>
                <w:ilvl w:val="0"/>
                <w:numId w:val="11"/>
              </w:numPr>
              <w:ind w:hanging="642"/>
              <w:rPr>
                <w:rFonts w:ascii="Calibri" w:eastAsia="Calibri" w:hAnsi="Calibri" w:cs="Times New Roman"/>
                <w:color w:val="auto"/>
                <w:sz w:val="20"/>
                <w:szCs w:val="22"/>
              </w:rPr>
            </w:pPr>
          </w:p>
        </w:tc>
        <w:tc>
          <w:tcPr>
            <w:tcW w:w="2334" w:type="dxa"/>
            <w:vAlign w:val="center"/>
          </w:tcPr>
          <w:p w14:paraId="5146BC85" w14:textId="77777777" w:rsidR="0002183D" w:rsidRPr="001F1F2F" w:rsidRDefault="0002183D" w:rsidP="0002183D">
            <w:pPr>
              <w:ind w:left="-44"/>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Inside Out</w:t>
            </w:r>
          </w:p>
        </w:tc>
        <w:tc>
          <w:tcPr>
            <w:tcW w:w="7313" w:type="dxa"/>
            <w:vAlign w:val="center"/>
          </w:tcPr>
          <w:p w14:paraId="21BB2817" w14:textId="77777777" w:rsidR="0002183D" w:rsidRPr="001F1F2F" w:rsidRDefault="0002183D" w:rsidP="001F1F2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1F1F2F">
              <w:rPr>
                <w:rFonts w:ascii="Calibri" w:eastAsia="Calibri" w:hAnsi="Calibri" w:cs="Times New Roman"/>
                <w:color w:val="auto"/>
                <w:sz w:val="20"/>
                <w:szCs w:val="22"/>
              </w:rPr>
              <w:t>Inclusive arts development program for Maitland artists to explore local professional opportunities, e.g. through workshops and exhibitions</w:t>
            </w:r>
          </w:p>
        </w:tc>
      </w:tr>
    </w:tbl>
    <w:p w14:paraId="569AEF32" w14:textId="77777777" w:rsidR="001F1F2F" w:rsidRPr="001F1F2F" w:rsidRDefault="0031746E" w:rsidP="00D20B96">
      <w:pPr>
        <w:pStyle w:val="Appendix2ndtierheading"/>
      </w:pPr>
      <w:bookmarkStart w:id="92" w:name="_Hlk503347960"/>
      <w:r>
        <w:t xml:space="preserve">NSW </w:t>
      </w:r>
      <w:r w:rsidR="001F1F2F" w:rsidRPr="001F1F2F">
        <w:t xml:space="preserve">Office of </w:t>
      </w:r>
      <w:r w:rsidR="001F1F2F" w:rsidRPr="008A2DF0">
        <w:t>Sport</w:t>
      </w:r>
    </w:p>
    <w:bookmarkEnd w:id="92"/>
    <w:tbl>
      <w:tblPr>
        <w:tblStyle w:val="PlainTable21"/>
        <w:tblW w:w="5603" w:type="pct"/>
        <w:tblInd w:w="-142" w:type="dxa"/>
        <w:tblLook w:val="04A0" w:firstRow="1" w:lastRow="0" w:firstColumn="1" w:lastColumn="0" w:noHBand="0" w:noVBand="1"/>
      </w:tblPr>
      <w:tblGrid>
        <w:gridCol w:w="468"/>
        <w:gridCol w:w="2333"/>
        <w:gridCol w:w="2490"/>
        <w:gridCol w:w="4824"/>
      </w:tblGrid>
      <w:tr w:rsidR="005F34BE" w:rsidRPr="001F1F2F" w14:paraId="53CADA3B" w14:textId="77777777" w:rsidTr="0011523C">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000" w:firstRow="0" w:lastRow="0" w:firstColumn="1" w:lastColumn="0" w:oddVBand="0" w:evenVBand="0" w:oddHBand="0" w:evenHBand="0" w:firstRowFirstColumn="0" w:firstRowLastColumn="0" w:lastRowFirstColumn="0" w:lastRowLastColumn="0"/>
            <w:tcW w:w="427" w:type="dxa"/>
            <w:shd w:val="clear" w:color="auto" w:fill="F36D6D"/>
          </w:tcPr>
          <w:p w14:paraId="10D73652" w14:textId="77777777" w:rsidR="00933844" w:rsidRPr="001F1F2F" w:rsidRDefault="00933844" w:rsidP="00933844">
            <w:pPr>
              <w:jc w:val="center"/>
              <w:rPr>
                <w:rFonts w:ascii="Calibri" w:eastAsia="Calibri" w:hAnsi="Calibri" w:cs="Times New Roman"/>
                <w:color w:val="auto"/>
                <w:sz w:val="22"/>
                <w:szCs w:val="22"/>
              </w:rPr>
            </w:pPr>
          </w:p>
        </w:tc>
        <w:tc>
          <w:tcPr>
            <w:tcW w:w="2125" w:type="dxa"/>
            <w:shd w:val="clear" w:color="auto" w:fill="F36D6D"/>
            <w:vAlign w:val="center"/>
          </w:tcPr>
          <w:p w14:paraId="2B4BA382" w14:textId="77777777" w:rsidR="00933844" w:rsidRPr="00C35F58" w:rsidRDefault="00933844" w:rsidP="00AA6D0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r w:rsidRPr="00C35F58">
              <w:rPr>
                <w:rFonts w:ascii="Calibri" w:eastAsia="Calibri" w:hAnsi="Calibri" w:cs="Times New Roman"/>
                <w:color w:val="auto"/>
                <w:sz w:val="22"/>
                <w:szCs w:val="22"/>
              </w:rPr>
              <w:t>Funded Body</w:t>
            </w:r>
          </w:p>
        </w:tc>
        <w:tc>
          <w:tcPr>
            <w:tcW w:w="2268" w:type="dxa"/>
            <w:shd w:val="clear" w:color="auto" w:fill="F36D6D"/>
            <w:vAlign w:val="center"/>
          </w:tcPr>
          <w:p w14:paraId="0FCC8327" w14:textId="77777777" w:rsidR="00933844" w:rsidRPr="00C35F58" w:rsidRDefault="00933844" w:rsidP="00AA6D0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r w:rsidRPr="00C35F58">
              <w:rPr>
                <w:rFonts w:ascii="Calibri" w:eastAsia="Calibri" w:hAnsi="Calibri" w:cs="Times New Roman"/>
                <w:color w:val="auto"/>
                <w:sz w:val="22"/>
                <w:szCs w:val="22"/>
              </w:rPr>
              <w:t>Project Title</w:t>
            </w:r>
          </w:p>
        </w:tc>
        <w:tc>
          <w:tcPr>
            <w:tcW w:w="4394" w:type="dxa"/>
            <w:shd w:val="clear" w:color="auto" w:fill="F36D6D"/>
            <w:vAlign w:val="center"/>
          </w:tcPr>
          <w:p w14:paraId="33D0293D" w14:textId="77777777" w:rsidR="00933844" w:rsidRPr="00C35F58" w:rsidRDefault="00933844" w:rsidP="00AA6D0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rPr>
            </w:pPr>
            <w:r w:rsidRPr="00C35F58">
              <w:rPr>
                <w:rFonts w:ascii="Calibri" w:eastAsia="Calibri" w:hAnsi="Calibri" w:cs="Times New Roman"/>
                <w:color w:val="auto"/>
                <w:sz w:val="22"/>
                <w:szCs w:val="22"/>
              </w:rPr>
              <w:t>Project Description</w:t>
            </w:r>
          </w:p>
        </w:tc>
      </w:tr>
      <w:tr w:rsidR="00B168CC" w:rsidRPr="001F1F2F" w14:paraId="608962AA" w14:textId="77777777" w:rsidTr="001152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9214" w:type="dxa"/>
            <w:gridSpan w:val="4"/>
            <w:tcBorders>
              <w:bottom w:val="single" w:sz="4" w:space="0" w:color="auto"/>
            </w:tcBorders>
            <w:shd w:val="clear" w:color="auto" w:fill="FCD8D8"/>
          </w:tcPr>
          <w:p w14:paraId="2822F7CE" w14:textId="77777777" w:rsidR="00B168CC" w:rsidRPr="00C35F58" w:rsidRDefault="00B168CC" w:rsidP="00AA6D0C">
            <w:pPr>
              <w:jc w:val="center"/>
              <w:rPr>
                <w:rFonts w:ascii="Calibri" w:eastAsia="Calibri" w:hAnsi="Calibri" w:cs="Arial"/>
                <w:color w:val="auto"/>
                <w:sz w:val="20"/>
                <w:szCs w:val="22"/>
              </w:rPr>
            </w:pPr>
            <w:r w:rsidRPr="00C35F58">
              <w:rPr>
                <w:rFonts w:ascii="Calibri" w:eastAsia="Calibri" w:hAnsi="Calibri" w:cs="Arial"/>
                <w:color w:val="auto"/>
                <w:szCs w:val="22"/>
              </w:rPr>
              <w:t>People and Equipment Stream</w:t>
            </w:r>
          </w:p>
        </w:tc>
      </w:tr>
      <w:tr w:rsidR="00933844" w:rsidRPr="001F1F2F" w14:paraId="0777DB69" w14:textId="77777777" w:rsidTr="0011523C">
        <w:trPr>
          <w:trHeight w:val="239"/>
        </w:trPr>
        <w:tc>
          <w:tcPr>
            <w:cnfStyle w:val="001000000000" w:firstRow="0" w:lastRow="0" w:firstColumn="1" w:lastColumn="0" w:oddVBand="0" w:evenVBand="0" w:oddHBand="0" w:evenHBand="0" w:firstRowFirstColumn="0" w:firstRowLastColumn="0" w:lastRowFirstColumn="0" w:lastRowLastColumn="0"/>
            <w:tcW w:w="427" w:type="dxa"/>
            <w:tcBorders>
              <w:top w:val="single" w:sz="4" w:space="0" w:color="auto"/>
            </w:tcBorders>
            <w:vAlign w:val="center"/>
          </w:tcPr>
          <w:p w14:paraId="119B02E1" w14:textId="77777777" w:rsidR="00933844" w:rsidRPr="005F34BE" w:rsidRDefault="005F34BE" w:rsidP="005F34BE">
            <w:pPr>
              <w:ind w:left="-47"/>
              <w:contextualSpacing/>
              <w:jc w:val="center"/>
              <w:rPr>
                <w:rFonts w:ascii="Calibri" w:eastAsia="Calibri" w:hAnsi="Calibri" w:cs="Times New Roman"/>
                <w:color w:val="auto"/>
                <w:sz w:val="20"/>
                <w:szCs w:val="20"/>
              </w:rPr>
            </w:pPr>
            <w:r w:rsidRPr="005F34BE">
              <w:rPr>
                <w:rFonts w:ascii="Calibri" w:eastAsia="Calibri" w:hAnsi="Calibri" w:cs="Times New Roman"/>
                <w:color w:val="auto"/>
                <w:sz w:val="20"/>
                <w:szCs w:val="20"/>
              </w:rPr>
              <w:t>1</w:t>
            </w:r>
          </w:p>
        </w:tc>
        <w:tc>
          <w:tcPr>
            <w:tcW w:w="2125" w:type="dxa"/>
            <w:tcBorders>
              <w:top w:val="single" w:sz="4" w:space="0" w:color="auto"/>
            </w:tcBorders>
            <w:vAlign w:val="center"/>
          </w:tcPr>
          <w:p w14:paraId="02CA3388" w14:textId="77777777" w:rsidR="00933844" w:rsidRPr="001F1F2F" w:rsidRDefault="00933844" w:rsidP="005F34BE">
            <w:pPr>
              <w:ind w:left="34" w:hanging="142"/>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Byron Shire Council</w:t>
            </w:r>
          </w:p>
        </w:tc>
        <w:tc>
          <w:tcPr>
            <w:tcW w:w="2268" w:type="dxa"/>
            <w:tcBorders>
              <w:top w:val="single" w:sz="4" w:space="0" w:color="auto"/>
            </w:tcBorders>
            <w:vAlign w:val="center"/>
          </w:tcPr>
          <w:p w14:paraId="222787F4" w14:textId="77777777" w:rsidR="00933844" w:rsidRPr="001F1F2F" w:rsidRDefault="00933844" w:rsidP="00AA6D0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Sports Forum in Byron Shire: Sport Is for Everyone</w:t>
            </w:r>
          </w:p>
        </w:tc>
        <w:tc>
          <w:tcPr>
            <w:tcW w:w="4394" w:type="dxa"/>
            <w:tcBorders>
              <w:top w:val="single" w:sz="4" w:space="0" w:color="auto"/>
            </w:tcBorders>
            <w:vAlign w:val="center"/>
          </w:tcPr>
          <w:p w14:paraId="6197612D" w14:textId="77777777" w:rsidR="00933844" w:rsidRPr="001F1F2F" w:rsidRDefault="00933844" w:rsidP="00AA6D0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Facilitation of a sports forum and development of resources on disability and inclusion practices at Byron Regional Sports Centre                                                                                                                                                                                                                                                                                                                                                                                                                                                                                                                                                                                                                                                                                                                                                                                                                                                                                                       </w:t>
            </w:r>
          </w:p>
        </w:tc>
      </w:tr>
      <w:tr w:rsidR="00933844" w:rsidRPr="001F1F2F" w14:paraId="57A6238C" w14:textId="77777777" w:rsidTr="001152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1C28F961" w14:textId="77777777" w:rsidR="00933844" w:rsidRPr="00BA6E0B" w:rsidRDefault="005F34BE" w:rsidP="005F34BE">
            <w:pPr>
              <w:ind w:left="-47"/>
              <w:contextualSpacing/>
              <w:jc w:val="center"/>
              <w:rPr>
                <w:rFonts w:ascii="Calibri" w:eastAsia="Calibri" w:hAnsi="Calibri" w:cs="Times New Roman"/>
                <w:color w:val="auto"/>
                <w:sz w:val="20"/>
                <w:szCs w:val="20"/>
              </w:rPr>
            </w:pPr>
            <w:r w:rsidRPr="00BA6E0B">
              <w:rPr>
                <w:rFonts w:ascii="Calibri" w:eastAsia="Calibri" w:hAnsi="Calibri" w:cs="Times New Roman"/>
                <w:color w:val="auto"/>
                <w:sz w:val="20"/>
                <w:szCs w:val="20"/>
              </w:rPr>
              <w:t>2</w:t>
            </w:r>
          </w:p>
        </w:tc>
        <w:tc>
          <w:tcPr>
            <w:tcW w:w="2125" w:type="dxa"/>
            <w:vAlign w:val="center"/>
          </w:tcPr>
          <w:p w14:paraId="6AF3B47C" w14:textId="77777777" w:rsidR="00933844" w:rsidRPr="001F1F2F" w:rsidRDefault="00933844" w:rsidP="005F34BE">
            <w:pPr>
              <w:ind w:left="34" w:hanging="142"/>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Upper Hunter Shire Council</w:t>
            </w:r>
          </w:p>
        </w:tc>
        <w:tc>
          <w:tcPr>
            <w:tcW w:w="2268" w:type="dxa"/>
            <w:vAlign w:val="center"/>
          </w:tcPr>
          <w:p w14:paraId="225FE65F" w14:textId="77777777" w:rsidR="00933844" w:rsidRPr="001F1F2F" w:rsidRDefault="00933844" w:rsidP="00AA6D0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Give It a Go in The Upper Hunter</w:t>
            </w:r>
          </w:p>
        </w:tc>
        <w:tc>
          <w:tcPr>
            <w:tcW w:w="4394" w:type="dxa"/>
            <w:vAlign w:val="center"/>
          </w:tcPr>
          <w:p w14:paraId="54157E96" w14:textId="73C0DD05" w:rsidR="00933844" w:rsidRPr="001F1F2F" w:rsidRDefault="00933844" w:rsidP="00AA6D0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Facilitation of a training component specifically target</w:t>
            </w:r>
            <w:r w:rsidR="00E944D7">
              <w:rPr>
                <w:rFonts w:ascii="Calibri" w:eastAsia="Calibri" w:hAnsi="Calibri" w:cs="Times New Roman"/>
                <w:color w:val="auto"/>
                <w:sz w:val="20"/>
                <w:szCs w:val="20"/>
              </w:rPr>
              <w:t>ing</w:t>
            </w:r>
            <w:r w:rsidRPr="001F1F2F">
              <w:rPr>
                <w:rFonts w:ascii="Calibri" w:eastAsia="Calibri" w:hAnsi="Calibri" w:cs="Times New Roman"/>
                <w:color w:val="auto"/>
                <w:sz w:val="20"/>
                <w:szCs w:val="20"/>
              </w:rPr>
              <w:t xml:space="preserve"> people with disability, development of gym programs and modified gymnastics programs with qualified instructors at Bill Rose Sports Complex                                                                                                                                                                                                                                                                                                                                                                                                                                                                                                                                                                                                                                                                                                                                                                                                                         </w:t>
            </w:r>
          </w:p>
        </w:tc>
      </w:tr>
      <w:tr w:rsidR="00933844" w:rsidRPr="001F1F2F" w14:paraId="4160E730" w14:textId="77777777" w:rsidTr="0011523C">
        <w:trPr>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1BAE90A5" w14:textId="77777777" w:rsidR="00933844" w:rsidRPr="00621A59" w:rsidRDefault="005F34BE" w:rsidP="005F34BE">
            <w:pPr>
              <w:ind w:left="-47"/>
              <w:contextualSpacing/>
              <w:jc w:val="center"/>
              <w:rPr>
                <w:rFonts w:ascii="Calibri" w:eastAsia="Calibri" w:hAnsi="Calibri" w:cs="Times New Roman"/>
                <w:color w:val="auto"/>
                <w:sz w:val="20"/>
                <w:szCs w:val="20"/>
              </w:rPr>
            </w:pPr>
            <w:r w:rsidRPr="00621A59">
              <w:rPr>
                <w:rFonts w:ascii="Calibri" w:eastAsia="Calibri" w:hAnsi="Calibri" w:cs="Times New Roman"/>
                <w:color w:val="auto"/>
                <w:sz w:val="20"/>
                <w:szCs w:val="20"/>
              </w:rPr>
              <w:t>3</w:t>
            </w:r>
          </w:p>
        </w:tc>
        <w:tc>
          <w:tcPr>
            <w:tcW w:w="2125" w:type="dxa"/>
            <w:vAlign w:val="center"/>
          </w:tcPr>
          <w:p w14:paraId="12EFDB2B" w14:textId="77777777" w:rsidR="00933844" w:rsidRPr="001F1F2F" w:rsidRDefault="00933844" w:rsidP="005F34BE">
            <w:pPr>
              <w:ind w:left="34" w:hanging="142"/>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Lake Macquarie City Council</w:t>
            </w:r>
          </w:p>
        </w:tc>
        <w:tc>
          <w:tcPr>
            <w:tcW w:w="2268" w:type="dxa"/>
            <w:vAlign w:val="center"/>
          </w:tcPr>
          <w:p w14:paraId="16B7B034" w14:textId="77777777" w:rsidR="00933844" w:rsidRPr="001F1F2F" w:rsidRDefault="00933844" w:rsidP="00AA6D0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Disability Pool Hoist</w:t>
            </w:r>
          </w:p>
        </w:tc>
        <w:tc>
          <w:tcPr>
            <w:tcW w:w="4394" w:type="dxa"/>
            <w:vAlign w:val="center"/>
          </w:tcPr>
          <w:p w14:paraId="1FEF7B7B" w14:textId="77777777" w:rsidR="00933844" w:rsidRPr="001F1F2F" w:rsidRDefault="00933844" w:rsidP="00AA6D0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Provision of a disability pool hoist at Speers Point Swimming Centre                                                                                                                                                                                                                                                                                                                                                                                                                                                                                                                                                                                                                                                                                                                                                                                                                                                                                                                                                                    </w:t>
            </w:r>
          </w:p>
        </w:tc>
      </w:tr>
      <w:tr w:rsidR="00933844" w:rsidRPr="001F1F2F" w14:paraId="35E68A75" w14:textId="77777777" w:rsidTr="001152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3D91FD8C" w14:textId="77777777" w:rsidR="00933844" w:rsidRPr="00621A59" w:rsidRDefault="005F34BE" w:rsidP="005F34BE">
            <w:pPr>
              <w:ind w:left="-47"/>
              <w:contextualSpacing/>
              <w:jc w:val="center"/>
              <w:rPr>
                <w:rFonts w:ascii="Calibri" w:eastAsia="Calibri" w:hAnsi="Calibri" w:cs="Times New Roman"/>
                <w:color w:val="auto"/>
                <w:sz w:val="20"/>
                <w:szCs w:val="20"/>
              </w:rPr>
            </w:pPr>
            <w:r w:rsidRPr="00621A59">
              <w:rPr>
                <w:rFonts w:ascii="Calibri" w:eastAsia="Calibri" w:hAnsi="Calibri" w:cs="Times New Roman"/>
                <w:color w:val="auto"/>
                <w:sz w:val="20"/>
                <w:szCs w:val="20"/>
              </w:rPr>
              <w:t>4</w:t>
            </w:r>
          </w:p>
        </w:tc>
        <w:tc>
          <w:tcPr>
            <w:tcW w:w="2125" w:type="dxa"/>
            <w:vAlign w:val="center"/>
          </w:tcPr>
          <w:p w14:paraId="24B8A6EC" w14:textId="77777777" w:rsidR="00933844" w:rsidRPr="001F1F2F" w:rsidRDefault="00933844" w:rsidP="005F34BE">
            <w:pPr>
              <w:ind w:left="34" w:hanging="142"/>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Lake Macquarie City Council</w:t>
            </w:r>
          </w:p>
        </w:tc>
        <w:tc>
          <w:tcPr>
            <w:tcW w:w="2268" w:type="dxa"/>
            <w:vAlign w:val="center"/>
          </w:tcPr>
          <w:p w14:paraId="5AE87503" w14:textId="77777777" w:rsidR="00933844" w:rsidRPr="001F1F2F" w:rsidRDefault="00933844" w:rsidP="00AA6D0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Disability Pool Hoist</w:t>
            </w:r>
          </w:p>
        </w:tc>
        <w:tc>
          <w:tcPr>
            <w:tcW w:w="4394" w:type="dxa"/>
            <w:vAlign w:val="center"/>
          </w:tcPr>
          <w:p w14:paraId="22DDE6A8" w14:textId="77777777" w:rsidR="00933844" w:rsidRPr="001F1F2F" w:rsidRDefault="00933844" w:rsidP="00AA6D0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Provision of a disability pool hoist at Charlestown Swimming Centre                                                                                                                                                                                                                                                                                                                                                                                                                                                                                                                                                                                                                                                                                                                                                                                                                                                                                                                                                                      </w:t>
            </w:r>
          </w:p>
        </w:tc>
      </w:tr>
      <w:tr w:rsidR="00933844" w:rsidRPr="001F1F2F" w14:paraId="18361755" w14:textId="77777777" w:rsidTr="0011523C">
        <w:trPr>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685A72A8" w14:textId="77777777" w:rsidR="00933844" w:rsidRPr="004C2043" w:rsidRDefault="005F34BE" w:rsidP="005F34BE">
            <w:pPr>
              <w:ind w:left="-47"/>
              <w:contextualSpacing/>
              <w:jc w:val="center"/>
              <w:rPr>
                <w:rFonts w:ascii="Calibri" w:eastAsia="Calibri" w:hAnsi="Calibri" w:cs="Times New Roman"/>
                <w:color w:val="auto"/>
                <w:sz w:val="20"/>
                <w:szCs w:val="20"/>
              </w:rPr>
            </w:pPr>
            <w:r w:rsidRPr="004C2043">
              <w:rPr>
                <w:rFonts w:ascii="Calibri" w:eastAsia="Calibri" w:hAnsi="Calibri" w:cs="Times New Roman"/>
                <w:color w:val="auto"/>
                <w:sz w:val="20"/>
                <w:szCs w:val="20"/>
              </w:rPr>
              <w:t>5</w:t>
            </w:r>
          </w:p>
        </w:tc>
        <w:tc>
          <w:tcPr>
            <w:tcW w:w="2125" w:type="dxa"/>
            <w:vAlign w:val="center"/>
          </w:tcPr>
          <w:p w14:paraId="70ED9429" w14:textId="77777777" w:rsidR="00933844" w:rsidRPr="001F1F2F" w:rsidRDefault="00933844" w:rsidP="005F34BE">
            <w:pPr>
              <w:ind w:left="34" w:hanging="142"/>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Royal Rehab</w:t>
            </w:r>
          </w:p>
        </w:tc>
        <w:tc>
          <w:tcPr>
            <w:tcW w:w="2268" w:type="dxa"/>
            <w:vAlign w:val="center"/>
          </w:tcPr>
          <w:p w14:paraId="6559CFC5" w14:textId="77777777" w:rsidR="00933844" w:rsidRPr="001F1F2F" w:rsidRDefault="00933844" w:rsidP="00AA6D0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Return2sport Community Cycling Hub</w:t>
            </w:r>
          </w:p>
        </w:tc>
        <w:tc>
          <w:tcPr>
            <w:tcW w:w="4394" w:type="dxa"/>
            <w:vAlign w:val="center"/>
          </w:tcPr>
          <w:p w14:paraId="4184A18B" w14:textId="77777777" w:rsidR="00933844" w:rsidRPr="001F1F2F" w:rsidRDefault="00933844" w:rsidP="00AA6D0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Provision of a cycling program including assessment and skill development for people with disability at the Honda Australia Roadcraft Training venue                                                                                                                                                                                                                                                                                                                                                                                                                                                                                                                                                                                                                                                                                                                                                                                                                                                                                  </w:t>
            </w:r>
          </w:p>
        </w:tc>
      </w:tr>
      <w:tr w:rsidR="00933844" w:rsidRPr="001F1F2F" w14:paraId="33AE4789" w14:textId="77777777" w:rsidTr="001152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6E29D671" w14:textId="77777777" w:rsidR="00933844" w:rsidRPr="004C2043" w:rsidRDefault="005F34BE" w:rsidP="005F34BE">
            <w:pPr>
              <w:ind w:left="-47"/>
              <w:contextualSpacing/>
              <w:jc w:val="center"/>
              <w:rPr>
                <w:rFonts w:ascii="Calibri" w:eastAsia="Calibri" w:hAnsi="Calibri" w:cs="Times New Roman"/>
                <w:color w:val="auto"/>
                <w:sz w:val="20"/>
                <w:szCs w:val="20"/>
              </w:rPr>
            </w:pPr>
            <w:r w:rsidRPr="004C2043">
              <w:rPr>
                <w:rFonts w:ascii="Calibri" w:eastAsia="Calibri" w:hAnsi="Calibri" w:cs="Times New Roman"/>
                <w:color w:val="auto"/>
                <w:sz w:val="20"/>
                <w:szCs w:val="20"/>
              </w:rPr>
              <w:t>6</w:t>
            </w:r>
          </w:p>
        </w:tc>
        <w:tc>
          <w:tcPr>
            <w:tcW w:w="2125" w:type="dxa"/>
            <w:vAlign w:val="center"/>
          </w:tcPr>
          <w:p w14:paraId="5614A097" w14:textId="77777777" w:rsidR="00933844" w:rsidRPr="001F1F2F" w:rsidRDefault="00933844" w:rsidP="005F34BE">
            <w:pPr>
              <w:ind w:left="34" w:hanging="142"/>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Netball NSW</w:t>
            </w:r>
          </w:p>
        </w:tc>
        <w:tc>
          <w:tcPr>
            <w:tcW w:w="2268" w:type="dxa"/>
            <w:vAlign w:val="center"/>
          </w:tcPr>
          <w:p w14:paraId="70619E4A" w14:textId="77777777" w:rsidR="00933844" w:rsidRPr="001F1F2F" w:rsidRDefault="00933844" w:rsidP="005F34B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Participation Opportunities for Young Adults with A Disability</w:t>
            </w:r>
          </w:p>
        </w:tc>
        <w:tc>
          <w:tcPr>
            <w:tcW w:w="4394" w:type="dxa"/>
            <w:vAlign w:val="center"/>
          </w:tcPr>
          <w:p w14:paraId="6C026A20" w14:textId="77777777" w:rsidR="00933844" w:rsidRPr="001F1F2F" w:rsidRDefault="00933844" w:rsidP="00AA6D0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Delivery of netball clinics to provide participation opportunities for young people with disability in the Liverpool, Campbelltown, Bankstown, Blacktown and Baulkham Hills areas                                                                                                                                                                                                                                                                                                                                                                                                                                                                                                                                                                                                                                                                                                                                                                                                                                                     </w:t>
            </w:r>
          </w:p>
        </w:tc>
      </w:tr>
      <w:tr w:rsidR="00933844" w:rsidRPr="001F1F2F" w14:paraId="360C9580" w14:textId="77777777" w:rsidTr="0011523C">
        <w:trPr>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3FFB1AA0" w14:textId="77777777" w:rsidR="00933844" w:rsidRPr="004C2043" w:rsidRDefault="005F34BE" w:rsidP="005F34BE">
            <w:pPr>
              <w:ind w:left="-47"/>
              <w:contextualSpacing/>
              <w:jc w:val="center"/>
              <w:rPr>
                <w:rFonts w:ascii="Calibri" w:eastAsia="Calibri" w:hAnsi="Calibri" w:cs="Times New Roman"/>
                <w:color w:val="auto"/>
                <w:sz w:val="20"/>
                <w:szCs w:val="20"/>
              </w:rPr>
            </w:pPr>
            <w:r w:rsidRPr="004C2043">
              <w:rPr>
                <w:rFonts w:ascii="Calibri" w:eastAsia="Calibri" w:hAnsi="Calibri" w:cs="Times New Roman"/>
                <w:color w:val="auto"/>
                <w:sz w:val="20"/>
                <w:szCs w:val="20"/>
              </w:rPr>
              <w:t>7</w:t>
            </w:r>
          </w:p>
        </w:tc>
        <w:tc>
          <w:tcPr>
            <w:tcW w:w="2125" w:type="dxa"/>
            <w:vAlign w:val="center"/>
          </w:tcPr>
          <w:p w14:paraId="1F394D62" w14:textId="77777777" w:rsidR="00933844" w:rsidRPr="001F1F2F" w:rsidRDefault="00933844" w:rsidP="005F34BE">
            <w:pPr>
              <w:ind w:left="34" w:hanging="142"/>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Kyogle Council</w:t>
            </w:r>
          </w:p>
        </w:tc>
        <w:tc>
          <w:tcPr>
            <w:tcW w:w="2268" w:type="dxa"/>
            <w:vAlign w:val="center"/>
          </w:tcPr>
          <w:p w14:paraId="745A7999" w14:textId="77777777" w:rsidR="00933844" w:rsidRPr="001F1F2F" w:rsidRDefault="00933844" w:rsidP="005F34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Anzac Park All Active Project</w:t>
            </w:r>
          </w:p>
        </w:tc>
        <w:tc>
          <w:tcPr>
            <w:tcW w:w="4394" w:type="dxa"/>
            <w:vAlign w:val="center"/>
          </w:tcPr>
          <w:p w14:paraId="4DF7C9FC" w14:textId="77777777" w:rsidR="00933844" w:rsidRPr="001F1F2F" w:rsidRDefault="00933844" w:rsidP="00AA6D0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Installation of outdoor exercise equipment at Anzac Park                                                                                                                                                                                                                                                                                                                                                                                                                                                                                                                                                                                                                                                                                                                                                                                                                                                                                                                                                                                </w:t>
            </w:r>
          </w:p>
        </w:tc>
      </w:tr>
      <w:tr w:rsidR="00933844" w:rsidRPr="001F1F2F" w14:paraId="0BE40AC1" w14:textId="77777777" w:rsidTr="001152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1BD017E2" w14:textId="77777777" w:rsidR="00933844" w:rsidRPr="005F34BE" w:rsidRDefault="005F34BE" w:rsidP="005F34BE">
            <w:pPr>
              <w:ind w:left="-47"/>
              <w:contextualSpacing/>
              <w:jc w:val="center"/>
              <w:rPr>
                <w:rFonts w:ascii="Calibri" w:eastAsia="Calibri" w:hAnsi="Calibri" w:cs="Times New Roman"/>
                <w:b w:val="0"/>
                <w:color w:val="auto"/>
                <w:sz w:val="20"/>
                <w:szCs w:val="20"/>
              </w:rPr>
            </w:pPr>
            <w:r w:rsidRPr="005F34BE">
              <w:rPr>
                <w:rFonts w:ascii="Calibri" w:eastAsia="Calibri" w:hAnsi="Calibri" w:cs="Times New Roman"/>
                <w:b w:val="0"/>
                <w:color w:val="auto"/>
                <w:sz w:val="20"/>
                <w:szCs w:val="20"/>
              </w:rPr>
              <w:t>8</w:t>
            </w:r>
          </w:p>
        </w:tc>
        <w:tc>
          <w:tcPr>
            <w:tcW w:w="2125" w:type="dxa"/>
            <w:vAlign w:val="center"/>
          </w:tcPr>
          <w:p w14:paraId="1930FE6A" w14:textId="77777777" w:rsidR="00933844" w:rsidRPr="001F1F2F" w:rsidRDefault="00933844" w:rsidP="005F34BE">
            <w:pPr>
              <w:ind w:left="34" w:hanging="142"/>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Avoca Beach Surf Life Saving Club</w:t>
            </w:r>
          </w:p>
        </w:tc>
        <w:tc>
          <w:tcPr>
            <w:tcW w:w="2268" w:type="dxa"/>
            <w:vAlign w:val="center"/>
          </w:tcPr>
          <w:p w14:paraId="079CDCA9" w14:textId="77777777" w:rsidR="00933844" w:rsidRPr="001F1F2F" w:rsidRDefault="00933844" w:rsidP="005F34B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Beach Access for All at Avoca Beach</w:t>
            </w:r>
          </w:p>
        </w:tc>
        <w:tc>
          <w:tcPr>
            <w:tcW w:w="4394" w:type="dxa"/>
            <w:vAlign w:val="center"/>
          </w:tcPr>
          <w:p w14:paraId="27CA030E" w14:textId="77777777" w:rsidR="00933844" w:rsidRPr="001F1F2F" w:rsidRDefault="00933844" w:rsidP="00AA6D0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Installation of a </w:t>
            </w:r>
            <w:proofErr w:type="spellStart"/>
            <w:r w:rsidRPr="001F1F2F">
              <w:rPr>
                <w:rFonts w:ascii="Calibri" w:eastAsia="Calibri" w:hAnsi="Calibri" w:cs="Times New Roman"/>
                <w:color w:val="auto"/>
                <w:sz w:val="20"/>
                <w:szCs w:val="20"/>
              </w:rPr>
              <w:t>Mobi</w:t>
            </w:r>
            <w:proofErr w:type="spellEnd"/>
            <w:r w:rsidRPr="001F1F2F">
              <w:rPr>
                <w:rFonts w:ascii="Calibri" w:eastAsia="Calibri" w:hAnsi="Calibri" w:cs="Times New Roman"/>
                <w:color w:val="auto"/>
                <w:sz w:val="20"/>
                <w:szCs w:val="20"/>
              </w:rPr>
              <w:t xml:space="preserve">-Mat pathway to extend from the surf club ramp, purchase of beach access wheelchairs and implementation of awareness training at Avoca Beach                                                                                                                                                                                                                                                                                                                                                                                                                                                                                                                                                                                                                                                                                                                                                                                                                                                                      </w:t>
            </w:r>
          </w:p>
        </w:tc>
      </w:tr>
      <w:tr w:rsidR="00933844" w:rsidRPr="001F1F2F" w14:paraId="5F3E1162" w14:textId="77777777" w:rsidTr="0011523C">
        <w:trPr>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467D3959" w14:textId="77777777" w:rsidR="00933844" w:rsidRPr="004C2043" w:rsidRDefault="005F34BE" w:rsidP="005F34BE">
            <w:pPr>
              <w:ind w:left="-47"/>
              <w:contextualSpacing/>
              <w:jc w:val="center"/>
              <w:rPr>
                <w:rFonts w:ascii="Calibri" w:eastAsia="Calibri" w:hAnsi="Calibri" w:cs="Times New Roman"/>
                <w:color w:val="auto"/>
                <w:sz w:val="20"/>
                <w:szCs w:val="20"/>
              </w:rPr>
            </w:pPr>
            <w:r w:rsidRPr="004C2043">
              <w:rPr>
                <w:rFonts w:ascii="Calibri" w:eastAsia="Calibri" w:hAnsi="Calibri" w:cs="Times New Roman"/>
                <w:color w:val="auto"/>
                <w:sz w:val="20"/>
                <w:szCs w:val="20"/>
              </w:rPr>
              <w:t>9</w:t>
            </w:r>
          </w:p>
        </w:tc>
        <w:tc>
          <w:tcPr>
            <w:tcW w:w="2125" w:type="dxa"/>
            <w:vAlign w:val="center"/>
          </w:tcPr>
          <w:p w14:paraId="4D0DDDC1" w14:textId="77777777" w:rsidR="00933844" w:rsidRPr="001F1F2F" w:rsidRDefault="00933844" w:rsidP="005F34BE">
            <w:pPr>
              <w:ind w:left="34" w:hanging="142"/>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Blayney Shire Council</w:t>
            </w:r>
          </w:p>
        </w:tc>
        <w:tc>
          <w:tcPr>
            <w:tcW w:w="2268" w:type="dxa"/>
            <w:vAlign w:val="center"/>
          </w:tcPr>
          <w:p w14:paraId="28010776" w14:textId="77777777" w:rsidR="00933844" w:rsidRPr="001F1F2F" w:rsidRDefault="00933844" w:rsidP="005F34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Blayney Liberty Swing</w:t>
            </w:r>
          </w:p>
        </w:tc>
        <w:tc>
          <w:tcPr>
            <w:tcW w:w="4394" w:type="dxa"/>
            <w:vAlign w:val="center"/>
          </w:tcPr>
          <w:p w14:paraId="4A88053F" w14:textId="77777777" w:rsidR="00933844" w:rsidRPr="001F1F2F" w:rsidRDefault="00933844" w:rsidP="00AA6D0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Installation of a Liberty Swing and soft fall in Heritage Park                                                                                                                                                                                                                                                                                                                                                                                                                                                                                                                                                                                                                                                                                                                                                                                                                                                                                                                                                                          </w:t>
            </w:r>
          </w:p>
        </w:tc>
      </w:tr>
      <w:tr w:rsidR="00933844" w:rsidRPr="001F1F2F" w14:paraId="1FCA9102" w14:textId="77777777" w:rsidTr="001152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6B2DD216" w14:textId="77777777" w:rsidR="00933844" w:rsidRPr="004C2043" w:rsidRDefault="005F34BE" w:rsidP="005F34BE">
            <w:pPr>
              <w:ind w:left="-47"/>
              <w:contextualSpacing/>
              <w:jc w:val="center"/>
              <w:rPr>
                <w:rFonts w:ascii="Calibri" w:eastAsia="Calibri" w:hAnsi="Calibri" w:cs="Times New Roman"/>
                <w:color w:val="auto"/>
                <w:sz w:val="20"/>
                <w:szCs w:val="20"/>
              </w:rPr>
            </w:pPr>
            <w:r w:rsidRPr="004C2043">
              <w:rPr>
                <w:rFonts w:ascii="Calibri" w:eastAsia="Calibri" w:hAnsi="Calibri" w:cs="Times New Roman"/>
                <w:color w:val="auto"/>
                <w:sz w:val="20"/>
                <w:szCs w:val="20"/>
              </w:rPr>
              <w:t>10</w:t>
            </w:r>
          </w:p>
        </w:tc>
        <w:tc>
          <w:tcPr>
            <w:tcW w:w="2125" w:type="dxa"/>
            <w:vAlign w:val="center"/>
          </w:tcPr>
          <w:p w14:paraId="57E18F00" w14:textId="77777777" w:rsidR="00933844" w:rsidRPr="001F1F2F" w:rsidRDefault="00933844" w:rsidP="005F34BE">
            <w:pPr>
              <w:ind w:left="34" w:hanging="142"/>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The Disability Trust (Illawarra Disability Trust)</w:t>
            </w:r>
          </w:p>
        </w:tc>
        <w:tc>
          <w:tcPr>
            <w:tcW w:w="2268" w:type="dxa"/>
            <w:vAlign w:val="center"/>
          </w:tcPr>
          <w:p w14:paraId="0337DA55" w14:textId="77777777" w:rsidR="00933844" w:rsidRPr="001F1F2F" w:rsidRDefault="00933844" w:rsidP="005F34B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Fitness 4 All / Headway Recreational Project</w:t>
            </w:r>
          </w:p>
        </w:tc>
        <w:tc>
          <w:tcPr>
            <w:tcW w:w="4394" w:type="dxa"/>
            <w:vAlign w:val="center"/>
          </w:tcPr>
          <w:p w14:paraId="10BF8E80" w14:textId="77777777" w:rsidR="00933844" w:rsidRPr="001F1F2F" w:rsidRDefault="00933844" w:rsidP="00AA6D0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Provision of a program to increase fitness levels for adults with acquired brain injury at Fitness 4 All                                                                                                                                                                                                                                                                                                                                                                                                                                                                                                                                                                                                                                                                                                                                                                                                                                                                                                                                </w:t>
            </w:r>
          </w:p>
        </w:tc>
      </w:tr>
      <w:tr w:rsidR="00933844" w:rsidRPr="001F1F2F" w14:paraId="6A22307B" w14:textId="77777777" w:rsidTr="0011523C">
        <w:trPr>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3929AF4D" w14:textId="77777777" w:rsidR="00933844" w:rsidRPr="00C408C3" w:rsidRDefault="005F34BE" w:rsidP="005F34BE">
            <w:pPr>
              <w:ind w:left="-47"/>
              <w:contextualSpacing/>
              <w:jc w:val="center"/>
              <w:rPr>
                <w:rFonts w:ascii="Calibri" w:eastAsia="Calibri" w:hAnsi="Calibri" w:cs="Times New Roman"/>
                <w:color w:val="auto"/>
                <w:sz w:val="20"/>
                <w:szCs w:val="20"/>
              </w:rPr>
            </w:pPr>
            <w:r w:rsidRPr="00C408C3">
              <w:rPr>
                <w:rFonts w:ascii="Calibri" w:eastAsia="Calibri" w:hAnsi="Calibri" w:cs="Times New Roman"/>
                <w:color w:val="auto"/>
                <w:sz w:val="20"/>
                <w:szCs w:val="20"/>
              </w:rPr>
              <w:t>11</w:t>
            </w:r>
          </w:p>
        </w:tc>
        <w:tc>
          <w:tcPr>
            <w:tcW w:w="2125" w:type="dxa"/>
            <w:vAlign w:val="center"/>
          </w:tcPr>
          <w:p w14:paraId="0F36F1F2" w14:textId="77777777" w:rsidR="00933844" w:rsidRPr="001F1F2F" w:rsidRDefault="00933844" w:rsidP="005F34BE">
            <w:pPr>
              <w:ind w:left="34" w:hanging="142"/>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Blue Mountains City Council</w:t>
            </w:r>
          </w:p>
        </w:tc>
        <w:tc>
          <w:tcPr>
            <w:tcW w:w="2268" w:type="dxa"/>
            <w:vAlign w:val="center"/>
          </w:tcPr>
          <w:p w14:paraId="49EC83A4" w14:textId="77777777" w:rsidR="00933844" w:rsidRPr="001F1F2F" w:rsidRDefault="00933844" w:rsidP="005F34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Access for Everyone - Inclusive Swim School Programs</w:t>
            </w:r>
          </w:p>
        </w:tc>
        <w:tc>
          <w:tcPr>
            <w:tcW w:w="4394" w:type="dxa"/>
            <w:vAlign w:val="center"/>
          </w:tcPr>
          <w:p w14:paraId="1183034C" w14:textId="77777777" w:rsidR="00933844" w:rsidRPr="001F1F2F" w:rsidRDefault="00933844" w:rsidP="00AA6D0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Facilitation of </w:t>
            </w:r>
            <w:proofErr w:type="spellStart"/>
            <w:r w:rsidRPr="001F1F2F">
              <w:rPr>
                <w:rFonts w:ascii="Calibri" w:eastAsia="Calibri" w:hAnsi="Calibri" w:cs="Times New Roman"/>
                <w:color w:val="auto"/>
                <w:sz w:val="20"/>
                <w:szCs w:val="20"/>
              </w:rPr>
              <w:t>Austswim</w:t>
            </w:r>
            <w:proofErr w:type="spellEnd"/>
            <w:r w:rsidRPr="001F1F2F">
              <w:rPr>
                <w:rFonts w:ascii="Calibri" w:eastAsia="Calibri" w:hAnsi="Calibri" w:cs="Times New Roman"/>
                <w:color w:val="auto"/>
                <w:sz w:val="20"/>
                <w:szCs w:val="20"/>
              </w:rPr>
              <w:t xml:space="preserve"> access and inclusive training for 20 swim instructors at Springwood Aquatic and Fitness Centre                                                                                                                                                                                                                                                                                                                                                                                                                                                                                                                                                                                                                                                                                                                                                                                                                                                                                                             </w:t>
            </w:r>
          </w:p>
        </w:tc>
      </w:tr>
      <w:tr w:rsidR="00933844" w:rsidRPr="001F1F2F" w14:paraId="2E952461" w14:textId="77777777" w:rsidTr="001152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3CAACF87" w14:textId="77777777" w:rsidR="00933844" w:rsidRPr="004C2043" w:rsidRDefault="005F34BE" w:rsidP="005F34BE">
            <w:pPr>
              <w:ind w:left="-47"/>
              <w:contextualSpacing/>
              <w:jc w:val="center"/>
              <w:rPr>
                <w:rFonts w:ascii="Calibri" w:eastAsia="Calibri" w:hAnsi="Calibri" w:cs="Times New Roman"/>
                <w:color w:val="auto"/>
                <w:sz w:val="20"/>
                <w:szCs w:val="20"/>
              </w:rPr>
            </w:pPr>
            <w:r w:rsidRPr="004C2043">
              <w:rPr>
                <w:rFonts w:ascii="Calibri" w:eastAsia="Calibri" w:hAnsi="Calibri" w:cs="Times New Roman"/>
                <w:color w:val="auto"/>
                <w:sz w:val="20"/>
                <w:szCs w:val="20"/>
              </w:rPr>
              <w:lastRenderedPageBreak/>
              <w:t>12</w:t>
            </w:r>
          </w:p>
        </w:tc>
        <w:tc>
          <w:tcPr>
            <w:tcW w:w="2125" w:type="dxa"/>
            <w:vAlign w:val="center"/>
          </w:tcPr>
          <w:p w14:paraId="7FE836A5" w14:textId="77777777" w:rsidR="00933844" w:rsidRPr="001F1F2F" w:rsidRDefault="00933844" w:rsidP="005F34BE">
            <w:pPr>
              <w:ind w:left="34" w:hanging="142"/>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Boambee East Community Centre</w:t>
            </w:r>
          </w:p>
        </w:tc>
        <w:tc>
          <w:tcPr>
            <w:tcW w:w="2268" w:type="dxa"/>
            <w:vAlign w:val="center"/>
          </w:tcPr>
          <w:p w14:paraId="0A855886" w14:textId="77777777" w:rsidR="00933844" w:rsidRPr="001F1F2F" w:rsidRDefault="00933844" w:rsidP="005F34B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Come N' Try Hand Cycling</w:t>
            </w:r>
          </w:p>
        </w:tc>
        <w:tc>
          <w:tcPr>
            <w:tcW w:w="4394" w:type="dxa"/>
            <w:vAlign w:val="center"/>
          </w:tcPr>
          <w:p w14:paraId="38A1B478" w14:textId="77777777" w:rsidR="00933844" w:rsidRPr="001F1F2F" w:rsidRDefault="00933844" w:rsidP="00AA6D0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Purchase of adaptive cycles and facilitation of training for people with disability at Boambee East Community Centre                                                                                                                                                                                                                                                                                                                                                                                                                                                                                                                                                                                                                                                                                                                                                                                                                                                                                                                  </w:t>
            </w:r>
          </w:p>
        </w:tc>
      </w:tr>
      <w:tr w:rsidR="00933844" w:rsidRPr="001F1F2F" w14:paraId="53E2340E" w14:textId="77777777" w:rsidTr="0011523C">
        <w:trPr>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2AA16D57" w14:textId="77777777" w:rsidR="00933844" w:rsidRPr="005F34BE" w:rsidRDefault="005F34BE" w:rsidP="005F34BE">
            <w:pPr>
              <w:ind w:left="-47"/>
              <w:contextualSpacing/>
              <w:jc w:val="center"/>
              <w:rPr>
                <w:rFonts w:ascii="Calibri" w:eastAsia="Calibri" w:hAnsi="Calibri" w:cs="Times New Roman"/>
                <w:b w:val="0"/>
                <w:color w:val="auto"/>
                <w:sz w:val="20"/>
                <w:szCs w:val="20"/>
              </w:rPr>
            </w:pPr>
            <w:r w:rsidRPr="005F34BE">
              <w:rPr>
                <w:rFonts w:ascii="Calibri" w:eastAsia="Calibri" w:hAnsi="Calibri" w:cs="Times New Roman"/>
                <w:b w:val="0"/>
                <w:color w:val="auto"/>
                <w:sz w:val="20"/>
                <w:szCs w:val="20"/>
              </w:rPr>
              <w:t>13</w:t>
            </w:r>
          </w:p>
        </w:tc>
        <w:tc>
          <w:tcPr>
            <w:tcW w:w="2125" w:type="dxa"/>
            <w:vAlign w:val="center"/>
          </w:tcPr>
          <w:p w14:paraId="0DEC5CC1" w14:textId="77777777" w:rsidR="00933844" w:rsidRPr="001F1F2F" w:rsidRDefault="00933844" w:rsidP="005F34BE">
            <w:pPr>
              <w:ind w:left="34" w:hanging="142"/>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Eastern Respite and Recreation</w:t>
            </w:r>
          </w:p>
        </w:tc>
        <w:tc>
          <w:tcPr>
            <w:tcW w:w="2268" w:type="dxa"/>
            <w:vAlign w:val="center"/>
          </w:tcPr>
          <w:p w14:paraId="3FAF09CB" w14:textId="77777777" w:rsidR="00933844" w:rsidRPr="001F1F2F" w:rsidRDefault="00933844" w:rsidP="005F34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Reaching Goals- Inclusive Community Sporting Project</w:t>
            </w:r>
          </w:p>
        </w:tc>
        <w:tc>
          <w:tcPr>
            <w:tcW w:w="4394" w:type="dxa"/>
            <w:vAlign w:val="center"/>
          </w:tcPr>
          <w:p w14:paraId="391774A2" w14:textId="77777777" w:rsidR="00933844" w:rsidRPr="001F1F2F" w:rsidRDefault="00933844" w:rsidP="00AA6D0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Facilitate access for young people with disability into mainstream sport and exercise opportunities at the Rosebery Centre                                                                                                                                                                                                                                                                                                                                                                                                                                                                                                                                                                                                                                                                                                                                                                                                                                                                                                            </w:t>
            </w:r>
          </w:p>
        </w:tc>
      </w:tr>
      <w:tr w:rsidR="00933844" w:rsidRPr="001F1F2F" w14:paraId="08E783A4" w14:textId="77777777" w:rsidTr="001152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27F3E8AF" w14:textId="77777777" w:rsidR="00933844" w:rsidRPr="00BA6E0B" w:rsidRDefault="005F34BE" w:rsidP="005F34BE">
            <w:pPr>
              <w:ind w:left="-47"/>
              <w:contextualSpacing/>
              <w:jc w:val="center"/>
              <w:rPr>
                <w:rFonts w:ascii="Calibri" w:eastAsia="Calibri" w:hAnsi="Calibri" w:cs="Times New Roman"/>
                <w:color w:val="auto"/>
                <w:sz w:val="20"/>
                <w:szCs w:val="20"/>
              </w:rPr>
            </w:pPr>
            <w:r w:rsidRPr="00BA6E0B">
              <w:rPr>
                <w:rFonts w:ascii="Calibri" w:eastAsia="Calibri" w:hAnsi="Calibri" w:cs="Times New Roman"/>
                <w:color w:val="auto"/>
                <w:sz w:val="20"/>
                <w:szCs w:val="20"/>
              </w:rPr>
              <w:t>14</w:t>
            </w:r>
          </w:p>
        </w:tc>
        <w:tc>
          <w:tcPr>
            <w:tcW w:w="2125" w:type="dxa"/>
            <w:vAlign w:val="center"/>
          </w:tcPr>
          <w:p w14:paraId="5332551E" w14:textId="77777777" w:rsidR="00933844" w:rsidRPr="001F1F2F" w:rsidRDefault="00933844" w:rsidP="005F34BE">
            <w:pPr>
              <w:ind w:left="34" w:hanging="142"/>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City of Canada Bay Council</w:t>
            </w:r>
          </w:p>
        </w:tc>
        <w:tc>
          <w:tcPr>
            <w:tcW w:w="2268" w:type="dxa"/>
            <w:vAlign w:val="center"/>
          </w:tcPr>
          <w:p w14:paraId="4CF84E0B" w14:textId="77777777" w:rsidR="00933844" w:rsidRPr="001F1F2F" w:rsidRDefault="00933844" w:rsidP="005F34B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Provide Rebound Therapy at The Five Dock Leisure Centre</w:t>
            </w:r>
          </w:p>
        </w:tc>
        <w:tc>
          <w:tcPr>
            <w:tcW w:w="4394" w:type="dxa"/>
            <w:vAlign w:val="center"/>
          </w:tcPr>
          <w:p w14:paraId="6CD6D648" w14:textId="77777777" w:rsidR="00933844" w:rsidRPr="001F1F2F" w:rsidRDefault="00933844" w:rsidP="00AA6D0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Purchase of two specialised trampolines, rebound therapy safety equipment and accreditation for 10 coaches in first aid and coaching at the Five Dock Leisure Centre                                                                                                                                                                                                                                                                                                                                                                                                                                                                                                                                                                                                                                                                                                                                                                                                                                                                   </w:t>
            </w:r>
          </w:p>
        </w:tc>
      </w:tr>
      <w:tr w:rsidR="00933844" w:rsidRPr="001F1F2F" w14:paraId="5D364B12" w14:textId="77777777" w:rsidTr="0011523C">
        <w:trPr>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34B1EB3E" w14:textId="77777777" w:rsidR="00933844" w:rsidRPr="004C2043" w:rsidRDefault="005F34BE" w:rsidP="005F34BE">
            <w:pPr>
              <w:ind w:left="-47"/>
              <w:contextualSpacing/>
              <w:jc w:val="center"/>
              <w:rPr>
                <w:rFonts w:ascii="Calibri" w:eastAsia="Calibri" w:hAnsi="Calibri" w:cs="Times New Roman"/>
                <w:color w:val="auto"/>
                <w:sz w:val="20"/>
                <w:szCs w:val="20"/>
              </w:rPr>
            </w:pPr>
            <w:r w:rsidRPr="004C2043">
              <w:rPr>
                <w:rFonts w:ascii="Calibri" w:eastAsia="Calibri" w:hAnsi="Calibri" w:cs="Times New Roman"/>
                <w:color w:val="auto"/>
                <w:sz w:val="20"/>
                <w:szCs w:val="20"/>
              </w:rPr>
              <w:t>15</w:t>
            </w:r>
          </w:p>
        </w:tc>
        <w:tc>
          <w:tcPr>
            <w:tcW w:w="2125" w:type="dxa"/>
            <w:vAlign w:val="center"/>
          </w:tcPr>
          <w:p w14:paraId="289A7A00" w14:textId="77777777" w:rsidR="00933844" w:rsidRPr="001F1F2F" w:rsidRDefault="00933844" w:rsidP="005F34BE">
            <w:pPr>
              <w:ind w:left="34" w:hanging="142"/>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Riding for The Disabled Association (NSW)</w:t>
            </w:r>
          </w:p>
        </w:tc>
        <w:tc>
          <w:tcPr>
            <w:tcW w:w="2268" w:type="dxa"/>
            <w:vAlign w:val="center"/>
          </w:tcPr>
          <w:p w14:paraId="4947089F" w14:textId="77777777" w:rsidR="00933844" w:rsidRPr="001F1F2F" w:rsidRDefault="00933844" w:rsidP="005F34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Expanding &amp; Improving Opportunities</w:t>
            </w:r>
          </w:p>
        </w:tc>
        <w:tc>
          <w:tcPr>
            <w:tcW w:w="4394" w:type="dxa"/>
            <w:vAlign w:val="center"/>
          </w:tcPr>
          <w:p w14:paraId="4522A58F" w14:textId="77777777" w:rsidR="00933844" w:rsidRPr="001F1F2F" w:rsidRDefault="00933844" w:rsidP="00AA6D0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Training and accreditation of three new volunteer coaches at RDA Ryde                                                                                                                                                                                                                                                                                                                                                                                                                                                                                                                                                                                                                                                                                                                                                                                                                                                                                                                                                                   </w:t>
            </w:r>
          </w:p>
        </w:tc>
      </w:tr>
      <w:tr w:rsidR="00933844" w:rsidRPr="001F1F2F" w14:paraId="5F06A542" w14:textId="77777777" w:rsidTr="001152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06EACF81" w14:textId="77777777" w:rsidR="00933844" w:rsidRPr="005F34BE" w:rsidRDefault="005F34BE" w:rsidP="005F34BE">
            <w:pPr>
              <w:ind w:left="-47"/>
              <w:contextualSpacing/>
              <w:jc w:val="center"/>
              <w:rPr>
                <w:rFonts w:ascii="Calibri" w:eastAsia="Calibri" w:hAnsi="Calibri" w:cs="Times New Roman"/>
                <w:b w:val="0"/>
                <w:color w:val="auto"/>
                <w:sz w:val="20"/>
                <w:szCs w:val="20"/>
              </w:rPr>
            </w:pPr>
            <w:r w:rsidRPr="005F34BE">
              <w:rPr>
                <w:rFonts w:ascii="Calibri" w:eastAsia="Calibri" w:hAnsi="Calibri" w:cs="Times New Roman"/>
                <w:b w:val="0"/>
                <w:color w:val="auto"/>
                <w:sz w:val="20"/>
                <w:szCs w:val="20"/>
              </w:rPr>
              <w:t>16</w:t>
            </w:r>
          </w:p>
        </w:tc>
        <w:tc>
          <w:tcPr>
            <w:tcW w:w="2125" w:type="dxa"/>
            <w:vAlign w:val="center"/>
          </w:tcPr>
          <w:p w14:paraId="792732CB" w14:textId="77777777" w:rsidR="00933844" w:rsidRPr="001F1F2F" w:rsidRDefault="00933844" w:rsidP="005F34BE">
            <w:pPr>
              <w:ind w:left="34" w:hanging="142"/>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Wollondilly Shire Council</w:t>
            </w:r>
          </w:p>
        </w:tc>
        <w:tc>
          <w:tcPr>
            <w:tcW w:w="2268" w:type="dxa"/>
            <w:vAlign w:val="center"/>
          </w:tcPr>
          <w:p w14:paraId="6FD49905" w14:textId="77777777" w:rsidR="00933844" w:rsidRPr="001F1F2F" w:rsidRDefault="00933844" w:rsidP="005F34B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Wollondilly Community Leisure Centre</w:t>
            </w:r>
          </w:p>
        </w:tc>
        <w:tc>
          <w:tcPr>
            <w:tcW w:w="4394" w:type="dxa"/>
            <w:vAlign w:val="center"/>
          </w:tcPr>
          <w:p w14:paraId="49FF37A6" w14:textId="77777777" w:rsidR="00933844" w:rsidRPr="001F1F2F" w:rsidRDefault="00933844" w:rsidP="00AA6D0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Upgrade of disability access to the swimming pools at Wollondilly Community Leisure Centre                                                                                                                                                                                                                                                                                                                                                                                                                                                                                                                                                                                                                                                                                                                                                                                                                                                                                                                                              </w:t>
            </w:r>
          </w:p>
        </w:tc>
      </w:tr>
      <w:tr w:rsidR="00933844" w:rsidRPr="001F1F2F" w14:paraId="530F6C18" w14:textId="77777777" w:rsidTr="0011523C">
        <w:trPr>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1CFEB988" w14:textId="77777777" w:rsidR="00933844" w:rsidRPr="004C2043" w:rsidRDefault="005F34BE" w:rsidP="005F34BE">
            <w:pPr>
              <w:ind w:left="-47"/>
              <w:contextualSpacing/>
              <w:jc w:val="center"/>
              <w:rPr>
                <w:rFonts w:ascii="Calibri" w:eastAsia="Calibri" w:hAnsi="Calibri" w:cs="Times New Roman"/>
                <w:color w:val="auto"/>
                <w:sz w:val="20"/>
                <w:szCs w:val="20"/>
              </w:rPr>
            </w:pPr>
            <w:r w:rsidRPr="004C2043">
              <w:rPr>
                <w:rFonts w:ascii="Calibri" w:eastAsia="Calibri" w:hAnsi="Calibri" w:cs="Times New Roman"/>
                <w:color w:val="auto"/>
                <w:sz w:val="20"/>
                <w:szCs w:val="20"/>
              </w:rPr>
              <w:t>17</w:t>
            </w:r>
          </w:p>
        </w:tc>
        <w:tc>
          <w:tcPr>
            <w:tcW w:w="2125" w:type="dxa"/>
            <w:vAlign w:val="center"/>
          </w:tcPr>
          <w:p w14:paraId="7320671A" w14:textId="77777777" w:rsidR="00933844" w:rsidRPr="001F1F2F" w:rsidRDefault="00933844" w:rsidP="005F34BE">
            <w:pPr>
              <w:ind w:left="34" w:hanging="142"/>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Volunteering Coffs Harbour Incorporated</w:t>
            </w:r>
          </w:p>
        </w:tc>
        <w:tc>
          <w:tcPr>
            <w:tcW w:w="2268" w:type="dxa"/>
            <w:vAlign w:val="center"/>
          </w:tcPr>
          <w:p w14:paraId="3D204256" w14:textId="77777777" w:rsidR="00933844" w:rsidRPr="001F1F2F" w:rsidRDefault="00933844" w:rsidP="005F34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Coffs Coast Adaptive Cycling - An Inclusive Cycling Scheme Enabling Active Participation</w:t>
            </w:r>
          </w:p>
        </w:tc>
        <w:tc>
          <w:tcPr>
            <w:tcW w:w="4394" w:type="dxa"/>
            <w:vAlign w:val="center"/>
          </w:tcPr>
          <w:p w14:paraId="199DBAAE" w14:textId="77777777" w:rsidR="00933844" w:rsidRPr="001F1F2F" w:rsidRDefault="00933844" w:rsidP="00AA6D0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Purchase of three customised adaptive cycles for people with disability  at Toormina Oval                                                                                                                                                                                                                                                                                                                                                                                                                                                                                                                                                                                                                                                                                                                                                                                                                                                                                                                                             </w:t>
            </w:r>
          </w:p>
        </w:tc>
      </w:tr>
      <w:tr w:rsidR="00933844" w:rsidRPr="001F1F2F" w14:paraId="3EC800B6" w14:textId="77777777" w:rsidTr="001152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11B2A81E" w14:textId="77777777" w:rsidR="00933844" w:rsidRPr="00FE61BC" w:rsidRDefault="005F34BE" w:rsidP="005F34BE">
            <w:pPr>
              <w:ind w:left="-47"/>
              <w:contextualSpacing/>
              <w:jc w:val="center"/>
              <w:rPr>
                <w:rFonts w:ascii="Calibri" w:eastAsia="Calibri" w:hAnsi="Calibri" w:cs="Times New Roman"/>
                <w:color w:val="auto"/>
                <w:sz w:val="20"/>
                <w:szCs w:val="20"/>
              </w:rPr>
            </w:pPr>
            <w:r w:rsidRPr="00FE61BC">
              <w:rPr>
                <w:rFonts w:ascii="Calibri" w:eastAsia="Calibri" w:hAnsi="Calibri" w:cs="Times New Roman"/>
                <w:color w:val="auto"/>
                <w:sz w:val="20"/>
                <w:szCs w:val="20"/>
              </w:rPr>
              <w:t>18</w:t>
            </w:r>
          </w:p>
        </w:tc>
        <w:tc>
          <w:tcPr>
            <w:tcW w:w="2125" w:type="dxa"/>
            <w:vAlign w:val="center"/>
          </w:tcPr>
          <w:p w14:paraId="0DE840BF" w14:textId="77777777" w:rsidR="00933844" w:rsidRPr="001F1F2F" w:rsidRDefault="00933844" w:rsidP="005F34BE">
            <w:pPr>
              <w:ind w:left="34" w:hanging="142"/>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Royal Rehab</w:t>
            </w:r>
          </w:p>
        </w:tc>
        <w:tc>
          <w:tcPr>
            <w:tcW w:w="2268" w:type="dxa"/>
            <w:vAlign w:val="center"/>
          </w:tcPr>
          <w:p w14:paraId="22089B8E" w14:textId="77777777" w:rsidR="00933844" w:rsidRPr="001F1F2F" w:rsidRDefault="00933844" w:rsidP="005F34B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Return2sport Moving Faster</w:t>
            </w:r>
          </w:p>
        </w:tc>
        <w:tc>
          <w:tcPr>
            <w:tcW w:w="4394" w:type="dxa"/>
            <w:vAlign w:val="center"/>
          </w:tcPr>
          <w:p w14:paraId="3F446AF5" w14:textId="77777777" w:rsidR="00933844" w:rsidRPr="001F1F2F" w:rsidRDefault="00933844" w:rsidP="00AA6D0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Provision of a program improving fitness, mobility skills and training for team events at Ryde Rehab                                                                                                                                                                                                                                                                                                                                                                                                                                                                                                                                                                                                                                                                                                                                                                                                                                                                                                                                    </w:t>
            </w:r>
          </w:p>
        </w:tc>
      </w:tr>
      <w:tr w:rsidR="005F34BE" w:rsidRPr="001F1F2F" w14:paraId="5F6CB6ED" w14:textId="77777777" w:rsidTr="0011523C">
        <w:trPr>
          <w:trHeight w:val="239"/>
        </w:trPr>
        <w:tc>
          <w:tcPr>
            <w:cnfStyle w:val="001000000000" w:firstRow="0" w:lastRow="0" w:firstColumn="1" w:lastColumn="0" w:oddVBand="0" w:evenVBand="0" w:oddHBand="0" w:evenHBand="0" w:firstRowFirstColumn="0" w:firstRowLastColumn="0" w:lastRowFirstColumn="0" w:lastRowLastColumn="0"/>
            <w:tcW w:w="9214" w:type="dxa"/>
            <w:gridSpan w:val="4"/>
            <w:shd w:val="clear" w:color="auto" w:fill="FCD8D8"/>
            <w:vAlign w:val="center"/>
          </w:tcPr>
          <w:p w14:paraId="19D01971" w14:textId="77777777" w:rsidR="005F34BE" w:rsidRPr="00933844" w:rsidRDefault="005F34BE" w:rsidP="005F34BE">
            <w:pPr>
              <w:ind w:left="34" w:hanging="142"/>
              <w:jc w:val="center"/>
              <w:rPr>
                <w:rFonts w:ascii="Calibri" w:eastAsia="Calibri" w:hAnsi="Calibri" w:cs="Times New Roman"/>
                <w:color w:val="auto"/>
                <w:sz w:val="20"/>
                <w:szCs w:val="20"/>
              </w:rPr>
            </w:pPr>
            <w:r w:rsidRPr="00C35F58">
              <w:rPr>
                <w:rFonts w:ascii="Calibri" w:eastAsia="Calibri" w:hAnsi="Calibri" w:cs="Times New Roman"/>
                <w:color w:val="auto"/>
                <w:szCs w:val="20"/>
              </w:rPr>
              <w:t>Facility and Technology Stream</w:t>
            </w:r>
          </w:p>
        </w:tc>
      </w:tr>
      <w:tr w:rsidR="00933844" w:rsidRPr="001F1F2F" w14:paraId="4D58E9BC" w14:textId="77777777" w:rsidTr="001152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68B288BF" w14:textId="77777777" w:rsidR="00933844" w:rsidRPr="005F34BE" w:rsidRDefault="005F34BE" w:rsidP="005F34BE">
            <w:pPr>
              <w:ind w:left="-47"/>
              <w:contextualSpacing/>
              <w:jc w:val="center"/>
              <w:rPr>
                <w:rFonts w:ascii="Calibri" w:eastAsia="Calibri" w:hAnsi="Calibri" w:cs="Times New Roman"/>
                <w:b w:val="0"/>
                <w:color w:val="auto"/>
                <w:sz w:val="20"/>
                <w:szCs w:val="20"/>
              </w:rPr>
            </w:pPr>
            <w:r w:rsidRPr="005F34BE">
              <w:rPr>
                <w:rFonts w:ascii="Calibri" w:eastAsia="Calibri" w:hAnsi="Calibri" w:cs="Times New Roman"/>
                <w:b w:val="0"/>
                <w:color w:val="auto"/>
                <w:sz w:val="20"/>
                <w:szCs w:val="20"/>
              </w:rPr>
              <w:t>19</w:t>
            </w:r>
          </w:p>
        </w:tc>
        <w:tc>
          <w:tcPr>
            <w:tcW w:w="2125" w:type="dxa"/>
            <w:vAlign w:val="center"/>
          </w:tcPr>
          <w:p w14:paraId="243501BF" w14:textId="77777777" w:rsidR="00933844" w:rsidRPr="001F1F2F" w:rsidRDefault="00933844" w:rsidP="005F34BE">
            <w:pPr>
              <w:ind w:left="34" w:hanging="142"/>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Orange City Council</w:t>
            </w:r>
          </w:p>
        </w:tc>
        <w:tc>
          <w:tcPr>
            <w:tcW w:w="2268" w:type="dxa"/>
            <w:vAlign w:val="center"/>
          </w:tcPr>
          <w:p w14:paraId="2090C79E" w14:textId="77777777" w:rsidR="00933844" w:rsidRPr="001F1F2F" w:rsidRDefault="00933844" w:rsidP="005F34B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Orange Accessible Outdoor Gym</w:t>
            </w:r>
          </w:p>
        </w:tc>
        <w:tc>
          <w:tcPr>
            <w:tcW w:w="4394" w:type="dxa"/>
          </w:tcPr>
          <w:p w14:paraId="6D46B9F5" w14:textId="77777777" w:rsidR="00933844" w:rsidRPr="001F1F2F" w:rsidRDefault="00933844" w:rsidP="00AA6D0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Research design and installation of outdoor gym equipment developed for people with disability at Moulder Park                                                                                                                                                                                                                                                                                                                                                                                                                                                                                                                                                                                                                                                                                                                                                                                                                                                                                                                        </w:t>
            </w:r>
          </w:p>
        </w:tc>
      </w:tr>
      <w:tr w:rsidR="00933844" w:rsidRPr="001F1F2F" w14:paraId="7F3E9CE5" w14:textId="77777777" w:rsidTr="0011523C">
        <w:trPr>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670BA357" w14:textId="77777777" w:rsidR="00933844" w:rsidRPr="004C2043" w:rsidRDefault="005F34BE" w:rsidP="005F34BE">
            <w:pPr>
              <w:ind w:left="-47"/>
              <w:contextualSpacing/>
              <w:jc w:val="center"/>
              <w:rPr>
                <w:rFonts w:ascii="Calibri" w:eastAsia="Calibri" w:hAnsi="Calibri" w:cs="Times New Roman"/>
                <w:color w:val="auto"/>
                <w:sz w:val="20"/>
                <w:szCs w:val="20"/>
              </w:rPr>
            </w:pPr>
            <w:r w:rsidRPr="004C2043">
              <w:rPr>
                <w:rFonts w:ascii="Calibri" w:eastAsia="Calibri" w:hAnsi="Calibri" w:cs="Times New Roman"/>
                <w:color w:val="auto"/>
                <w:sz w:val="20"/>
                <w:szCs w:val="20"/>
              </w:rPr>
              <w:t>20</w:t>
            </w:r>
          </w:p>
        </w:tc>
        <w:tc>
          <w:tcPr>
            <w:tcW w:w="2125" w:type="dxa"/>
            <w:vAlign w:val="center"/>
          </w:tcPr>
          <w:p w14:paraId="44863CD6" w14:textId="77777777" w:rsidR="00933844" w:rsidRPr="001F1F2F" w:rsidRDefault="00933844" w:rsidP="005F34BE">
            <w:pPr>
              <w:ind w:left="34" w:hanging="142"/>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Rowing New South Wales</w:t>
            </w:r>
          </w:p>
        </w:tc>
        <w:tc>
          <w:tcPr>
            <w:tcW w:w="2268" w:type="dxa"/>
            <w:vAlign w:val="center"/>
          </w:tcPr>
          <w:p w14:paraId="6CD8BDB9" w14:textId="77777777" w:rsidR="00933844" w:rsidRPr="001F1F2F" w:rsidRDefault="00933844" w:rsidP="005F34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Para Rowing Barge</w:t>
            </w:r>
          </w:p>
        </w:tc>
        <w:tc>
          <w:tcPr>
            <w:tcW w:w="4394" w:type="dxa"/>
          </w:tcPr>
          <w:p w14:paraId="51F35632" w14:textId="77777777" w:rsidR="00933844" w:rsidRPr="001F1F2F" w:rsidRDefault="00933844" w:rsidP="00AA6D0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Construction of a rowing barge to provide a year round accessible program at Sydney International Regatta Centre                                                                                                                                                                                                                                                                                                                                                                                                                                                                                                                                                                                                                                                                                                                                                                                                                                                                                                   </w:t>
            </w:r>
          </w:p>
        </w:tc>
      </w:tr>
      <w:tr w:rsidR="00933844" w:rsidRPr="001F1F2F" w14:paraId="617C3BBA" w14:textId="77777777" w:rsidTr="001152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2015EA24" w14:textId="77777777" w:rsidR="00933844" w:rsidRPr="004C2043" w:rsidRDefault="005F34BE" w:rsidP="005F34BE">
            <w:pPr>
              <w:ind w:left="-47"/>
              <w:contextualSpacing/>
              <w:jc w:val="center"/>
              <w:rPr>
                <w:rFonts w:ascii="Calibri" w:eastAsia="Calibri" w:hAnsi="Calibri" w:cs="Times New Roman"/>
                <w:color w:val="auto"/>
                <w:sz w:val="20"/>
                <w:szCs w:val="20"/>
              </w:rPr>
            </w:pPr>
            <w:r w:rsidRPr="004C2043">
              <w:rPr>
                <w:rFonts w:ascii="Calibri" w:eastAsia="Calibri" w:hAnsi="Calibri" w:cs="Times New Roman"/>
                <w:color w:val="auto"/>
                <w:sz w:val="20"/>
                <w:szCs w:val="20"/>
              </w:rPr>
              <w:t>21</w:t>
            </w:r>
          </w:p>
        </w:tc>
        <w:tc>
          <w:tcPr>
            <w:tcW w:w="2125" w:type="dxa"/>
            <w:vAlign w:val="center"/>
          </w:tcPr>
          <w:p w14:paraId="03C41EC1" w14:textId="77777777" w:rsidR="00933844" w:rsidRPr="001F1F2F" w:rsidRDefault="00933844" w:rsidP="005F34BE">
            <w:pPr>
              <w:ind w:left="34" w:hanging="142"/>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Pittwater Council</w:t>
            </w:r>
          </w:p>
        </w:tc>
        <w:tc>
          <w:tcPr>
            <w:tcW w:w="2268" w:type="dxa"/>
            <w:vAlign w:val="center"/>
          </w:tcPr>
          <w:p w14:paraId="15DC8405" w14:textId="77777777" w:rsidR="00933844" w:rsidRPr="001F1F2F" w:rsidRDefault="00933844" w:rsidP="005F34B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All Abilities Playground Bert Payne Reserve</w:t>
            </w:r>
          </w:p>
        </w:tc>
        <w:tc>
          <w:tcPr>
            <w:tcW w:w="4394" w:type="dxa"/>
          </w:tcPr>
          <w:p w14:paraId="47C1663E" w14:textId="2345296E" w:rsidR="00933844" w:rsidRPr="001F1F2F" w:rsidRDefault="00933844" w:rsidP="00AA6D0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Construction of an all abilities playground at Bert Payne Reserve</w:t>
            </w:r>
            <w:r w:rsidR="008B7025">
              <w:rPr>
                <w:rFonts w:ascii="Calibri" w:eastAsia="Calibri" w:hAnsi="Calibri" w:cs="Times New Roman"/>
                <w:color w:val="auto"/>
                <w:sz w:val="20"/>
                <w:szCs w:val="20"/>
              </w:rPr>
              <w:t>,</w:t>
            </w:r>
            <w:r w:rsidRPr="001F1F2F">
              <w:rPr>
                <w:rFonts w:ascii="Calibri" w:eastAsia="Calibri" w:hAnsi="Calibri" w:cs="Times New Roman"/>
                <w:color w:val="auto"/>
                <w:sz w:val="20"/>
                <w:szCs w:val="20"/>
              </w:rPr>
              <w:t xml:space="preserve"> Newport Beach                                                                                                                                                                                                                                                                                                                                                                                                                                                                                                                                                                                                                                                                                                                                                                                                                                                                                                                                                                  </w:t>
            </w:r>
          </w:p>
        </w:tc>
      </w:tr>
      <w:tr w:rsidR="00933844" w:rsidRPr="001F1F2F" w14:paraId="61046030" w14:textId="77777777" w:rsidTr="0011523C">
        <w:trPr>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760C3B4A" w14:textId="77777777" w:rsidR="00933844" w:rsidRPr="005F34BE" w:rsidRDefault="005F34BE" w:rsidP="005F34BE">
            <w:pPr>
              <w:ind w:left="-47"/>
              <w:contextualSpacing/>
              <w:jc w:val="center"/>
              <w:rPr>
                <w:rFonts w:ascii="Calibri" w:eastAsia="Calibri" w:hAnsi="Calibri" w:cs="Times New Roman"/>
                <w:b w:val="0"/>
                <w:color w:val="auto"/>
                <w:sz w:val="20"/>
                <w:szCs w:val="20"/>
              </w:rPr>
            </w:pPr>
            <w:r w:rsidRPr="005F34BE">
              <w:rPr>
                <w:rFonts w:ascii="Calibri" w:eastAsia="Calibri" w:hAnsi="Calibri" w:cs="Times New Roman"/>
                <w:b w:val="0"/>
                <w:color w:val="auto"/>
                <w:sz w:val="20"/>
                <w:szCs w:val="20"/>
              </w:rPr>
              <w:t>22</w:t>
            </w:r>
          </w:p>
        </w:tc>
        <w:tc>
          <w:tcPr>
            <w:tcW w:w="2125" w:type="dxa"/>
            <w:vAlign w:val="center"/>
          </w:tcPr>
          <w:p w14:paraId="4E4B753A" w14:textId="77777777" w:rsidR="00933844" w:rsidRPr="001F1F2F" w:rsidRDefault="00933844" w:rsidP="005F34BE">
            <w:pPr>
              <w:ind w:left="34" w:hanging="142"/>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Tweed Shire Council</w:t>
            </w:r>
          </w:p>
        </w:tc>
        <w:tc>
          <w:tcPr>
            <w:tcW w:w="2268" w:type="dxa"/>
            <w:vAlign w:val="center"/>
          </w:tcPr>
          <w:p w14:paraId="3FDD08EA" w14:textId="77777777" w:rsidR="00933844" w:rsidRPr="001F1F2F" w:rsidRDefault="00933844" w:rsidP="005F34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Accessible Swimming for Everyone, A Changing Places Facility for Kingscliff Aquatic Centre</w:t>
            </w:r>
          </w:p>
        </w:tc>
        <w:tc>
          <w:tcPr>
            <w:tcW w:w="4394" w:type="dxa"/>
          </w:tcPr>
          <w:p w14:paraId="1DABC07E" w14:textId="77777777" w:rsidR="00933844" w:rsidRPr="001F1F2F" w:rsidRDefault="00933844" w:rsidP="00AA6D0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Installation of a fully accessible toilet and change room facility at Kingscliff Aquatic Centre                                                                                                                                                                                                                                                                                                                                                                                                                                                                                                                                                                                                                                                                                                                                                                                                                                                                                                                                         </w:t>
            </w:r>
          </w:p>
        </w:tc>
      </w:tr>
      <w:tr w:rsidR="00933844" w:rsidRPr="001F1F2F" w14:paraId="4715535B" w14:textId="77777777" w:rsidTr="001152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7FEAF709" w14:textId="77777777" w:rsidR="00933844" w:rsidRPr="005F34BE" w:rsidRDefault="005F34BE" w:rsidP="005F34BE">
            <w:pPr>
              <w:ind w:left="-47"/>
              <w:contextualSpacing/>
              <w:jc w:val="center"/>
              <w:rPr>
                <w:rFonts w:ascii="Calibri" w:eastAsia="Calibri" w:hAnsi="Calibri" w:cs="Times New Roman"/>
                <w:b w:val="0"/>
                <w:color w:val="auto"/>
                <w:sz w:val="20"/>
                <w:szCs w:val="20"/>
              </w:rPr>
            </w:pPr>
            <w:r w:rsidRPr="005F34BE">
              <w:rPr>
                <w:rFonts w:ascii="Calibri" w:eastAsia="Calibri" w:hAnsi="Calibri" w:cs="Times New Roman"/>
                <w:b w:val="0"/>
                <w:color w:val="auto"/>
                <w:sz w:val="20"/>
                <w:szCs w:val="20"/>
              </w:rPr>
              <w:t>23</w:t>
            </w:r>
          </w:p>
        </w:tc>
        <w:tc>
          <w:tcPr>
            <w:tcW w:w="2125" w:type="dxa"/>
            <w:vAlign w:val="center"/>
          </w:tcPr>
          <w:p w14:paraId="74142028" w14:textId="77777777" w:rsidR="00933844" w:rsidRPr="001F1F2F" w:rsidRDefault="00933844" w:rsidP="005F34BE">
            <w:pPr>
              <w:ind w:left="34" w:hanging="142"/>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proofErr w:type="spellStart"/>
            <w:r w:rsidRPr="001F1F2F">
              <w:rPr>
                <w:rFonts w:ascii="Calibri" w:eastAsia="Calibri" w:hAnsi="Calibri" w:cs="Times New Roman"/>
                <w:color w:val="auto"/>
                <w:sz w:val="20"/>
                <w:szCs w:val="20"/>
              </w:rPr>
              <w:t>Sailability</w:t>
            </w:r>
            <w:proofErr w:type="spellEnd"/>
            <w:r w:rsidRPr="001F1F2F">
              <w:rPr>
                <w:rFonts w:ascii="Calibri" w:eastAsia="Calibri" w:hAnsi="Calibri" w:cs="Times New Roman"/>
                <w:color w:val="auto"/>
                <w:sz w:val="20"/>
                <w:szCs w:val="20"/>
              </w:rPr>
              <w:t xml:space="preserve"> NSW Inc</w:t>
            </w:r>
          </w:p>
        </w:tc>
        <w:tc>
          <w:tcPr>
            <w:tcW w:w="2268" w:type="dxa"/>
            <w:vAlign w:val="center"/>
          </w:tcPr>
          <w:p w14:paraId="4322A387" w14:textId="77777777" w:rsidR="00933844" w:rsidRPr="001F1F2F" w:rsidRDefault="00933844" w:rsidP="005F34B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Disabled Access Jetty and Pontoon</w:t>
            </w:r>
          </w:p>
        </w:tc>
        <w:tc>
          <w:tcPr>
            <w:tcW w:w="4394" w:type="dxa"/>
          </w:tcPr>
          <w:p w14:paraId="22E85BC5" w14:textId="77777777" w:rsidR="00933844" w:rsidRPr="001F1F2F" w:rsidRDefault="00933844" w:rsidP="00AA6D0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Construction of a permanent jetty and floating pontoon with removable lifting hoists at </w:t>
            </w:r>
            <w:proofErr w:type="spellStart"/>
            <w:r w:rsidRPr="001F1F2F">
              <w:rPr>
                <w:rFonts w:ascii="Calibri" w:eastAsia="Calibri" w:hAnsi="Calibri" w:cs="Times New Roman"/>
                <w:color w:val="auto"/>
                <w:sz w:val="20"/>
                <w:szCs w:val="20"/>
              </w:rPr>
              <w:t>McInherney</w:t>
            </w:r>
            <w:proofErr w:type="spellEnd"/>
            <w:r w:rsidRPr="001F1F2F">
              <w:rPr>
                <w:rFonts w:ascii="Calibri" w:eastAsia="Calibri" w:hAnsi="Calibri" w:cs="Times New Roman"/>
                <w:color w:val="auto"/>
                <w:sz w:val="20"/>
                <w:szCs w:val="20"/>
              </w:rPr>
              <w:t xml:space="preserve"> Park                                                                                                                                                                                                                                                                                                                                                                                                                                                                                                                                                                                                                                                                                                                                                                                                                                                                                                                                 </w:t>
            </w:r>
          </w:p>
        </w:tc>
      </w:tr>
      <w:tr w:rsidR="00933844" w:rsidRPr="001F1F2F" w14:paraId="43C33210" w14:textId="77777777" w:rsidTr="0011523C">
        <w:trPr>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182BAC24" w14:textId="77777777" w:rsidR="00933844" w:rsidRPr="004C2043" w:rsidRDefault="005F34BE" w:rsidP="005F34BE">
            <w:pPr>
              <w:ind w:left="-47"/>
              <w:contextualSpacing/>
              <w:jc w:val="center"/>
              <w:rPr>
                <w:rFonts w:ascii="Calibri" w:eastAsia="Calibri" w:hAnsi="Calibri" w:cs="Times New Roman"/>
                <w:color w:val="auto"/>
                <w:sz w:val="20"/>
                <w:szCs w:val="20"/>
              </w:rPr>
            </w:pPr>
            <w:r w:rsidRPr="004C2043">
              <w:rPr>
                <w:rFonts w:ascii="Calibri" w:eastAsia="Calibri" w:hAnsi="Calibri" w:cs="Times New Roman"/>
                <w:color w:val="auto"/>
                <w:sz w:val="20"/>
                <w:szCs w:val="20"/>
              </w:rPr>
              <w:t>24</w:t>
            </w:r>
          </w:p>
        </w:tc>
        <w:tc>
          <w:tcPr>
            <w:tcW w:w="2125" w:type="dxa"/>
            <w:vAlign w:val="center"/>
          </w:tcPr>
          <w:p w14:paraId="5E77B200" w14:textId="77777777" w:rsidR="00933844" w:rsidRPr="001F1F2F" w:rsidRDefault="00933844" w:rsidP="005F34BE">
            <w:pPr>
              <w:ind w:left="34" w:hanging="142"/>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City of Canterbury</w:t>
            </w:r>
          </w:p>
        </w:tc>
        <w:tc>
          <w:tcPr>
            <w:tcW w:w="2268" w:type="dxa"/>
            <w:vAlign w:val="center"/>
          </w:tcPr>
          <w:p w14:paraId="30F48A6F" w14:textId="77777777" w:rsidR="00933844" w:rsidRPr="001F1F2F" w:rsidRDefault="00933844" w:rsidP="005F34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Making Roselands Aquatic Centre Accessible</w:t>
            </w:r>
          </w:p>
        </w:tc>
        <w:tc>
          <w:tcPr>
            <w:tcW w:w="4394" w:type="dxa"/>
          </w:tcPr>
          <w:p w14:paraId="306F9566" w14:textId="77777777" w:rsidR="00933844" w:rsidRPr="001F1F2F" w:rsidRDefault="00933844" w:rsidP="00AA6D0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Installation of a chairlift and anchor decks to make two pools accessible at Roselands Aquatic Centre                                                                                                                                                                                                                                                                                                                                                                                                                                                                                                                                                                                                                                                                                                                                                                                                                                                                                                       </w:t>
            </w:r>
          </w:p>
        </w:tc>
      </w:tr>
      <w:tr w:rsidR="00933844" w:rsidRPr="001F1F2F" w14:paraId="7A91C846" w14:textId="77777777" w:rsidTr="001152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326458A5" w14:textId="77777777" w:rsidR="00933844" w:rsidRPr="004C2043" w:rsidRDefault="005F34BE" w:rsidP="005F34BE">
            <w:pPr>
              <w:ind w:left="-47"/>
              <w:contextualSpacing/>
              <w:jc w:val="center"/>
              <w:rPr>
                <w:rFonts w:ascii="Calibri" w:eastAsia="Calibri" w:hAnsi="Calibri" w:cs="Times New Roman"/>
                <w:color w:val="auto"/>
                <w:sz w:val="20"/>
                <w:szCs w:val="20"/>
              </w:rPr>
            </w:pPr>
            <w:r w:rsidRPr="004C2043">
              <w:rPr>
                <w:rFonts w:ascii="Calibri" w:eastAsia="Calibri" w:hAnsi="Calibri" w:cs="Times New Roman"/>
                <w:color w:val="auto"/>
                <w:sz w:val="20"/>
                <w:szCs w:val="20"/>
              </w:rPr>
              <w:t>25</w:t>
            </w:r>
          </w:p>
        </w:tc>
        <w:tc>
          <w:tcPr>
            <w:tcW w:w="2125" w:type="dxa"/>
            <w:vAlign w:val="center"/>
          </w:tcPr>
          <w:p w14:paraId="4EA97AB2" w14:textId="77777777" w:rsidR="00933844" w:rsidRPr="001F1F2F" w:rsidRDefault="00933844" w:rsidP="005F34BE">
            <w:pPr>
              <w:ind w:left="34" w:hanging="142"/>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Cobar Shire Council</w:t>
            </w:r>
          </w:p>
        </w:tc>
        <w:tc>
          <w:tcPr>
            <w:tcW w:w="2268" w:type="dxa"/>
            <w:vAlign w:val="center"/>
          </w:tcPr>
          <w:p w14:paraId="56D4E6D0" w14:textId="77777777" w:rsidR="00933844" w:rsidRPr="001F1F2F" w:rsidRDefault="00933844" w:rsidP="005F34B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Disability Toilet and Storage for Wheelchair Basketball</w:t>
            </w:r>
          </w:p>
        </w:tc>
        <w:tc>
          <w:tcPr>
            <w:tcW w:w="4394" w:type="dxa"/>
          </w:tcPr>
          <w:p w14:paraId="40A7A5D6" w14:textId="77777777" w:rsidR="00933844" w:rsidRPr="001F1F2F" w:rsidRDefault="00933844" w:rsidP="00AA6D0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Installation of an accessible toilet and storage area for wheelchairs at the Cobar Youth and Fitness Centre                                                                                                                                                                                                                                                                                                                                                                                                                                                                                                                                                                                                                                                                                                                                                                                                                                                                                                                                </w:t>
            </w:r>
          </w:p>
        </w:tc>
      </w:tr>
      <w:tr w:rsidR="00933844" w:rsidRPr="001F1F2F" w14:paraId="15B42A82" w14:textId="77777777" w:rsidTr="0011523C">
        <w:trPr>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45BD14D9" w14:textId="77777777" w:rsidR="00933844" w:rsidRPr="005F34BE" w:rsidRDefault="005F34BE" w:rsidP="005F34BE">
            <w:pPr>
              <w:ind w:left="-47"/>
              <w:contextualSpacing/>
              <w:jc w:val="center"/>
              <w:rPr>
                <w:rFonts w:ascii="Calibri" w:eastAsia="Calibri" w:hAnsi="Calibri" w:cs="Times New Roman"/>
                <w:b w:val="0"/>
                <w:color w:val="auto"/>
                <w:sz w:val="20"/>
                <w:szCs w:val="20"/>
              </w:rPr>
            </w:pPr>
            <w:r w:rsidRPr="005F34BE">
              <w:rPr>
                <w:rFonts w:ascii="Calibri" w:eastAsia="Calibri" w:hAnsi="Calibri" w:cs="Times New Roman"/>
                <w:b w:val="0"/>
                <w:color w:val="auto"/>
                <w:sz w:val="20"/>
                <w:szCs w:val="20"/>
              </w:rPr>
              <w:t>26</w:t>
            </w:r>
          </w:p>
        </w:tc>
        <w:tc>
          <w:tcPr>
            <w:tcW w:w="2125" w:type="dxa"/>
            <w:vAlign w:val="center"/>
          </w:tcPr>
          <w:p w14:paraId="01D5A692" w14:textId="77777777" w:rsidR="00933844" w:rsidRPr="001F1F2F" w:rsidRDefault="00933844" w:rsidP="005F34BE">
            <w:pPr>
              <w:ind w:left="34" w:hanging="142"/>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NSW Gymnastics</w:t>
            </w:r>
          </w:p>
        </w:tc>
        <w:tc>
          <w:tcPr>
            <w:tcW w:w="2268" w:type="dxa"/>
            <w:vAlign w:val="center"/>
          </w:tcPr>
          <w:p w14:paraId="7C63EB6E" w14:textId="77777777" w:rsidR="00933844" w:rsidRPr="001F1F2F" w:rsidRDefault="00933844" w:rsidP="005F34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Developing Inclusive Club Guidelines for Gymnastics</w:t>
            </w:r>
          </w:p>
        </w:tc>
        <w:tc>
          <w:tcPr>
            <w:tcW w:w="4394" w:type="dxa"/>
          </w:tcPr>
          <w:p w14:paraId="204BC43D" w14:textId="77777777" w:rsidR="00933844" w:rsidRPr="001F1F2F" w:rsidRDefault="00933844" w:rsidP="00AA6D0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Development of a web-based application to provide gymnastics clubs with a self-assessment tool to analyse the clubs’ current inclusive practices as well as provide guidelines and resources to increase inclusion                                                                                                                                                                                                                                                                                                                                                                                                                                                                                                                                                                                                                                                                                                                                                                                                 </w:t>
            </w:r>
          </w:p>
        </w:tc>
      </w:tr>
      <w:tr w:rsidR="00933844" w:rsidRPr="001F1F2F" w14:paraId="7DF41C6F" w14:textId="77777777" w:rsidTr="001152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3BCF889B" w14:textId="77777777" w:rsidR="00933844" w:rsidRPr="00BA6E0B" w:rsidRDefault="005F34BE" w:rsidP="005F34BE">
            <w:pPr>
              <w:ind w:left="-47"/>
              <w:contextualSpacing/>
              <w:jc w:val="center"/>
              <w:rPr>
                <w:rFonts w:ascii="Calibri" w:eastAsia="Calibri" w:hAnsi="Calibri" w:cs="Times New Roman"/>
                <w:color w:val="auto"/>
                <w:sz w:val="20"/>
                <w:szCs w:val="20"/>
              </w:rPr>
            </w:pPr>
            <w:r w:rsidRPr="00BA6E0B">
              <w:rPr>
                <w:rFonts w:ascii="Calibri" w:eastAsia="Calibri" w:hAnsi="Calibri" w:cs="Times New Roman"/>
                <w:color w:val="auto"/>
                <w:sz w:val="20"/>
                <w:szCs w:val="20"/>
              </w:rPr>
              <w:t>27</w:t>
            </w:r>
          </w:p>
        </w:tc>
        <w:tc>
          <w:tcPr>
            <w:tcW w:w="2125" w:type="dxa"/>
            <w:vAlign w:val="center"/>
          </w:tcPr>
          <w:p w14:paraId="23B871CF" w14:textId="77777777" w:rsidR="00933844" w:rsidRPr="001F1F2F" w:rsidRDefault="00933844" w:rsidP="005F34BE">
            <w:pPr>
              <w:ind w:left="34" w:hanging="142"/>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Singleton Council</w:t>
            </w:r>
          </w:p>
        </w:tc>
        <w:tc>
          <w:tcPr>
            <w:tcW w:w="2268" w:type="dxa"/>
            <w:vAlign w:val="center"/>
          </w:tcPr>
          <w:p w14:paraId="75F2E152" w14:textId="77777777" w:rsidR="00933844" w:rsidRPr="001F1F2F" w:rsidRDefault="00933844" w:rsidP="005F34B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Accessible Outdoor Exercise Equipment</w:t>
            </w:r>
          </w:p>
        </w:tc>
        <w:tc>
          <w:tcPr>
            <w:tcW w:w="4394" w:type="dxa"/>
          </w:tcPr>
          <w:p w14:paraId="01BAFFCD" w14:textId="3DA9A5F4" w:rsidR="00933844" w:rsidRPr="001F1F2F" w:rsidRDefault="00933844" w:rsidP="00AA6D0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Installation of multiple outdoor exercise stations and development of assistive online resources at McDougall Reserve                                                                                                                                                                                                                                                                                                                                                                                                                                                                                                                                                                                                                                                                                                                                                                                                                                                                                                                  </w:t>
            </w:r>
          </w:p>
        </w:tc>
      </w:tr>
      <w:tr w:rsidR="00933844" w:rsidRPr="001F1F2F" w14:paraId="6F29C995" w14:textId="77777777" w:rsidTr="0011523C">
        <w:trPr>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18F3BAAD" w14:textId="77777777" w:rsidR="00933844" w:rsidRPr="00BA6E0B" w:rsidRDefault="005F34BE" w:rsidP="005F34BE">
            <w:pPr>
              <w:ind w:left="-47"/>
              <w:contextualSpacing/>
              <w:jc w:val="center"/>
              <w:rPr>
                <w:rFonts w:ascii="Calibri" w:eastAsia="Calibri" w:hAnsi="Calibri" w:cs="Times New Roman"/>
                <w:color w:val="auto"/>
                <w:sz w:val="20"/>
                <w:szCs w:val="20"/>
              </w:rPr>
            </w:pPr>
            <w:r w:rsidRPr="00BA6E0B">
              <w:rPr>
                <w:rFonts w:ascii="Calibri" w:eastAsia="Calibri" w:hAnsi="Calibri" w:cs="Times New Roman"/>
                <w:color w:val="auto"/>
                <w:sz w:val="20"/>
                <w:szCs w:val="20"/>
              </w:rPr>
              <w:t>28</w:t>
            </w:r>
          </w:p>
        </w:tc>
        <w:tc>
          <w:tcPr>
            <w:tcW w:w="2125" w:type="dxa"/>
            <w:vAlign w:val="center"/>
          </w:tcPr>
          <w:p w14:paraId="594D3C10" w14:textId="77777777" w:rsidR="00933844" w:rsidRPr="001F1F2F" w:rsidRDefault="00933844" w:rsidP="005F34BE">
            <w:pPr>
              <w:ind w:left="34" w:hanging="142"/>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Uralla Shire Council</w:t>
            </w:r>
          </w:p>
        </w:tc>
        <w:tc>
          <w:tcPr>
            <w:tcW w:w="2268" w:type="dxa"/>
            <w:vAlign w:val="center"/>
          </w:tcPr>
          <w:p w14:paraId="03061B04" w14:textId="77777777" w:rsidR="00933844" w:rsidRPr="001F1F2F" w:rsidRDefault="00933844" w:rsidP="005F34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Uralla Sporting Complex Disability Upgrade</w:t>
            </w:r>
          </w:p>
        </w:tc>
        <w:tc>
          <w:tcPr>
            <w:tcW w:w="4394" w:type="dxa"/>
          </w:tcPr>
          <w:p w14:paraId="1C471CD5" w14:textId="77777777" w:rsidR="00933844" w:rsidRPr="001F1F2F" w:rsidRDefault="00933844" w:rsidP="00AA6D0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Construction of a clubhouse with accessible toilets and access to canteen and change room facilities at Uralla Sporting Complex                                                                                                                                                                                                                                                                                                                                                                                                                                                                                                                                                                                                                                                                                                                                                                                                                                                                                        </w:t>
            </w:r>
          </w:p>
        </w:tc>
      </w:tr>
      <w:tr w:rsidR="00933844" w:rsidRPr="001F1F2F" w14:paraId="17F76AA0" w14:textId="77777777" w:rsidTr="001152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31273E6F" w14:textId="77777777" w:rsidR="00933844" w:rsidRPr="005F34BE" w:rsidRDefault="005F34BE" w:rsidP="005F34BE">
            <w:pPr>
              <w:ind w:left="-47"/>
              <w:contextualSpacing/>
              <w:jc w:val="center"/>
              <w:rPr>
                <w:rFonts w:ascii="Calibri" w:eastAsia="Calibri" w:hAnsi="Calibri" w:cs="Times New Roman"/>
                <w:b w:val="0"/>
                <w:color w:val="auto"/>
                <w:sz w:val="20"/>
                <w:szCs w:val="20"/>
              </w:rPr>
            </w:pPr>
            <w:r w:rsidRPr="005F34BE">
              <w:rPr>
                <w:rFonts w:ascii="Calibri" w:eastAsia="Calibri" w:hAnsi="Calibri" w:cs="Times New Roman"/>
                <w:b w:val="0"/>
                <w:color w:val="auto"/>
                <w:sz w:val="20"/>
                <w:szCs w:val="20"/>
              </w:rPr>
              <w:t>29</w:t>
            </w:r>
          </w:p>
        </w:tc>
        <w:tc>
          <w:tcPr>
            <w:tcW w:w="2125" w:type="dxa"/>
            <w:vAlign w:val="center"/>
          </w:tcPr>
          <w:p w14:paraId="4992F1FA" w14:textId="77777777" w:rsidR="00933844" w:rsidRPr="001F1F2F" w:rsidRDefault="00933844" w:rsidP="005F34BE">
            <w:pPr>
              <w:ind w:left="34" w:hanging="142"/>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Wagga Wagga City Council</w:t>
            </w:r>
          </w:p>
        </w:tc>
        <w:tc>
          <w:tcPr>
            <w:tcW w:w="2268" w:type="dxa"/>
            <w:vAlign w:val="center"/>
          </w:tcPr>
          <w:p w14:paraId="2559F2DE" w14:textId="77777777" w:rsidR="00933844" w:rsidRPr="001F1F2F" w:rsidRDefault="00933844" w:rsidP="005F34B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Bolton Park Inclusive Play space Project</w:t>
            </w:r>
          </w:p>
        </w:tc>
        <w:tc>
          <w:tcPr>
            <w:tcW w:w="4394" w:type="dxa"/>
          </w:tcPr>
          <w:p w14:paraId="06C6E979" w14:textId="2F5319C2" w:rsidR="00933844" w:rsidRPr="001F1F2F" w:rsidRDefault="00933844" w:rsidP="00AA6D0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Upgrade of playground equipment with </w:t>
            </w:r>
            <w:r w:rsidR="00584E4A" w:rsidRPr="001F1F2F">
              <w:rPr>
                <w:rFonts w:ascii="Calibri" w:eastAsia="Calibri" w:hAnsi="Calibri" w:cs="Times New Roman"/>
                <w:color w:val="auto"/>
                <w:sz w:val="20"/>
                <w:szCs w:val="20"/>
              </w:rPr>
              <w:t xml:space="preserve">more inclusive </w:t>
            </w:r>
            <w:r w:rsidRPr="001F1F2F">
              <w:rPr>
                <w:rFonts w:ascii="Calibri" w:eastAsia="Calibri" w:hAnsi="Calibri" w:cs="Times New Roman"/>
                <w:color w:val="auto"/>
                <w:sz w:val="20"/>
                <w:szCs w:val="20"/>
              </w:rPr>
              <w:t xml:space="preserve">components , catering for children with disability at Bolton Park                                                                                                                                                                                                                                                                                                                                                                                                                                                                                                                                                                                                                                                                                                                                                                                                                                                                                                    </w:t>
            </w:r>
          </w:p>
        </w:tc>
      </w:tr>
      <w:tr w:rsidR="00933844" w:rsidRPr="001F1F2F" w14:paraId="058D8C62" w14:textId="77777777" w:rsidTr="0011523C">
        <w:trPr>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09C2414A" w14:textId="77777777" w:rsidR="00933844" w:rsidRPr="005F34BE" w:rsidRDefault="005F34BE" w:rsidP="005F34BE">
            <w:pPr>
              <w:ind w:left="-47"/>
              <w:contextualSpacing/>
              <w:jc w:val="center"/>
              <w:rPr>
                <w:rFonts w:ascii="Calibri" w:eastAsia="Calibri" w:hAnsi="Calibri" w:cs="Times New Roman"/>
                <w:b w:val="0"/>
                <w:color w:val="auto"/>
                <w:sz w:val="20"/>
                <w:szCs w:val="20"/>
              </w:rPr>
            </w:pPr>
            <w:r w:rsidRPr="005F34BE">
              <w:rPr>
                <w:rFonts w:ascii="Calibri" w:eastAsia="Calibri" w:hAnsi="Calibri" w:cs="Times New Roman"/>
                <w:b w:val="0"/>
                <w:color w:val="auto"/>
                <w:sz w:val="20"/>
                <w:szCs w:val="20"/>
              </w:rPr>
              <w:lastRenderedPageBreak/>
              <w:t>30</w:t>
            </w:r>
          </w:p>
        </w:tc>
        <w:tc>
          <w:tcPr>
            <w:tcW w:w="2125" w:type="dxa"/>
            <w:vAlign w:val="center"/>
          </w:tcPr>
          <w:p w14:paraId="7C4F5A18" w14:textId="77777777" w:rsidR="00933844" w:rsidRPr="001F1F2F" w:rsidRDefault="00933844" w:rsidP="005F34BE">
            <w:pPr>
              <w:ind w:left="34" w:hanging="142"/>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Westside Tennis Club Inc</w:t>
            </w:r>
          </w:p>
        </w:tc>
        <w:tc>
          <w:tcPr>
            <w:tcW w:w="2268" w:type="dxa"/>
            <w:vAlign w:val="center"/>
          </w:tcPr>
          <w:p w14:paraId="0B403CFD" w14:textId="77777777" w:rsidR="00933844" w:rsidRPr="001F1F2F" w:rsidRDefault="00933844" w:rsidP="005F34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Wheelchair Accessible Tennis Hardcourt - Westside Tennis Club 2015</w:t>
            </w:r>
          </w:p>
        </w:tc>
        <w:tc>
          <w:tcPr>
            <w:tcW w:w="4394" w:type="dxa"/>
          </w:tcPr>
          <w:p w14:paraId="3A706989" w14:textId="77777777" w:rsidR="00933844" w:rsidRPr="001F1F2F" w:rsidRDefault="00933844" w:rsidP="00AA6D0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Construction of a hard court for wheelchair tennis at Westside Tennis Club                                                                                                                                                                                                                                                                                                                                                                                                                                                                                                                                                                                                                                                                                                                                                                                                                                                                                                                                                       </w:t>
            </w:r>
          </w:p>
        </w:tc>
      </w:tr>
      <w:tr w:rsidR="00933844" w:rsidRPr="001F1F2F" w14:paraId="51064339" w14:textId="77777777" w:rsidTr="001152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224F3663" w14:textId="77777777" w:rsidR="00933844" w:rsidRPr="004C2043" w:rsidRDefault="005F34BE" w:rsidP="005F34BE">
            <w:pPr>
              <w:ind w:left="-47"/>
              <w:contextualSpacing/>
              <w:jc w:val="center"/>
              <w:rPr>
                <w:rFonts w:ascii="Calibri" w:eastAsia="Calibri" w:hAnsi="Calibri" w:cs="Times New Roman"/>
                <w:color w:val="auto"/>
                <w:sz w:val="20"/>
                <w:szCs w:val="20"/>
              </w:rPr>
            </w:pPr>
            <w:r w:rsidRPr="004C2043">
              <w:rPr>
                <w:rFonts w:ascii="Calibri" w:eastAsia="Calibri" w:hAnsi="Calibri" w:cs="Times New Roman"/>
                <w:color w:val="auto"/>
                <w:sz w:val="20"/>
                <w:szCs w:val="20"/>
              </w:rPr>
              <w:t>31</w:t>
            </w:r>
          </w:p>
        </w:tc>
        <w:tc>
          <w:tcPr>
            <w:tcW w:w="2125" w:type="dxa"/>
            <w:vAlign w:val="center"/>
          </w:tcPr>
          <w:p w14:paraId="53E642F0" w14:textId="77777777" w:rsidR="00933844" w:rsidRPr="001F1F2F" w:rsidRDefault="00933844" w:rsidP="005F34BE">
            <w:pPr>
              <w:ind w:left="34" w:hanging="142"/>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Newcastle Small Bore and Air Rifle Club Inc</w:t>
            </w:r>
          </w:p>
        </w:tc>
        <w:tc>
          <w:tcPr>
            <w:tcW w:w="2268" w:type="dxa"/>
            <w:vAlign w:val="center"/>
          </w:tcPr>
          <w:p w14:paraId="43A2DC43" w14:textId="77777777" w:rsidR="00933844" w:rsidRPr="001F1F2F" w:rsidRDefault="00933844" w:rsidP="005F34B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Lift or Stair Lift to Allow Disabled Shooters to Access Upper Floor Air Rifle Range</w:t>
            </w:r>
          </w:p>
        </w:tc>
        <w:tc>
          <w:tcPr>
            <w:tcW w:w="4394" w:type="dxa"/>
          </w:tcPr>
          <w:p w14:paraId="59E8BF78" w14:textId="77777777" w:rsidR="00933844" w:rsidRPr="001F1F2F" w:rsidRDefault="00933844" w:rsidP="00AA6D0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Installation of a stair lift to access upper level air rifle range at Newcastle Small Bore and Air Rifle Club                                                                                                                                                                                                                                                                                                                                                                                                                                                                                                                                                                                                                                                                                                                                                                                                                                                                                                                           </w:t>
            </w:r>
          </w:p>
        </w:tc>
      </w:tr>
      <w:tr w:rsidR="00933844" w:rsidRPr="001F1F2F" w14:paraId="23CDC430" w14:textId="77777777" w:rsidTr="0011523C">
        <w:trPr>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784DB95F" w14:textId="77777777" w:rsidR="00933844" w:rsidRPr="005F34BE" w:rsidRDefault="005F34BE" w:rsidP="005F34BE">
            <w:pPr>
              <w:ind w:left="-47"/>
              <w:contextualSpacing/>
              <w:jc w:val="center"/>
              <w:rPr>
                <w:rFonts w:ascii="Calibri" w:eastAsia="Calibri" w:hAnsi="Calibri" w:cs="Times New Roman"/>
                <w:b w:val="0"/>
                <w:color w:val="auto"/>
                <w:sz w:val="20"/>
                <w:szCs w:val="20"/>
              </w:rPr>
            </w:pPr>
            <w:r w:rsidRPr="005F34BE">
              <w:rPr>
                <w:rFonts w:ascii="Calibri" w:eastAsia="Calibri" w:hAnsi="Calibri" w:cs="Times New Roman"/>
                <w:b w:val="0"/>
                <w:color w:val="auto"/>
                <w:sz w:val="20"/>
                <w:szCs w:val="20"/>
              </w:rPr>
              <w:t>32</w:t>
            </w:r>
          </w:p>
        </w:tc>
        <w:tc>
          <w:tcPr>
            <w:tcW w:w="2125" w:type="dxa"/>
            <w:vAlign w:val="center"/>
          </w:tcPr>
          <w:p w14:paraId="58CD5F48" w14:textId="77777777" w:rsidR="00933844" w:rsidRPr="001F1F2F" w:rsidRDefault="00933844" w:rsidP="005F34BE">
            <w:pPr>
              <w:ind w:left="34" w:hanging="142"/>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proofErr w:type="spellStart"/>
            <w:r w:rsidRPr="001F1F2F">
              <w:rPr>
                <w:rFonts w:ascii="Calibri" w:eastAsia="Calibri" w:hAnsi="Calibri" w:cs="Times New Roman"/>
                <w:color w:val="auto"/>
                <w:sz w:val="20"/>
                <w:szCs w:val="20"/>
              </w:rPr>
              <w:t>Northside</w:t>
            </w:r>
            <w:proofErr w:type="spellEnd"/>
            <w:r w:rsidRPr="001F1F2F">
              <w:rPr>
                <w:rFonts w:ascii="Calibri" w:eastAsia="Calibri" w:hAnsi="Calibri" w:cs="Times New Roman"/>
                <w:color w:val="auto"/>
                <w:sz w:val="20"/>
                <w:szCs w:val="20"/>
              </w:rPr>
              <w:t xml:space="preserve"> Riding Club</w:t>
            </w:r>
          </w:p>
        </w:tc>
        <w:tc>
          <w:tcPr>
            <w:tcW w:w="2268" w:type="dxa"/>
            <w:vAlign w:val="center"/>
          </w:tcPr>
          <w:p w14:paraId="59CD2B0A" w14:textId="77777777" w:rsidR="00933844" w:rsidRPr="001F1F2F" w:rsidRDefault="00933844" w:rsidP="005F34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Safer Access for Para-Equestrians at </w:t>
            </w:r>
            <w:proofErr w:type="spellStart"/>
            <w:r w:rsidRPr="001F1F2F">
              <w:rPr>
                <w:rFonts w:ascii="Calibri" w:eastAsia="Calibri" w:hAnsi="Calibri" w:cs="Times New Roman"/>
                <w:color w:val="auto"/>
                <w:sz w:val="20"/>
                <w:szCs w:val="20"/>
              </w:rPr>
              <w:t>Northside</w:t>
            </w:r>
            <w:proofErr w:type="spellEnd"/>
            <w:r w:rsidRPr="001F1F2F">
              <w:rPr>
                <w:rFonts w:ascii="Calibri" w:eastAsia="Calibri" w:hAnsi="Calibri" w:cs="Times New Roman"/>
                <w:color w:val="auto"/>
                <w:sz w:val="20"/>
                <w:szCs w:val="20"/>
              </w:rPr>
              <w:t xml:space="preserve"> Riding Club's Dressage Competitions</w:t>
            </w:r>
          </w:p>
        </w:tc>
        <w:tc>
          <w:tcPr>
            <w:tcW w:w="4394" w:type="dxa"/>
          </w:tcPr>
          <w:p w14:paraId="2EF90F54" w14:textId="77777777" w:rsidR="00933844" w:rsidRPr="001F1F2F" w:rsidRDefault="00933844" w:rsidP="00AA6D0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Construction of a level pedestrian pathway from parking area to the clubhouse at St Ives Showground                                                                                                                                                                                                                                                                                                                                                                                                                                                                                                                                                                                                                                                                                                                                                                                                                                                                                                                                           </w:t>
            </w:r>
          </w:p>
        </w:tc>
      </w:tr>
      <w:tr w:rsidR="00933844" w:rsidRPr="001F1F2F" w14:paraId="329B8B2C" w14:textId="77777777" w:rsidTr="001152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27EC2188" w14:textId="77777777" w:rsidR="00933844" w:rsidRPr="004C2043" w:rsidRDefault="005F34BE" w:rsidP="005F34BE">
            <w:pPr>
              <w:ind w:left="-47"/>
              <w:contextualSpacing/>
              <w:jc w:val="center"/>
              <w:rPr>
                <w:rFonts w:ascii="Calibri" w:eastAsia="Calibri" w:hAnsi="Calibri" w:cs="Times New Roman"/>
                <w:color w:val="auto"/>
                <w:sz w:val="20"/>
                <w:szCs w:val="20"/>
              </w:rPr>
            </w:pPr>
            <w:r w:rsidRPr="004C2043">
              <w:rPr>
                <w:rFonts w:ascii="Calibri" w:eastAsia="Calibri" w:hAnsi="Calibri" w:cs="Times New Roman"/>
                <w:color w:val="auto"/>
                <w:sz w:val="20"/>
                <w:szCs w:val="20"/>
              </w:rPr>
              <w:t>33</w:t>
            </w:r>
          </w:p>
        </w:tc>
        <w:tc>
          <w:tcPr>
            <w:tcW w:w="2125" w:type="dxa"/>
            <w:vAlign w:val="center"/>
          </w:tcPr>
          <w:p w14:paraId="28CF2BCF" w14:textId="77777777" w:rsidR="00933844" w:rsidRPr="001F1F2F" w:rsidRDefault="00933844" w:rsidP="005F34BE">
            <w:pPr>
              <w:ind w:left="34" w:hanging="142"/>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Snowy River Shire Council</w:t>
            </w:r>
          </w:p>
        </w:tc>
        <w:tc>
          <w:tcPr>
            <w:tcW w:w="2268" w:type="dxa"/>
            <w:vAlign w:val="center"/>
          </w:tcPr>
          <w:p w14:paraId="2ED07007" w14:textId="77777777" w:rsidR="00933844" w:rsidRPr="001F1F2F" w:rsidRDefault="00933844" w:rsidP="005F34B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Inclusive Playground Facility Development</w:t>
            </w:r>
          </w:p>
        </w:tc>
        <w:tc>
          <w:tcPr>
            <w:tcW w:w="4394" w:type="dxa"/>
          </w:tcPr>
          <w:p w14:paraId="0D668F7E" w14:textId="77777777" w:rsidR="00933844" w:rsidRPr="001F1F2F" w:rsidRDefault="00933844" w:rsidP="00AA6D0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Construction of an all abilities playground at Banjo Paterson Park                                                                                                                                                                                                                                                                                                                                                                                                                                                                                                                                                                                                                                                                                                                                                                                                                                                                                                                                                                      </w:t>
            </w:r>
          </w:p>
        </w:tc>
      </w:tr>
      <w:tr w:rsidR="00933844" w:rsidRPr="001F1F2F" w14:paraId="527C499B" w14:textId="77777777" w:rsidTr="0011523C">
        <w:trPr>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1436EBE2" w14:textId="77777777" w:rsidR="00933844" w:rsidRPr="004C2043" w:rsidRDefault="005F34BE" w:rsidP="005F34BE">
            <w:pPr>
              <w:ind w:left="-47"/>
              <w:contextualSpacing/>
              <w:jc w:val="center"/>
              <w:rPr>
                <w:rFonts w:ascii="Calibri" w:eastAsia="Calibri" w:hAnsi="Calibri" w:cs="Times New Roman"/>
                <w:color w:val="auto"/>
                <w:sz w:val="20"/>
                <w:szCs w:val="20"/>
              </w:rPr>
            </w:pPr>
            <w:r w:rsidRPr="004C2043">
              <w:rPr>
                <w:rFonts w:ascii="Calibri" w:eastAsia="Calibri" w:hAnsi="Calibri" w:cs="Times New Roman"/>
                <w:color w:val="auto"/>
                <w:sz w:val="20"/>
                <w:szCs w:val="20"/>
              </w:rPr>
              <w:t>34</w:t>
            </w:r>
          </w:p>
        </w:tc>
        <w:tc>
          <w:tcPr>
            <w:tcW w:w="2125" w:type="dxa"/>
            <w:vAlign w:val="center"/>
          </w:tcPr>
          <w:p w14:paraId="1A03E8DD" w14:textId="77777777" w:rsidR="00933844" w:rsidRPr="001F1F2F" w:rsidRDefault="00933844" w:rsidP="005F34BE">
            <w:pPr>
              <w:ind w:left="34" w:hanging="142"/>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The Trustee for Centennial Parklands Foundation</w:t>
            </w:r>
          </w:p>
        </w:tc>
        <w:tc>
          <w:tcPr>
            <w:tcW w:w="2268" w:type="dxa"/>
            <w:vAlign w:val="center"/>
          </w:tcPr>
          <w:p w14:paraId="23091CC3" w14:textId="77777777" w:rsidR="00933844" w:rsidRPr="001F1F2F" w:rsidRDefault="00933844" w:rsidP="005F34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Accessibility Improvements; Breaking Barriers to Horse Riding</w:t>
            </w:r>
          </w:p>
        </w:tc>
        <w:tc>
          <w:tcPr>
            <w:tcW w:w="4394" w:type="dxa"/>
          </w:tcPr>
          <w:p w14:paraId="2FA11A57" w14:textId="77777777" w:rsidR="00933844" w:rsidRPr="001F1F2F" w:rsidRDefault="00933844" w:rsidP="00AA6D0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Installation of a wheelchair accessible mounting ramp, upgrade pathways and amenities at Centennial Parklands Equestrian Centre                                                                                                                                                                                                                                                                                                                                                                                                                                                                                                                                                                                                                                                                                                                                                                                                                                                                                                         </w:t>
            </w:r>
          </w:p>
        </w:tc>
      </w:tr>
      <w:tr w:rsidR="00933844" w:rsidRPr="001F1F2F" w14:paraId="5F957C53" w14:textId="77777777" w:rsidTr="001152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05209C86" w14:textId="77777777" w:rsidR="00933844" w:rsidRPr="00BA6E0B" w:rsidRDefault="005F34BE" w:rsidP="005F34BE">
            <w:pPr>
              <w:ind w:left="-47"/>
              <w:contextualSpacing/>
              <w:jc w:val="center"/>
              <w:rPr>
                <w:rFonts w:ascii="Calibri" w:eastAsia="Calibri" w:hAnsi="Calibri" w:cs="Times New Roman"/>
                <w:color w:val="auto"/>
                <w:sz w:val="20"/>
                <w:szCs w:val="20"/>
              </w:rPr>
            </w:pPr>
            <w:r w:rsidRPr="00BA6E0B">
              <w:rPr>
                <w:rFonts w:ascii="Calibri" w:eastAsia="Calibri" w:hAnsi="Calibri" w:cs="Times New Roman"/>
                <w:color w:val="auto"/>
                <w:sz w:val="20"/>
                <w:szCs w:val="20"/>
              </w:rPr>
              <w:t>35</w:t>
            </w:r>
          </w:p>
        </w:tc>
        <w:tc>
          <w:tcPr>
            <w:tcW w:w="2125" w:type="dxa"/>
            <w:vAlign w:val="center"/>
          </w:tcPr>
          <w:p w14:paraId="4F2172A8" w14:textId="77777777" w:rsidR="00933844" w:rsidRPr="001F1F2F" w:rsidRDefault="00933844" w:rsidP="005F34BE">
            <w:pPr>
              <w:ind w:left="34" w:hanging="142"/>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Tumut Shire Council</w:t>
            </w:r>
          </w:p>
        </w:tc>
        <w:tc>
          <w:tcPr>
            <w:tcW w:w="2268" w:type="dxa"/>
            <w:vAlign w:val="center"/>
          </w:tcPr>
          <w:p w14:paraId="513876CA" w14:textId="77777777" w:rsidR="00933844" w:rsidRPr="001F1F2F" w:rsidRDefault="00933844" w:rsidP="005F34B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Tumut War Memorial Olympic Pool Disabled Entry</w:t>
            </w:r>
          </w:p>
        </w:tc>
        <w:tc>
          <w:tcPr>
            <w:tcW w:w="4394" w:type="dxa"/>
          </w:tcPr>
          <w:p w14:paraId="7E320277" w14:textId="77777777" w:rsidR="00933844" w:rsidRPr="001F1F2F" w:rsidRDefault="00933844" w:rsidP="00AA6D0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Provision of a ramp entry into the Tumut War Memorial Olympic Swimming Pool                                                                                                                                                                                                                                                                                                                                                                                                                                                                                                                                                                                                                                                                                                                                                                                                                                                                                                                                                    </w:t>
            </w:r>
          </w:p>
        </w:tc>
      </w:tr>
      <w:tr w:rsidR="00933844" w:rsidRPr="001F1F2F" w14:paraId="3EBC9DA0" w14:textId="77777777" w:rsidTr="0011523C">
        <w:trPr>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04CF67FA" w14:textId="77777777" w:rsidR="00933844" w:rsidRPr="00BA6E0B" w:rsidRDefault="005F34BE" w:rsidP="005F34BE">
            <w:pPr>
              <w:ind w:left="-47"/>
              <w:contextualSpacing/>
              <w:jc w:val="center"/>
              <w:rPr>
                <w:rFonts w:ascii="Calibri" w:eastAsia="Calibri" w:hAnsi="Calibri" w:cs="Times New Roman"/>
                <w:color w:val="auto"/>
                <w:sz w:val="20"/>
                <w:szCs w:val="20"/>
              </w:rPr>
            </w:pPr>
            <w:r w:rsidRPr="00BA6E0B">
              <w:rPr>
                <w:rFonts w:ascii="Calibri" w:eastAsia="Calibri" w:hAnsi="Calibri" w:cs="Times New Roman"/>
                <w:color w:val="auto"/>
                <w:sz w:val="20"/>
                <w:szCs w:val="20"/>
              </w:rPr>
              <w:t>36</w:t>
            </w:r>
          </w:p>
        </w:tc>
        <w:tc>
          <w:tcPr>
            <w:tcW w:w="2125" w:type="dxa"/>
            <w:vAlign w:val="center"/>
          </w:tcPr>
          <w:p w14:paraId="23D4A3E9" w14:textId="77777777" w:rsidR="00933844" w:rsidRPr="001F1F2F" w:rsidRDefault="00933844" w:rsidP="005F34BE">
            <w:pPr>
              <w:ind w:left="34" w:hanging="142"/>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YMCA Of Sydney</w:t>
            </w:r>
          </w:p>
        </w:tc>
        <w:tc>
          <w:tcPr>
            <w:tcW w:w="2268" w:type="dxa"/>
            <w:vAlign w:val="center"/>
          </w:tcPr>
          <w:p w14:paraId="2FA0DD10" w14:textId="77777777" w:rsidR="00933844" w:rsidRPr="001F1F2F" w:rsidRDefault="00933844" w:rsidP="005F34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Access &amp; Inclusion - Liverpool</w:t>
            </w:r>
          </w:p>
        </w:tc>
        <w:tc>
          <w:tcPr>
            <w:tcW w:w="4394" w:type="dxa"/>
          </w:tcPr>
          <w:p w14:paraId="494D8A3A" w14:textId="77777777" w:rsidR="00933844" w:rsidRPr="001F1F2F" w:rsidRDefault="00933844" w:rsidP="00AA6D0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Purchase of an adapted spin gym bike and a transfer lifter at Michael </w:t>
            </w:r>
            <w:proofErr w:type="spellStart"/>
            <w:r w:rsidRPr="001F1F2F">
              <w:rPr>
                <w:rFonts w:ascii="Calibri" w:eastAsia="Calibri" w:hAnsi="Calibri" w:cs="Times New Roman"/>
                <w:color w:val="auto"/>
                <w:sz w:val="20"/>
                <w:szCs w:val="20"/>
              </w:rPr>
              <w:t>Wendon</w:t>
            </w:r>
            <w:proofErr w:type="spellEnd"/>
            <w:r w:rsidRPr="001F1F2F">
              <w:rPr>
                <w:rFonts w:ascii="Calibri" w:eastAsia="Calibri" w:hAnsi="Calibri" w:cs="Times New Roman"/>
                <w:color w:val="auto"/>
                <w:sz w:val="20"/>
                <w:szCs w:val="20"/>
              </w:rPr>
              <w:t xml:space="preserve"> Aquatic and Leisure Centre                                                                                                                                                                                                                                                                                                                                                                                                                                                                                                                                                                                                                                                                                                                                                                                                                                                                                             </w:t>
            </w:r>
          </w:p>
        </w:tc>
      </w:tr>
      <w:tr w:rsidR="00933844" w:rsidRPr="001F1F2F" w14:paraId="7EE3D3CB" w14:textId="77777777" w:rsidTr="001152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27" w:type="dxa"/>
            <w:vAlign w:val="center"/>
          </w:tcPr>
          <w:p w14:paraId="64F7D2B2" w14:textId="77777777" w:rsidR="00933844" w:rsidRPr="005F34BE" w:rsidRDefault="005F34BE" w:rsidP="005F34BE">
            <w:pPr>
              <w:ind w:left="-47"/>
              <w:contextualSpacing/>
              <w:jc w:val="center"/>
              <w:rPr>
                <w:rFonts w:ascii="Calibri" w:eastAsia="Calibri" w:hAnsi="Calibri" w:cs="Times New Roman"/>
                <w:b w:val="0"/>
                <w:color w:val="auto"/>
                <w:sz w:val="20"/>
                <w:szCs w:val="20"/>
              </w:rPr>
            </w:pPr>
            <w:r w:rsidRPr="005F34BE">
              <w:rPr>
                <w:rFonts w:ascii="Calibri" w:eastAsia="Calibri" w:hAnsi="Calibri" w:cs="Times New Roman"/>
                <w:b w:val="0"/>
                <w:color w:val="auto"/>
                <w:sz w:val="20"/>
                <w:szCs w:val="20"/>
              </w:rPr>
              <w:t>37</w:t>
            </w:r>
          </w:p>
        </w:tc>
        <w:tc>
          <w:tcPr>
            <w:tcW w:w="2125" w:type="dxa"/>
            <w:vAlign w:val="center"/>
          </w:tcPr>
          <w:p w14:paraId="125AF320" w14:textId="77777777" w:rsidR="00933844" w:rsidRPr="001F1F2F" w:rsidRDefault="00933844" w:rsidP="005F34BE">
            <w:pPr>
              <w:ind w:left="34" w:hanging="142"/>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Urana Shire Council</w:t>
            </w:r>
          </w:p>
        </w:tc>
        <w:tc>
          <w:tcPr>
            <w:tcW w:w="2268" w:type="dxa"/>
            <w:vAlign w:val="center"/>
          </w:tcPr>
          <w:p w14:paraId="462DBAC9" w14:textId="77777777" w:rsidR="00933844" w:rsidRPr="001F1F2F" w:rsidRDefault="00933844" w:rsidP="005F34B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Provision of Disabled Access to Oaklands Swimming Pool</w:t>
            </w:r>
          </w:p>
        </w:tc>
        <w:tc>
          <w:tcPr>
            <w:tcW w:w="4394" w:type="dxa"/>
          </w:tcPr>
          <w:p w14:paraId="636398A5" w14:textId="77777777" w:rsidR="00933844" w:rsidRPr="001F1F2F" w:rsidRDefault="00933844" w:rsidP="00AA6D0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 xml:space="preserve">Installation of disability access handrails at Oaklands Swimming Pool                                                                                                                                                                                                                                                                                                                                                                                                                                                                                                                                                                                                                                                                                                                                                                                                                                                                                                                                                                   </w:t>
            </w:r>
          </w:p>
        </w:tc>
      </w:tr>
    </w:tbl>
    <w:p w14:paraId="05411B7E" w14:textId="77777777" w:rsidR="001F1F2F" w:rsidRDefault="001F1F2F" w:rsidP="001F1F2F">
      <w:pPr>
        <w:rPr>
          <w:rFonts w:ascii="Calibri" w:eastAsia="Calibri" w:hAnsi="Calibri" w:cs="Times New Roman"/>
          <w:color w:val="auto"/>
          <w:sz w:val="22"/>
          <w:szCs w:val="22"/>
        </w:rPr>
      </w:pPr>
    </w:p>
    <w:p w14:paraId="2DC87748" w14:textId="77777777" w:rsidR="004E3DF3" w:rsidRPr="004E3DF3" w:rsidRDefault="004E3DF3" w:rsidP="00D20B96">
      <w:pPr>
        <w:pStyle w:val="Appendix2ndtierheading"/>
      </w:pPr>
      <w:r w:rsidRPr="004E3DF3">
        <w:t>Wheelchair Sports NSW</w:t>
      </w:r>
    </w:p>
    <w:tbl>
      <w:tblPr>
        <w:tblStyle w:val="PlainTable211"/>
        <w:tblW w:w="5620" w:type="pct"/>
        <w:tblInd w:w="-142" w:type="dxa"/>
        <w:tblLook w:val="04A0" w:firstRow="1" w:lastRow="0" w:firstColumn="1" w:lastColumn="0" w:noHBand="0" w:noVBand="1"/>
      </w:tblPr>
      <w:tblGrid>
        <w:gridCol w:w="467"/>
        <w:gridCol w:w="2178"/>
        <w:gridCol w:w="7500"/>
      </w:tblGrid>
      <w:tr w:rsidR="001063AB" w:rsidRPr="001F1F2F" w14:paraId="5CDC768B" w14:textId="77777777" w:rsidTr="001063AB">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26" w:type="dxa"/>
            <w:shd w:val="clear" w:color="auto" w:fill="EEECE1"/>
          </w:tcPr>
          <w:p w14:paraId="7E94DC12" w14:textId="77777777" w:rsidR="001063AB" w:rsidRPr="001F1F2F" w:rsidRDefault="001063AB" w:rsidP="001F1F2F">
            <w:pPr>
              <w:jc w:val="center"/>
              <w:rPr>
                <w:rFonts w:ascii="Calibri" w:eastAsia="Calibri" w:hAnsi="Calibri" w:cs="Times New Roman"/>
                <w:color w:val="auto"/>
                <w:sz w:val="20"/>
                <w:szCs w:val="20"/>
              </w:rPr>
            </w:pPr>
          </w:p>
        </w:tc>
        <w:tc>
          <w:tcPr>
            <w:tcW w:w="1984" w:type="dxa"/>
            <w:shd w:val="clear" w:color="auto" w:fill="EEECE1"/>
            <w:vAlign w:val="center"/>
          </w:tcPr>
          <w:p w14:paraId="2FCB935B" w14:textId="77777777" w:rsidR="001063AB" w:rsidRPr="00C35F58" w:rsidRDefault="001063AB" w:rsidP="001F1F2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C35F58">
              <w:rPr>
                <w:rFonts w:ascii="Calibri" w:eastAsia="Calibri" w:hAnsi="Calibri" w:cs="Times New Roman"/>
                <w:color w:val="auto"/>
                <w:sz w:val="20"/>
                <w:szCs w:val="20"/>
              </w:rPr>
              <w:t>Project</w:t>
            </w:r>
          </w:p>
        </w:tc>
        <w:tc>
          <w:tcPr>
            <w:tcW w:w="6832" w:type="dxa"/>
            <w:shd w:val="clear" w:color="auto" w:fill="EEECE1"/>
          </w:tcPr>
          <w:p w14:paraId="2FE0C46E" w14:textId="77777777" w:rsidR="001063AB" w:rsidRPr="00C35F58" w:rsidRDefault="001063AB" w:rsidP="001F1F2F">
            <w:pPr>
              <w:ind w:left="-47"/>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2"/>
              </w:rPr>
            </w:pPr>
            <w:r w:rsidRPr="00C35F58">
              <w:rPr>
                <w:rFonts w:ascii="Calibri" w:eastAsia="Calibri" w:hAnsi="Calibri" w:cs="Times New Roman"/>
                <w:color w:val="auto"/>
                <w:sz w:val="20"/>
                <w:szCs w:val="22"/>
              </w:rPr>
              <w:t>Description</w:t>
            </w:r>
          </w:p>
        </w:tc>
      </w:tr>
      <w:tr w:rsidR="001063AB" w:rsidRPr="001F1F2F" w14:paraId="5C7A143A" w14:textId="77777777" w:rsidTr="005E65D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26" w:type="dxa"/>
            <w:vAlign w:val="center"/>
          </w:tcPr>
          <w:p w14:paraId="10BC9062" w14:textId="77777777" w:rsidR="001063AB" w:rsidRPr="001F1F2F" w:rsidRDefault="001063AB" w:rsidP="005E65DA">
            <w:pPr>
              <w:ind w:left="-47"/>
              <w:contextualSpacing/>
              <w:jc w:val="center"/>
              <w:rPr>
                <w:rFonts w:ascii="Calibri" w:eastAsia="Calibri" w:hAnsi="Calibri" w:cs="Times New Roman"/>
                <w:color w:val="auto"/>
                <w:sz w:val="20"/>
                <w:szCs w:val="20"/>
              </w:rPr>
            </w:pPr>
            <w:r>
              <w:rPr>
                <w:rFonts w:ascii="Calibri" w:eastAsia="Calibri" w:hAnsi="Calibri" w:cs="Times New Roman"/>
                <w:color w:val="auto"/>
                <w:sz w:val="20"/>
                <w:szCs w:val="20"/>
              </w:rPr>
              <w:t>1</w:t>
            </w:r>
          </w:p>
        </w:tc>
        <w:tc>
          <w:tcPr>
            <w:tcW w:w="1984" w:type="dxa"/>
            <w:vAlign w:val="center"/>
          </w:tcPr>
          <w:p w14:paraId="2CFBC9EF" w14:textId="77777777" w:rsidR="001063AB" w:rsidRPr="001F1F2F" w:rsidRDefault="001063AB" w:rsidP="001063AB">
            <w:pPr>
              <w:ind w:left="-47"/>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Building Stronger Regions Project</w:t>
            </w:r>
          </w:p>
        </w:tc>
        <w:tc>
          <w:tcPr>
            <w:tcW w:w="6832" w:type="dxa"/>
          </w:tcPr>
          <w:p w14:paraId="527E907E" w14:textId="77777777" w:rsidR="001063AB" w:rsidRPr="001F1F2F" w:rsidRDefault="001063AB" w:rsidP="001F1F2F">
            <w:pPr>
              <w:ind w:left="-47"/>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highlight w:val="yellow"/>
              </w:rPr>
            </w:pPr>
            <w:r w:rsidRPr="001F1F2F">
              <w:rPr>
                <w:rFonts w:ascii="Calibri" w:eastAsia="Calibri" w:hAnsi="Calibri" w:cs="Times New Roman"/>
                <w:color w:val="auto"/>
                <w:sz w:val="20"/>
                <w:szCs w:val="22"/>
              </w:rPr>
              <w:t>Funding to help Wheelchair Sports NSW build its networks in regional NSW to increase opportunities for people to participate in wheelchair sports: hiring regional staff and purchase of vehicles and equipment</w:t>
            </w:r>
          </w:p>
        </w:tc>
      </w:tr>
      <w:tr w:rsidR="001063AB" w:rsidRPr="001F1F2F" w14:paraId="2F04B44F" w14:textId="77777777" w:rsidTr="005E65DA">
        <w:trPr>
          <w:trHeight w:val="242"/>
        </w:trPr>
        <w:tc>
          <w:tcPr>
            <w:cnfStyle w:val="001000000000" w:firstRow="0" w:lastRow="0" w:firstColumn="1" w:lastColumn="0" w:oddVBand="0" w:evenVBand="0" w:oddHBand="0" w:evenHBand="0" w:firstRowFirstColumn="0" w:firstRowLastColumn="0" w:lastRowFirstColumn="0" w:lastRowLastColumn="0"/>
            <w:tcW w:w="426" w:type="dxa"/>
            <w:vAlign w:val="center"/>
          </w:tcPr>
          <w:p w14:paraId="5266E8D5" w14:textId="77777777" w:rsidR="001063AB" w:rsidRPr="001F1F2F" w:rsidRDefault="001063AB" w:rsidP="005E65DA">
            <w:pPr>
              <w:ind w:left="-47"/>
              <w:contextualSpacing/>
              <w:jc w:val="center"/>
              <w:rPr>
                <w:rFonts w:ascii="Calibri" w:eastAsia="Calibri" w:hAnsi="Calibri" w:cs="Times New Roman"/>
                <w:color w:val="auto"/>
                <w:sz w:val="20"/>
                <w:szCs w:val="20"/>
              </w:rPr>
            </w:pPr>
            <w:r>
              <w:rPr>
                <w:rFonts w:ascii="Calibri" w:eastAsia="Calibri" w:hAnsi="Calibri" w:cs="Times New Roman"/>
                <w:color w:val="auto"/>
                <w:sz w:val="20"/>
                <w:szCs w:val="20"/>
              </w:rPr>
              <w:t>2</w:t>
            </w:r>
          </w:p>
        </w:tc>
        <w:tc>
          <w:tcPr>
            <w:tcW w:w="1984" w:type="dxa"/>
            <w:vAlign w:val="center"/>
          </w:tcPr>
          <w:p w14:paraId="50FF2592" w14:textId="77777777" w:rsidR="001063AB" w:rsidRPr="001F1F2F" w:rsidRDefault="001063AB" w:rsidP="001063AB">
            <w:pPr>
              <w:ind w:left="-47"/>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Kevin Betts Stadium Upgrade “Part A”</w:t>
            </w:r>
          </w:p>
        </w:tc>
        <w:tc>
          <w:tcPr>
            <w:tcW w:w="6832" w:type="dxa"/>
            <w:vAlign w:val="center"/>
          </w:tcPr>
          <w:p w14:paraId="675124FC" w14:textId="77777777" w:rsidR="001063AB" w:rsidRPr="001F1F2F" w:rsidRDefault="001063AB" w:rsidP="001F1F2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Addition of a temperature control system, lighting improvement and repairs, adding an automatic sliding door and improving accessibility and amenity of external club facilities</w:t>
            </w:r>
          </w:p>
        </w:tc>
      </w:tr>
      <w:tr w:rsidR="001063AB" w:rsidRPr="001F1F2F" w14:paraId="0EE8C4EB" w14:textId="77777777" w:rsidTr="005E65DA">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26" w:type="dxa"/>
            <w:vAlign w:val="center"/>
          </w:tcPr>
          <w:p w14:paraId="62860F97" w14:textId="77777777" w:rsidR="001063AB" w:rsidRPr="001F1F2F" w:rsidRDefault="001063AB" w:rsidP="005E65DA">
            <w:pPr>
              <w:ind w:left="-47"/>
              <w:contextualSpacing/>
              <w:jc w:val="center"/>
              <w:rPr>
                <w:rFonts w:ascii="Calibri" w:eastAsia="Calibri" w:hAnsi="Calibri" w:cs="Times New Roman"/>
                <w:color w:val="auto"/>
                <w:sz w:val="20"/>
                <w:szCs w:val="20"/>
              </w:rPr>
            </w:pPr>
            <w:r>
              <w:rPr>
                <w:rFonts w:ascii="Calibri" w:eastAsia="Calibri" w:hAnsi="Calibri" w:cs="Times New Roman"/>
                <w:color w:val="auto"/>
                <w:sz w:val="20"/>
                <w:szCs w:val="20"/>
              </w:rPr>
              <w:t>3</w:t>
            </w:r>
          </w:p>
        </w:tc>
        <w:tc>
          <w:tcPr>
            <w:tcW w:w="1984" w:type="dxa"/>
            <w:vAlign w:val="center"/>
          </w:tcPr>
          <w:p w14:paraId="4C110C57" w14:textId="77777777" w:rsidR="001063AB" w:rsidRPr="008C1EE7" w:rsidRDefault="001063AB" w:rsidP="001063AB">
            <w:pPr>
              <w:ind w:left="-47"/>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lang w:val="sv-SE"/>
              </w:rPr>
            </w:pPr>
            <w:r w:rsidRPr="008C1EE7">
              <w:rPr>
                <w:rFonts w:ascii="Calibri" w:eastAsia="Calibri" w:hAnsi="Calibri" w:cs="Times New Roman"/>
                <w:color w:val="auto"/>
                <w:sz w:val="20"/>
                <w:szCs w:val="20"/>
                <w:lang w:val="sv-SE"/>
              </w:rPr>
              <w:t>Kevin Betts Stadium Upgrade “Part B”</w:t>
            </w:r>
          </w:p>
        </w:tc>
        <w:tc>
          <w:tcPr>
            <w:tcW w:w="6832" w:type="dxa"/>
            <w:vAlign w:val="center"/>
          </w:tcPr>
          <w:p w14:paraId="45134271" w14:textId="593DA70C" w:rsidR="001063AB" w:rsidRPr="001F1F2F" w:rsidRDefault="001063AB" w:rsidP="001F1F2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1F1F2F">
              <w:rPr>
                <w:rFonts w:ascii="Calibri" w:eastAsia="Calibri" w:hAnsi="Calibri" w:cs="Times New Roman"/>
                <w:color w:val="auto"/>
                <w:sz w:val="20"/>
                <w:szCs w:val="20"/>
              </w:rPr>
              <w:t>Refurbish</w:t>
            </w:r>
            <w:r w:rsidR="00584E4A">
              <w:rPr>
                <w:rFonts w:ascii="Calibri" w:eastAsia="Calibri" w:hAnsi="Calibri" w:cs="Times New Roman"/>
                <w:color w:val="auto"/>
                <w:sz w:val="20"/>
                <w:szCs w:val="20"/>
              </w:rPr>
              <w:t>ment of</w:t>
            </w:r>
            <w:r w:rsidRPr="001F1F2F">
              <w:rPr>
                <w:rFonts w:ascii="Calibri" w:eastAsia="Calibri" w:hAnsi="Calibri" w:cs="Times New Roman"/>
                <w:color w:val="auto"/>
                <w:sz w:val="20"/>
                <w:szCs w:val="20"/>
              </w:rPr>
              <w:t xml:space="preserve"> a space for club gatherings, </w:t>
            </w:r>
            <w:r w:rsidR="00584E4A">
              <w:rPr>
                <w:rFonts w:ascii="Calibri" w:eastAsia="Calibri" w:hAnsi="Calibri" w:cs="Times New Roman"/>
                <w:color w:val="auto"/>
                <w:sz w:val="20"/>
                <w:szCs w:val="20"/>
              </w:rPr>
              <w:t>including</w:t>
            </w:r>
            <w:r w:rsidR="00584E4A" w:rsidRPr="001F1F2F">
              <w:rPr>
                <w:rFonts w:ascii="Calibri" w:eastAsia="Calibri" w:hAnsi="Calibri" w:cs="Times New Roman"/>
                <w:color w:val="auto"/>
                <w:sz w:val="20"/>
                <w:szCs w:val="20"/>
              </w:rPr>
              <w:t xml:space="preserve"> </w:t>
            </w:r>
            <w:r w:rsidRPr="001F1F2F">
              <w:rPr>
                <w:rFonts w:ascii="Calibri" w:eastAsia="Calibri" w:hAnsi="Calibri" w:cs="Times New Roman"/>
                <w:color w:val="auto"/>
                <w:sz w:val="20"/>
                <w:szCs w:val="20"/>
              </w:rPr>
              <w:t>new windows, doors, LED lighting, ceiling and wall painting, retractable dividing wall and audio-visual equipment, scoreboards installed for each of the two courts and creation of a referee’s room within the court area / stadium stands</w:t>
            </w:r>
          </w:p>
        </w:tc>
      </w:tr>
    </w:tbl>
    <w:p w14:paraId="12D71303" w14:textId="77777777" w:rsidR="001F1F2F" w:rsidRDefault="001F1F2F" w:rsidP="001F1F2F">
      <w:pPr>
        <w:pStyle w:val="BodyText"/>
      </w:pPr>
    </w:p>
    <w:p w14:paraId="600110F0" w14:textId="3A1C2E07" w:rsidR="00C26794" w:rsidRDefault="00EA68A7" w:rsidP="00EA68A7">
      <w:pPr>
        <w:pStyle w:val="Heading1"/>
        <w:numPr>
          <w:ilvl w:val="0"/>
          <w:numId w:val="0"/>
        </w:numPr>
        <w:ind w:left="360" w:hanging="360"/>
      </w:pPr>
      <w:bookmarkStart w:id="93" w:name="_Ref503969206"/>
      <w:bookmarkStart w:id="94" w:name="_Ref503969283"/>
      <w:bookmarkStart w:id="95" w:name="_Toc520727971"/>
      <w:r>
        <w:lastRenderedPageBreak/>
        <w:t xml:space="preserve">Appendix E </w:t>
      </w:r>
      <w:r w:rsidR="00E55C53">
        <w:t>Evaluation</w:t>
      </w:r>
      <w:r w:rsidR="000778C0">
        <w:t xml:space="preserve"> instruments</w:t>
      </w:r>
      <w:bookmarkEnd w:id="93"/>
      <w:bookmarkEnd w:id="94"/>
      <w:bookmarkEnd w:id="95"/>
    </w:p>
    <w:p w14:paraId="543BDDCD" w14:textId="77777777" w:rsidR="006109CA" w:rsidRDefault="006109CA" w:rsidP="00D20B96">
      <w:pPr>
        <w:pStyle w:val="Appendix2ndtierheading"/>
      </w:pPr>
      <w:r>
        <w:t xml:space="preserve">Interview </w:t>
      </w:r>
      <w:r w:rsidR="00E55C53">
        <w:t xml:space="preserve">and focus group </w:t>
      </w:r>
      <w:r>
        <w:t>guide: Project participants</w:t>
      </w:r>
    </w:p>
    <w:p w14:paraId="17B8E08F" w14:textId="77777777" w:rsidR="006109CA" w:rsidRPr="006109CA" w:rsidRDefault="006109CA" w:rsidP="00E55C53">
      <w:pPr>
        <w:spacing w:after="120" w:line="288" w:lineRule="auto"/>
        <w:rPr>
          <w:rFonts w:cstheme="minorHAnsi"/>
          <w:sz w:val="22"/>
          <w:szCs w:val="22"/>
        </w:rPr>
      </w:pPr>
      <w:r w:rsidRPr="006109CA">
        <w:rPr>
          <w:rFonts w:cstheme="minorHAnsi"/>
          <w:sz w:val="22"/>
          <w:szCs w:val="22"/>
        </w:rPr>
        <w:t>This interview schedule is designed to be flexible and to rely on the skills and judgement of the interviewers, who have experience interviewing people with disability.</w:t>
      </w:r>
    </w:p>
    <w:p w14:paraId="2A8B94AF" w14:textId="77777777" w:rsidR="006109CA" w:rsidRPr="006109CA" w:rsidRDefault="006109CA" w:rsidP="005554A4">
      <w:pPr>
        <w:numPr>
          <w:ilvl w:val="0"/>
          <w:numId w:val="15"/>
        </w:numPr>
        <w:spacing w:after="120" w:line="288" w:lineRule="auto"/>
        <w:rPr>
          <w:rFonts w:cstheme="minorHAnsi"/>
          <w:sz w:val="22"/>
          <w:szCs w:val="22"/>
        </w:rPr>
      </w:pPr>
      <w:r w:rsidRPr="006109CA">
        <w:rPr>
          <w:rFonts w:cstheme="minorHAnsi"/>
          <w:sz w:val="22"/>
          <w:szCs w:val="22"/>
        </w:rPr>
        <w:t>Language is pitched at a Plain English level and can be adapted by fieldworkers to be harder or easier depending on the needs of participants.</w:t>
      </w:r>
    </w:p>
    <w:p w14:paraId="47D3C308" w14:textId="77777777" w:rsidR="006109CA" w:rsidRPr="006109CA" w:rsidRDefault="006109CA" w:rsidP="005554A4">
      <w:pPr>
        <w:numPr>
          <w:ilvl w:val="0"/>
          <w:numId w:val="15"/>
        </w:numPr>
        <w:spacing w:after="120" w:line="288" w:lineRule="auto"/>
        <w:rPr>
          <w:rFonts w:cstheme="minorHAnsi"/>
          <w:sz w:val="22"/>
          <w:szCs w:val="22"/>
        </w:rPr>
      </w:pPr>
      <w:r w:rsidRPr="006109CA">
        <w:rPr>
          <w:rFonts w:cstheme="minorHAnsi"/>
          <w:sz w:val="22"/>
          <w:szCs w:val="22"/>
        </w:rPr>
        <w:t xml:space="preserve">Wherever “[the project/grant/activity]’ appears in square brackets, always try to use the direct name of the specific project or activity instead. </w:t>
      </w:r>
    </w:p>
    <w:p w14:paraId="21EDF25C" w14:textId="77777777" w:rsidR="006109CA" w:rsidRPr="00E55C53" w:rsidRDefault="006109CA" w:rsidP="00E55C53">
      <w:pPr>
        <w:pStyle w:val="5-Bodytext"/>
        <w:spacing w:after="120" w:line="288" w:lineRule="auto"/>
        <w:rPr>
          <w:b/>
        </w:rPr>
      </w:pPr>
      <w:r w:rsidRPr="00E55C53">
        <w:rPr>
          <w:b/>
        </w:rPr>
        <w:t>Background</w:t>
      </w:r>
    </w:p>
    <w:p w14:paraId="40776ED7" w14:textId="77777777" w:rsidR="006109CA" w:rsidRPr="006109CA" w:rsidRDefault="006109CA" w:rsidP="005554A4">
      <w:pPr>
        <w:numPr>
          <w:ilvl w:val="0"/>
          <w:numId w:val="14"/>
        </w:numPr>
        <w:spacing w:after="120" w:line="288" w:lineRule="auto"/>
        <w:rPr>
          <w:rFonts w:cstheme="minorHAnsi"/>
          <w:sz w:val="22"/>
          <w:szCs w:val="22"/>
        </w:rPr>
      </w:pPr>
      <w:r w:rsidRPr="006109CA">
        <w:rPr>
          <w:rFonts w:cstheme="minorHAnsi"/>
          <w:sz w:val="22"/>
          <w:szCs w:val="22"/>
        </w:rPr>
        <w:t>Please tell me a little about yourself – what is important to know about you? [Prompt for interests, living arrangements, participation in education or work, support needs].</w:t>
      </w:r>
    </w:p>
    <w:p w14:paraId="40E40985" w14:textId="77777777" w:rsidR="006109CA" w:rsidRPr="006109CA" w:rsidRDefault="006109CA" w:rsidP="005554A4">
      <w:pPr>
        <w:numPr>
          <w:ilvl w:val="0"/>
          <w:numId w:val="14"/>
        </w:numPr>
        <w:spacing w:after="120" w:line="288" w:lineRule="auto"/>
        <w:rPr>
          <w:rFonts w:cstheme="minorHAnsi"/>
          <w:sz w:val="22"/>
          <w:szCs w:val="22"/>
        </w:rPr>
      </w:pPr>
      <w:r w:rsidRPr="006109CA">
        <w:rPr>
          <w:rFonts w:cstheme="minorHAnsi"/>
          <w:sz w:val="22"/>
          <w:szCs w:val="22"/>
        </w:rPr>
        <w:t>Can you tell me what you did in [name of specific project/activity]?</w:t>
      </w:r>
    </w:p>
    <w:p w14:paraId="074DFDE0" w14:textId="77777777" w:rsidR="006109CA" w:rsidRPr="006109CA" w:rsidRDefault="006109CA" w:rsidP="005554A4">
      <w:pPr>
        <w:numPr>
          <w:ilvl w:val="1"/>
          <w:numId w:val="14"/>
        </w:numPr>
        <w:spacing w:after="120" w:line="288" w:lineRule="auto"/>
        <w:rPr>
          <w:rFonts w:cstheme="minorHAnsi"/>
          <w:sz w:val="22"/>
          <w:szCs w:val="22"/>
        </w:rPr>
      </w:pPr>
      <w:r w:rsidRPr="006109CA">
        <w:rPr>
          <w:rFonts w:cstheme="minorHAnsi"/>
          <w:sz w:val="22"/>
          <w:szCs w:val="22"/>
        </w:rPr>
        <w:t xml:space="preserve">What was [the project/grant/activity] about? </w:t>
      </w:r>
    </w:p>
    <w:p w14:paraId="56112396" w14:textId="77777777" w:rsidR="006109CA" w:rsidRPr="006109CA" w:rsidRDefault="006109CA" w:rsidP="005554A4">
      <w:pPr>
        <w:numPr>
          <w:ilvl w:val="2"/>
          <w:numId w:val="14"/>
        </w:numPr>
        <w:spacing w:after="120" w:line="288" w:lineRule="auto"/>
        <w:rPr>
          <w:rFonts w:cstheme="minorHAnsi"/>
          <w:sz w:val="22"/>
          <w:szCs w:val="22"/>
        </w:rPr>
      </w:pPr>
      <w:r w:rsidRPr="006109CA">
        <w:rPr>
          <w:rFonts w:cstheme="minorHAnsi"/>
          <w:sz w:val="22"/>
          <w:szCs w:val="22"/>
        </w:rPr>
        <w:t xml:space="preserve">What did you do? </w:t>
      </w:r>
    </w:p>
    <w:p w14:paraId="6A8F0795" w14:textId="77777777" w:rsidR="006109CA" w:rsidRPr="006109CA" w:rsidRDefault="006109CA" w:rsidP="005554A4">
      <w:pPr>
        <w:numPr>
          <w:ilvl w:val="2"/>
          <w:numId w:val="14"/>
        </w:numPr>
        <w:spacing w:after="120" w:line="288" w:lineRule="auto"/>
        <w:rPr>
          <w:rFonts w:cstheme="minorHAnsi"/>
          <w:sz w:val="22"/>
          <w:szCs w:val="22"/>
        </w:rPr>
      </w:pPr>
      <w:r w:rsidRPr="006109CA">
        <w:rPr>
          <w:rFonts w:cstheme="minorHAnsi"/>
          <w:sz w:val="22"/>
          <w:szCs w:val="22"/>
        </w:rPr>
        <w:t xml:space="preserve">What did other people do?  </w:t>
      </w:r>
    </w:p>
    <w:p w14:paraId="0C22D405" w14:textId="77777777" w:rsidR="006109CA" w:rsidRPr="006109CA" w:rsidRDefault="006109CA" w:rsidP="005554A4">
      <w:pPr>
        <w:numPr>
          <w:ilvl w:val="1"/>
          <w:numId w:val="14"/>
        </w:numPr>
        <w:spacing w:after="120" w:line="288" w:lineRule="auto"/>
        <w:rPr>
          <w:rFonts w:cstheme="minorHAnsi"/>
          <w:sz w:val="22"/>
          <w:szCs w:val="22"/>
        </w:rPr>
      </w:pPr>
      <w:r w:rsidRPr="006109CA">
        <w:rPr>
          <w:rFonts w:cstheme="minorHAnsi"/>
          <w:sz w:val="22"/>
          <w:szCs w:val="22"/>
        </w:rPr>
        <w:t xml:space="preserve">How often did you take part? </w:t>
      </w:r>
    </w:p>
    <w:p w14:paraId="2F2C8515" w14:textId="77777777" w:rsidR="006109CA" w:rsidRPr="006109CA" w:rsidRDefault="006109CA" w:rsidP="005554A4">
      <w:pPr>
        <w:numPr>
          <w:ilvl w:val="1"/>
          <w:numId w:val="14"/>
        </w:numPr>
        <w:spacing w:after="120" w:line="288" w:lineRule="auto"/>
        <w:rPr>
          <w:rFonts w:cstheme="minorHAnsi"/>
          <w:sz w:val="22"/>
          <w:szCs w:val="22"/>
        </w:rPr>
      </w:pPr>
      <w:r w:rsidRPr="006109CA">
        <w:rPr>
          <w:rFonts w:cstheme="minorHAnsi"/>
          <w:sz w:val="22"/>
          <w:szCs w:val="22"/>
        </w:rPr>
        <w:t xml:space="preserve">How long did [the project/grant/activity] go for? </w:t>
      </w:r>
    </w:p>
    <w:p w14:paraId="59FA321F" w14:textId="77777777" w:rsidR="006109CA" w:rsidRPr="006109CA" w:rsidRDefault="006109CA" w:rsidP="005554A4">
      <w:pPr>
        <w:numPr>
          <w:ilvl w:val="1"/>
          <w:numId w:val="14"/>
        </w:numPr>
        <w:spacing w:after="120" w:line="288" w:lineRule="auto"/>
        <w:rPr>
          <w:rFonts w:cstheme="minorHAnsi"/>
          <w:sz w:val="22"/>
          <w:szCs w:val="22"/>
        </w:rPr>
      </w:pPr>
      <w:r w:rsidRPr="006109CA">
        <w:rPr>
          <w:rFonts w:cstheme="minorHAnsi"/>
          <w:sz w:val="22"/>
          <w:szCs w:val="22"/>
        </w:rPr>
        <w:t>What helped you or others to take part? (e.g. assistance, equipment, accessibility measures)</w:t>
      </w:r>
    </w:p>
    <w:p w14:paraId="6E61B1A4" w14:textId="77777777" w:rsidR="006109CA" w:rsidRPr="006109CA" w:rsidRDefault="006109CA" w:rsidP="005554A4">
      <w:pPr>
        <w:numPr>
          <w:ilvl w:val="0"/>
          <w:numId w:val="14"/>
        </w:numPr>
        <w:spacing w:after="120" w:line="288" w:lineRule="auto"/>
        <w:rPr>
          <w:rFonts w:cstheme="minorHAnsi"/>
          <w:sz w:val="22"/>
          <w:szCs w:val="22"/>
        </w:rPr>
      </w:pPr>
      <w:r w:rsidRPr="006109CA">
        <w:rPr>
          <w:rFonts w:cstheme="minorHAnsi"/>
          <w:sz w:val="22"/>
          <w:szCs w:val="22"/>
        </w:rPr>
        <w:t>What did you like about [the project/grant/activity]?</w:t>
      </w:r>
    </w:p>
    <w:p w14:paraId="34E8CD60" w14:textId="77777777" w:rsidR="006109CA" w:rsidRPr="006109CA" w:rsidRDefault="006109CA" w:rsidP="005554A4">
      <w:pPr>
        <w:numPr>
          <w:ilvl w:val="0"/>
          <w:numId w:val="14"/>
        </w:numPr>
        <w:spacing w:after="120" w:line="288" w:lineRule="auto"/>
        <w:rPr>
          <w:rFonts w:cstheme="minorHAnsi"/>
          <w:sz w:val="22"/>
          <w:szCs w:val="22"/>
        </w:rPr>
      </w:pPr>
      <w:r w:rsidRPr="006109CA">
        <w:rPr>
          <w:rFonts w:cstheme="minorHAnsi"/>
          <w:sz w:val="22"/>
          <w:szCs w:val="22"/>
        </w:rPr>
        <w:t>What didn’t you like about [the project/grant/activity]?</w:t>
      </w:r>
    </w:p>
    <w:p w14:paraId="621BABD2" w14:textId="77777777" w:rsidR="006109CA" w:rsidRPr="00E55C53" w:rsidRDefault="006109CA" w:rsidP="00E55C53">
      <w:pPr>
        <w:pStyle w:val="5-Bodytext"/>
        <w:widowControl w:val="0"/>
        <w:spacing w:after="120" w:line="288" w:lineRule="auto"/>
        <w:rPr>
          <w:b/>
        </w:rPr>
      </w:pPr>
      <w:r w:rsidRPr="00E55C53">
        <w:rPr>
          <w:b/>
        </w:rPr>
        <w:t>Outcomes</w:t>
      </w:r>
    </w:p>
    <w:p w14:paraId="5A9B9039" w14:textId="77777777" w:rsidR="006109CA" w:rsidRPr="006109CA" w:rsidRDefault="006109CA" w:rsidP="005554A4">
      <w:pPr>
        <w:numPr>
          <w:ilvl w:val="0"/>
          <w:numId w:val="14"/>
        </w:numPr>
        <w:spacing w:after="120" w:line="288" w:lineRule="auto"/>
        <w:rPr>
          <w:rFonts w:cstheme="minorHAnsi"/>
          <w:sz w:val="22"/>
          <w:szCs w:val="22"/>
        </w:rPr>
      </w:pPr>
      <w:r w:rsidRPr="006109CA">
        <w:rPr>
          <w:rFonts w:cstheme="minorHAnsi"/>
          <w:sz w:val="22"/>
          <w:szCs w:val="22"/>
        </w:rPr>
        <w:t>We’re interested to find out what you got out of [the project/grant/activity].</w:t>
      </w:r>
    </w:p>
    <w:p w14:paraId="1CF8BAFE" w14:textId="77777777" w:rsidR="006109CA" w:rsidRPr="006109CA" w:rsidRDefault="006109CA" w:rsidP="005554A4">
      <w:pPr>
        <w:numPr>
          <w:ilvl w:val="1"/>
          <w:numId w:val="14"/>
        </w:numPr>
        <w:spacing w:after="120" w:line="288" w:lineRule="auto"/>
        <w:rPr>
          <w:rFonts w:cstheme="minorHAnsi"/>
          <w:sz w:val="22"/>
          <w:szCs w:val="22"/>
        </w:rPr>
      </w:pPr>
      <w:r w:rsidRPr="006109CA">
        <w:rPr>
          <w:rFonts w:cstheme="minorHAnsi"/>
          <w:sz w:val="22"/>
          <w:szCs w:val="22"/>
        </w:rPr>
        <w:t xml:space="preserve">Did you find out more about what activities and resources are available to you? What did you learn? Is there anything you would still like to find out more about? </w:t>
      </w:r>
    </w:p>
    <w:p w14:paraId="0D2A656A" w14:textId="77777777" w:rsidR="006109CA" w:rsidRPr="006109CA" w:rsidRDefault="006109CA" w:rsidP="005554A4">
      <w:pPr>
        <w:numPr>
          <w:ilvl w:val="1"/>
          <w:numId w:val="14"/>
        </w:numPr>
        <w:spacing w:after="120" w:line="288" w:lineRule="auto"/>
        <w:rPr>
          <w:rFonts w:cstheme="minorHAnsi"/>
          <w:sz w:val="22"/>
          <w:szCs w:val="22"/>
        </w:rPr>
      </w:pPr>
      <w:r w:rsidRPr="006109CA">
        <w:rPr>
          <w:rFonts w:cstheme="minorHAnsi"/>
          <w:sz w:val="22"/>
          <w:szCs w:val="22"/>
        </w:rPr>
        <w:t xml:space="preserve">Did you take part in new activities that you hadn’t before? What were they? Was there anything you wanted to do but couldn’t? </w:t>
      </w:r>
    </w:p>
    <w:p w14:paraId="2E813D65" w14:textId="77777777" w:rsidR="006109CA" w:rsidRPr="006109CA" w:rsidRDefault="006109CA" w:rsidP="005554A4">
      <w:pPr>
        <w:numPr>
          <w:ilvl w:val="1"/>
          <w:numId w:val="14"/>
        </w:numPr>
        <w:spacing w:after="120" w:line="288" w:lineRule="auto"/>
        <w:rPr>
          <w:rFonts w:cstheme="minorHAnsi"/>
          <w:sz w:val="22"/>
          <w:szCs w:val="22"/>
        </w:rPr>
      </w:pPr>
      <w:r w:rsidRPr="006109CA">
        <w:rPr>
          <w:rFonts w:cstheme="minorHAnsi"/>
          <w:sz w:val="22"/>
          <w:szCs w:val="22"/>
        </w:rPr>
        <w:t>What impact has [the project/grant/activity] had on your skills in and knowledge about [art/sport]? [Prompt for pros, cons and gaps].</w:t>
      </w:r>
    </w:p>
    <w:p w14:paraId="2F1D13C6" w14:textId="77777777" w:rsidR="006109CA" w:rsidRPr="006109CA" w:rsidRDefault="006109CA" w:rsidP="005554A4">
      <w:pPr>
        <w:numPr>
          <w:ilvl w:val="1"/>
          <w:numId w:val="14"/>
        </w:numPr>
        <w:spacing w:after="120" w:line="288" w:lineRule="auto"/>
        <w:rPr>
          <w:rFonts w:cstheme="minorHAnsi"/>
          <w:sz w:val="22"/>
          <w:szCs w:val="22"/>
        </w:rPr>
      </w:pPr>
      <w:r w:rsidRPr="006109CA">
        <w:rPr>
          <w:rFonts w:cstheme="minorHAnsi"/>
          <w:sz w:val="22"/>
          <w:szCs w:val="22"/>
        </w:rPr>
        <w:t>What impact has [the project/grant/activity] had on your confidence for doing [art/sport]? [Prompt for pros, cons and gaps].</w:t>
      </w:r>
    </w:p>
    <w:p w14:paraId="098C62BB" w14:textId="77777777" w:rsidR="006109CA" w:rsidRPr="006109CA" w:rsidRDefault="006109CA" w:rsidP="005554A4">
      <w:pPr>
        <w:numPr>
          <w:ilvl w:val="1"/>
          <w:numId w:val="14"/>
        </w:numPr>
        <w:spacing w:after="120" w:line="288" w:lineRule="auto"/>
        <w:rPr>
          <w:rFonts w:cstheme="minorHAnsi"/>
          <w:sz w:val="22"/>
          <w:szCs w:val="22"/>
        </w:rPr>
      </w:pPr>
      <w:r w:rsidRPr="006109CA">
        <w:rPr>
          <w:rFonts w:cstheme="minorHAnsi"/>
          <w:sz w:val="22"/>
          <w:szCs w:val="22"/>
        </w:rPr>
        <w:t>What impact has [the project/grant/activity] had on your wellbeing – for example, how you feel about yourself and about what’s happening in your life? [Prompt for pros, cons and gaps; also prompt for health outcomes, if appropriate].</w:t>
      </w:r>
    </w:p>
    <w:p w14:paraId="69B46491" w14:textId="77777777" w:rsidR="006109CA" w:rsidRPr="006109CA" w:rsidRDefault="006109CA" w:rsidP="005554A4">
      <w:pPr>
        <w:numPr>
          <w:ilvl w:val="1"/>
          <w:numId w:val="14"/>
        </w:numPr>
        <w:spacing w:after="120" w:line="288" w:lineRule="auto"/>
        <w:rPr>
          <w:rFonts w:cstheme="minorHAnsi"/>
          <w:sz w:val="22"/>
          <w:szCs w:val="22"/>
        </w:rPr>
      </w:pPr>
      <w:r w:rsidRPr="006109CA">
        <w:rPr>
          <w:rFonts w:cstheme="minorHAnsi"/>
          <w:sz w:val="22"/>
          <w:szCs w:val="22"/>
        </w:rPr>
        <w:t xml:space="preserve">Did you meet new people or make new friends </w:t>
      </w:r>
      <w:proofErr w:type="gramStart"/>
      <w:r w:rsidRPr="006109CA">
        <w:rPr>
          <w:rFonts w:cstheme="minorHAnsi"/>
          <w:sz w:val="22"/>
          <w:szCs w:val="22"/>
        </w:rPr>
        <w:t>as a result of</w:t>
      </w:r>
      <w:proofErr w:type="gramEnd"/>
      <w:r w:rsidRPr="006109CA">
        <w:rPr>
          <w:rFonts w:cstheme="minorHAnsi"/>
          <w:sz w:val="22"/>
          <w:szCs w:val="22"/>
        </w:rPr>
        <w:t xml:space="preserve"> the project?</w:t>
      </w:r>
    </w:p>
    <w:p w14:paraId="4882F733" w14:textId="77777777" w:rsidR="006109CA" w:rsidRPr="006109CA" w:rsidRDefault="006109CA" w:rsidP="005554A4">
      <w:pPr>
        <w:numPr>
          <w:ilvl w:val="1"/>
          <w:numId w:val="14"/>
        </w:numPr>
        <w:spacing w:after="120" w:line="288" w:lineRule="auto"/>
        <w:rPr>
          <w:rFonts w:cstheme="minorHAnsi"/>
          <w:sz w:val="22"/>
          <w:szCs w:val="22"/>
        </w:rPr>
      </w:pPr>
      <w:r w:rsidRPr="006109CA">
        <w:rPr>
          <w:rFonts w:cstheme="minorHAnsi"/>
          <w:sz w:val="22"/>
          <w:szCs w:val="22"/>
        </w:rPr>
        <w:lastRenderedPageBreak/>
        <w:t>Overall, how do you feel now about doing [arts/sport]?</w:t>
      </w:r>
    </w:p>
    <w:p w14:paraId="63524846" w14:textId="77777777" w:rsidR="006109CA" w:rsidRPr="006109CA" w:rsidRDefault="006109CA" w:rsidP="005554A4">
      <w:pPr>
        <w:numPr>
          <w:ilvl w:val="1"/>
          <w:numId w:val="14"/>
        </w:numPr>
        <w:spacing w:after="120" w:line="288" w:lineRule="auto"/>
        <w:rPr>
          <w:rFonts w:cstheme="minorHAnsi"/>
          <w:sz w:val="22"/>
          <w:szCs w:val="22"/>
        </w:rPr>
      </w:pPr>
      <w:r w:rsidRPr="006109CA">
        <w:rPr>
          <w:rFonts w:cstheme="minorHAnsi"/>
          <w:sz w:val="22"/>
          <w:szCs w:val="22"/>
        </w:rPr>
        <w:t xml:space="preserve">Overall, what difference has taking part in the project made to your life? [Prompt for happiness, life satisfaction, skills, employment opportunities, feelings of inclusion]. </w:t>
      </w:r>
    </w:p>
    <w:p w14:paraId="66ABA315" w14:textId="77777777" w:rsidR="006109CA" w:rsidRPr="006109CA" w:rsidRDefault="006109CA" w:rsidP="005554A4">
      <w:pPr>
        <w:numPr>
          <w:ilvl w:val="1"/>
          <w:numId w:val="14"/>
        </w:numPr>
        <w:spacing w:after="120" w:line="288" w:lineRule="auto"/>
        <w:rPr>
          <w:rFonts w:cstheme="minorHAnsi"/>
          <w:sz w:val="22"/>
          <w:szCs w:val="22"/>
        </w:rPr>
      </w:pPr>
      <w:r w:rsidRPr="006109CA">
        <w:rPr>
          <w:rFonts w:cstheme="minorHAnsi"/>
          <w:sz w:val="22"/>
          <w:szCs w:val="22"/>
        </w:rPr>
        <w:t>What impact do you think [the project/grant/activity] had on other people or on the community around you? [Prompt for pros, cons and gaps].</w:t>
      </w:r>
    </w:p>
    <w:p w14:paraId="619C4DEB" w14:textId="77777777" w:rsidR="006109CA" w:rsidRPr="006109CA" w:rsidRDefault="006109CA" w:rsidP="005554A4">
      <w:pPr>
        <w:numPr>
          <w:ilvl w:val="0"/>
          <w:numId w:val="14"/>
        </w:numPr>
        <w:spacing w:after="120" w:line="288" w:lineRule="auto"/>
        <w:rPr>
          <w:rFonts w:cstheme="minorHAnsi"/>
          <w:sz w:val="22"/>
          <w:szCs w:val="22"/>
        </w:rPr>
      </w:pPr>
      <w:r w:rsidRPr="006109CA">
        <w:rPr>
          <w:rFonts w:cstheme="minorHAnsi"/>
          <w:sz w:val="22"/>
          <w:szCs w:val="22"/>
        </w:rPr>
        <w:t xml:space="preserve">How do you feel about [the project/grant/activity] now that it is finished? Have your feelings changed since you started it? </w:t>
      </w:r>
    </w:p>
    <w:p w14:paraId="446622C9" w14:textId="77777777" w:rsidR="006109CA" w:rsidRPr="00E55C53" w:rsidRDefault="006109CA" w:rsidP="00E55C53">
      <w:pPr>
        <w:pStyle w:val="5-Bodytext"/>
        <w:spacing w:after="120" w:line="288" w:lineRule="auto"/>
        <w:rPr>
          <w:b/>
        </w:rPr>
      </w:pPr>
      <w:r w:rsidRPr="00E55C53">
        <w:rPr>
          <w:b/>
        </w:rPr>
        <w:t>Future and suggestions</w:t>
      </w:r>
    </w:p>
    <w:p w14:paraId="1D5160DF" w14:textId="77777777" w:rsidR="006109CA" w:rsidRPr="006109CA" w:rsidRDefault="006109CA" w:rsidP="005554A4">
      <w:pPr>
        <w:numPr>
          <w:ilvl w:val="0"/>
          <w:numId w:val="14"/>
        </w:numPr>
        <w:spacing w:after="120" w:line="288" w:lineRule="auto"/>
        <w:rPr>
          <w:rFonts w:cstheme="minorHAnsi"/>
          <w:sz w:val="22"/>
          <w:szCs w:val="22"/>
        </w:rPr>
      </w:pPr>
      <w:r w:rsidRPr="006109CA">
        <w:rPr>
          <w:rFonts w:cstheme="minorHAnsi"/>
          <w:sz w:val="22"/>
          <w:szCs w:val="22"/>
        </w:rPr>
        <w:t>If you were doing [the project/grant/activity] again or a similar activity, what would you change about it?</w:t>
      </w:r>
    </w:p>
    <w:p w14:paraId="55FE1B69" w14:textId="77777777" w:rsidR="006109CA" w:rsidRPr="006109CA" w:rsidRDefault="006109CA" w:rsidP="005554A4">
      <w:pPr>
        <w:numPr>
          <w:ilvl w:val="0"/>
          <w:numId w:val="14"/>
        </w:numPr>
        <w:spacing w:after="120" w:line="288" w:lineRule="auto"/>
        <w:rPr>
          <w:rFonts w:cstheme="minorHAnsi"/>
          <w:sz w:val="22"/>
          <w:szCs w:val="22"/>
        </w:rPr>
      </w:pPr>
      <w:r w:rsidRPr="006109CA">
        <w:rPr>
          <w:rFonts w:cstheme="minorHAnsi"/>
          <w:sz w:val="22"/>
          <w:szCs w:val="22"/>
        </w:rPr>
        <w:t>Will you keep on doing [arts/sports] activities in the future? Which ones? How come? Has being involved in the [project/grant/activity] led you to do these activities?</w:t>
      </w:r>
    </w:p>
    <w:p w14:paraId="106E612A" w14:textId="77777777" w:rsidR="006109CA" w:rsidRPr="006109CA" w:rsidRDefault="006109CA" w:rsidP="005554A4">
      <w:pPr>
        <w:numPr>
          <w:ilvl w:val="0"/>
          <w:numId w:val="14"/>
        </w:numPr>
        <w:spacing w:after="120" w:line="288" w:lineRule="auto"/>
        <w:rPr>
          <w:rFonts w:cstheme="minorHAnsi"/>
          <w:sz w:val="22"/>
          <w:szCs w:val="22"/>
        </w:rPr>
      </w:pPr>
      <w:r w:rsidRPr="006109CA">
        <w:rPr>
          <w:rFonts w:cstheme="minorHAnsi"/>
          <w:sz w:val="22"/>
          <w:szCs w:val="22"/>
        </w:rPr>
        <w:t>Is there anything else you want to say today?</w:t>
      </w:r>
    </w:p>
    <w:p w14:paraId="75924FD0" w14:textId="77777777" w:rsidR="006109CA" w:rsidRDefault="006109CA" w:rsidP="00E55C53">
      <w:pPr>
        <w:pStyle w:val="BodyText"/>
        <w:rPr>
          <w:rFonts w:asciiTheme="minorHAnsi" w:hAnsiTheme="minorHAnsi" w:cstheme="minorHAnsi"/>
        </w:rPr>
      </w:pPr>
    </w:p>
    <w:p w14:paraId="090CCA50" w14:textId="77777777" w:rsidR="00722123" w:rsidRPr="00DA719D" w:rsidRDefault="00722123" w:rsidP="00D20B96">
      <w:pPr>
        <w:pStyle w:val="Appendix2ndtierheading"/>
      </w:pPr>
      <w:r w:rsidRPr="00DA719D">
        <w:t xml:space="preserve">Background information for interviews: Project participant </w:t>
      </w:r>
    </w:p>
    <w:p w14:paraId="4ABA1A55" w14:textId="77777777" w:rsidR="00722123" w:rsidRPr="00722123" w:rsidRDefault="00722123" w:rsidP="00722123">
      <w:pPr>
        <w:pStyle w:val="5-Bodytext"/>
        <w:spacing w:after="120" w:line="288" w:lineRule="auto"/>
        <w:rPr>
          <w:b/>
        </w:rPr>
      </w:pPr>
      <w:r w:rsidRPr="00722123">
        <w:rPr>
          <w:b/>
        </w:rPr>
        <w:t>Gender</w:t>
      </w:r>
    </w:p>
    <w:p w14:paraId="6090FC5A" w14:textId="77777777" w:rsidR="00722123" w:rsidRPr="00722123" w:rsidRDefault="00DA719D" w:rsidP="00722123">
      <w:pPr>
        <w:pStyle w:val="BodyText"/>
        <w:rPr>
          <w:rFonts w:cstheme="minorHAnsi"/>
        </w:rPr>
      </w:pPr>
      <w:bookmarkStart w:id="96" w:name="_Hlk504383680"/>
      <w:r w:rsidRPr="00DA719D">
        <w:rPr>
          <w:sz w:val="32"/>
          <w:szCs w:val="32"/>
        </w:rPr>
        <w:t>□</w:t>
      </w:r>
      <w:bookmarkEnd w:id="96"/>
      <w:r w:rsidR="00722123" w:rsidRPr="00722123">
        <w:rPr>
          <w:rFonts w:cstheme="minorHAnsi"/>
        </w:rPr>
        <w:t xml:space="preserve"> Male </w:t>
      </w:r>
      <w:r w:rsidR="00722123">
        <w:rPr>
          <w:rFonts w:cstheme="minorHAnsi"/>
        </w:rPr>
        <w:tab/>
      </w:r>
      <w:r w:rsidRPr="00DA719D">
        <w:rPr>
          <w:sz w:val="32"/>
          <w:szCs w:val="32"/>
        </w:rPr>
        <w:t>□</w:t>
      </w:r>
      <w:r w:rsidR="00722123" w:rsidRPr="00722123">
        <w:rPr>
          <w:rFonts w:cstheme="minorHAnsi"/>
        </w:rPr>
        <w:t xml:space="preserve"> Female</w:t>
      </w:r>
    </w:p>
    <w:p w14:paraId="352E01DB" w14:textId="77777777" w:rsidR="00722123" w:rsidRPr="00722123" w:rsidRDefault="00722123" w:rsidP="00722123">
      <w:pPr>
        <w:pStyle w:val="5-Bodytext"/>
        <w:spacing w:after="120" w:line="288" w:lineRule="auto"/>
        <w:rPr>
          <w:b/>
        </w:rPr>
      </w:pPr>
      <w:r w:rsidRPr="00722123">
        <w:rPr>
          <w:b/>
        </w:rPr>
        <w:t>What was your age last birthday? _________</w:t>
      </w:r>
    </w:p>
    <w:p w14:paraId="4109FD62" w14:textId="77777777" w:rsidR="00722123" w:rsidRPr="00722123" w:rsidRDefault="00722123" w:rsidP="00722123">
      <w:pPr>
        <w:pStyle w:val="5-Bodytext"/>
        <w:spacing w:after="120" w:line="288" w:lineRule="auto"/>
        <w:rPr>
          <w:b/>
        </w:rPr>
      </w:pPr>
      <w:r w:rsidRPr="00722123">
        <w:rPr>
          <w:b/>
        </w:rPr>
        <w:t>Do you speak a language other than English at home?</w:t>
      </w:r>
    </w:p>
    <w:p w14:paraId="374A75BD" w14:textId="77777777" w:rsidR="00722123" w:rsidRPr="00722123" w:rsidRDefault="00DA719D" w:rsidP="00722123">
      <w:pPr>
        <w:pStyle w:val="BodyText"/>
        <w:rPr>
          <w:rFonts w:cstheme="minorHAnsi"/>
        </w:rPr>
      </w:pPr>
      <w:r w:rsidRPr="00DA719D">
        <w:rPr>
          <w:sz w:val="32"/>
          <w:szCs w:val="32"/>
        </w:rPr>
        <w:t>□</w:t>
      </w:r>
      <w:r w:rsidR="00722123" w:rsidRPr="00722123">
        <w:rPr>
          <w:rFonts w:cstheme="minorHAnsi"/>
        </w:rPr>
        <w:t xml:space="preserve"> Yes </w:t>
      </w:r>
      <w:r w:rsidR="00722123">
        <w:rPr>
          <w:rFonts w:cstheme="minorHAnsi"/>
        </w:rPr>
        <w:tab/>
      </w:r>
      <w:r w:rsidR="00722123">
        <w:rPr>
          <w:rFonts w:cstheme="minorHAnsi"/>
        </w:rPr>
        <w:tab/>
      </w:r>
      <w:r w:rsidRPr="00DA719D">
        <w:rPr>
          <w:sz w:val="32"/>
          <w:szCs w:val="32"/>
        </w:rPr>
        <w:t>□</w:t>
      </w:r>
      <w:r w:rsidR="00722123" w:rsidRPr="00722123">
        <w:rPr>
          <w:rFonts w:cstheme="minorHAnsi"/>
        </w:rPr>
        <w:t xml:space="preserve"> No</w:t>
      </w:r>
    </w:p>
    <w:p w14:paraId="3E93A508" w14:textId="77777777" w:rsidR="00722123" w:rsidRPr="00722123" w:rsidRDefault="00722123" w:rsidP="00722123">
      <w:pPr>
        <w:pStyle w:val="5-Bodytext"/>
        <w:spacing w:after="120" w:line="288" w:lineRule="auto"/>
        <w:rPr>
          <w:b/>
        </w:rPr>
      </w:pPr>
      <w:r w:rsidRPr="00722123">
        <w:rPr>
          <w:b/>
        </w:rPr>
        <w:t>What is your disability?</w:t>
      </w:r>
    </w:p>
    <w:p w14:paraId="412F07C9" w14:textId="77777777" w:rsidR="00722123" w:rsidRPr="00722123" w:rsidRDefault="00DA719D" w:rsidP="00722123">
      <w:pPr>
        <w:pStyle w:val="BodyText"/>
        <w:rPr>
          <w:rFonts w:cstheme="minorHAnsi"/>
        </w:rPr>
      </w:pPr>
      <w:r w:rsidRPr="00DA719D">
        <w:rPr>
          <w:sz w:val="32"/>
          <w:szCs w:val="32"/>
        </w:rPr>
        <w:t>□</w:t>
      </w:r>
      <w:r w:rsidR="00722123" w:rsidRPr="00722123">
        <w:rPr>
          <w:rFonts w:cstheme="minorHAnsi"/>
        </w:rPr>
        <w:t xml:space="preserve"> Physical disability</w:t>
      </w:r>
    </w:p>
    <w:p w14:paraId="444A88BB" w14:textId="77777777" w:rsidR="00722123" w:rsidRPr="00722123" w:rsidRDefault="00DA719D" w:rsidP="00722123">
      <w:pPr>
        <w:pStyle w:val="BodyText"/>
        <w:rPr>
          <w:rFonts w:cstheme="minorHAnsi"/>
        </w:rPr>
      </w:pPr>
      <w:r w:rsidRPr="00DA719D">
        <w:rPr>
          <w:sz w:val="32"/>
          <w:szCs w:val="32"/>
        </w:rPr>
        <w:t>□</w:t>
      </w:r>
      <w:r w:rsidR="00722123" w:rsidRPr="00722123">
        <w:rPr>
          <w:rFonts w:cstheme="minorHAnsi"/>
        </w:rPr>
        <w:t xml:space="preserve"> Intellectual, cognitive or learning disability</w:t>
      </w:r>
    </w:p>
    <w:p w14:paraId="7A6C382F" w14:textId="77777777" w:rsidR="00722123" w:rsidRPr="00722123" w:rsidRDefault="00DA719D" w:rsidP="00722123">
      <w:pPr>
        <w:pStyle w:val="BodyText"/>
        <w:rPr>
          <w:rFonts w:cstheme="minorHAnsi"/>
        </w:rPr>
      </w:pPr>
      <w:r w:rsidRPr="00DA719D">
        <w:rPr>
          <w:sz w:val="32"/>
          <w:szCs w:val="32"/>
        </w:rPr>
        <w:t>□</w:t>
      </w:r>
      <w:r w:rsidR="00722123" w:rsidRPr="00722123">
        <w:rPr>
          <w:rFonts w:cstheme="minorHAnsi"/>
        </w:rPr>
        <w:t xml:space="preserve"> Psychological disability or mental health</w:t>
      </w:r>
    </w:p>
    <w:p w14:paraId="24B46381" w14:textId="77777777" w:rsidR="00722123" w:rsidRPr="00722123" w:rsidRDefault="00DA719D" w:rsidP="00722123">
      <w:pPr>
        <w:pStyle w:val="BodyText"/>
        <w:rPr>
          <w:rFonts w:cstheme="minorHAnsi"/>
        </w:rPr>
      </w:pPr>
      <w:r w:rsidRPr="00DA719D">
        <w:rPr>
          <w:sz w:val="32"/>
          <w:szCs w:val="32"/>
        </w:rPr>
        <w:t>□</w:t>
      </w:r>
      <w:r w:rsidR="00722123" w:rsidRPr="00722123">
        <w:rPr>
          <w:rFonts w:cstheme="minorHAnsi"/>
        </w:rPr>
        <w:t xml:space="preserve"> Sight or hearing disability</w:t>
      </w:r>
    </w:p>
    <w:p w14:paraId="375A0C3A" w14:textId="77777777" w:rsidR="00722123" w:rsidRPr="00722123" w:rsidRDefault="00DA719D" w:rsidP="00722123">
      <w:pPr>
        <w:pStyle w:val="BodyText"/>
        <w:rPr>
          <w:rFonts w:cstheme="minorHAnsi"/>
        </w:rPr>
      </w:pPr>
      <w:r w:rsidRPr="00DA719D">
        <w:rPr>
          <w:sz w:val="32"/>
          <w:szCs w:val="32"/>
        </w:rPr>
        <w:t>□</w:t>
      </w:r>
      <w:r w:rsidR="00722123" w:rsidRPr="00722123">
        <w:rPr>
          <w:rFonts w:cstheme="minorHAnsi"/>
        </w:rPr>
        <w:t xml:space="preserve"> Complex communication needs</w:t>
      </w:r>
    </w:p>
    <w:p w14:paraId="1493E809" w14:textId="77777777" w:rsidR="00722123" w:rsidRPr="00722123" w:rsidRDefault="00DA719D" w:rsidP="00722123">
      <w:pPr>
        <w:pStyle w:val="BodyText"/>
        <w:rPr>
          <w:rFonts w:cstheme="minorHAnsi"/>
        </w:rPr>
      </w:pPr>
      <w:r w:rsidRPr="00DA719D">
        <w:rPr>
          <w:sz w:val="32"/>
          <w:szCs w:val="32"/>
        </w:rPr>
        <w:t>□</w:t>
      </w:r>
      <w:r w:rsidR="00722123" w:rsidRPr="00722123">
        <w:rPr>
          <w:rFonts w:cstheme="minorHAnsi"/>
        </w:rPr>
        <w:t xml:space="preserve"> Other (specify) __________________</w:t>
      </w:r>
    </w:p>
    <w:p w14:paraId="09396861" w14:textId="77777777" w:rsidR="00722123" w:rsidRPr="00DA719D" w:rsidRDefault="00DA719D" w:rsidP="00D20B96">
      <w:pPr>
        <w:pStyle w:val="Appendix2ndtierheading"/>
      </w:pPr>
      <w:r w:rsidRPr="00DA719D">
        <w:lastRenderedPageBreak/>
        <w:t>Interview guide: Supporters of project participants</w:t>
      </w:r>
    </w:p>
    <w:p w14:paraId="7A66132C" w14:textId="77777777" w:rsidR="00DA719D" w:rsidRPr="00DA719D" w:rsidRDefault="00DA719D" w:rsidP="00DA719D">
      <w:pPr>
        <w:spacing w:after="120" w:line="288" w:lineRule="auto"/>
        <w:rPr>
          <w:sz w:val="22"/>
        </w:rPr>
      </w:pPr>
      <w:r w:rsidRPr="00DA719D">
        <w:rPr>
          <w:sz w:val="22"/>
        </w:rPr>
        <w:t xml:space="preserve">Wherever “[the project/grant/activity]’ appears in square brackets, always try to use the direct name of the specific project or activity instead. </w:t>
      </w:r>
    </w:p>
    <w:p w14:paraId="38FA7931" w14:textId="77777777" w:rsidR="00DA719D" w:rsidRPr="00DA719D" w:rsidRDefault="00DA719D" w:rsidP="005554A4">
      <w:pPr>
        <w:numPr>
          <w:ilvl w:val="0"/>
          <w:numId w:val="16"/>
        </w:numPr>
        <w:spacing w:after="120" w:line="288" w:lineRule="auto"/>
        <w:rPr>
          <w:sz w:val="22"/>
        </w:rPr>
      </w:pPr>
      <w:r w:rsidRPr="00DA719D">
        <w:rPr>
          <w:sz w:val="22"/>
        </w:rPr>
        <w:t xml:space="preserve">What support do you provide for the person who took part in [the project]? </w:t>
      </w:r>
    </w:p>
    <w:p w14:paraId="7C083087" w14:textId="77777777" w:rsidR="00DA719D" w:rsidRPr="00DA719D" w:rsidRDefault="00DA719D" w:rsidP="005554A4">
      <w:pPr>
        <w:numPr>
          <w:ilvl w:val="1"/>
          <w:numId w:val="16"/>
        </w:numPr>
        <w:spacing w:after="120" w:line="288" w:lineRule="auto"/>
        <w:rPr>
          <w:sz w:val="22"/>
        </w:rPr>
      </w:pPr>
      <w:r w:rsidRPr="00DA719D">
        <w:rPr>
          <w:sz w:val="22"/>
        </w:rPr>
        <w:t>What relationship do you have to the person?</w:t>
      </w:r>
    </w:p>
    <w:p w14:paraId="613AA22D" w14:textId="77777777" w:rsidR="00DA719D" w:rsidRPr="00DA719D" w:rsidRDefault="00DA719D" w:rsidP="005554A4">
      <w:pPr>
        <w:numPr>
          <w:ilvl w:val="0"/>
          <w:numId w:val="16"/>
        </w:numPr>
        <w:spacing w:after="120" w:line="288" w:lineRule="auto"/>
        <w:rPr>
          <w:sz w:val="22"/>
        </w:rPr>
      </w:pPr>
      <w:r w:rsidRPr="00DA719D">
        <w:rPr>
          <w:sz w:val="22"/>
        </w:rPr>
        <w:t xml:space="preserve">Regarding [the project], </w:t>
      </w:r>
    </w:p>
    <w:p w14:paraId="216C915C" w14:textId="77777777" w:rsidR="00DA719D" w:rsidRPr="00DA719D" w:rsidRDefault="00DA719D" w:rsidP="005554A4">
      <w:pPr>
        <w:numPr>
          <w:ilvl w:val="1"/>
          <w:numId w:val="16"/>
        </w:numPr>
        <w:spacing w:after="120" w:line="288" w:lineRule="auto"/>
        <w:rPr>
          <w:sz w:val="22"/>
        </w:rPr>
      </w:pPr>
      <w:r w:rsidRPr="00DA719D">
        <w:rPr>
          <w:sz w:val="22"/>
        </w:rPr>
        <w:t xml:space="preserve">How often have you come here with the person you support? </w:t>
      </w:r>
    </w:p>
    <w:p w14:paraId="5D11374F" w14:textId="77777777" w:rsidR="00DA719D" w:rsidRPr="00DA719D" w:rsidRDefault="00DA719D" w:rsidP="005554A4">
      <w:pPr>
        <w:numPr>
          <w:ilvl w:val="1"/>
          <w:numId w:val="16"/>
        </w:numPr>
        <w:spacing w:after="120" w:line="288" w:lineRule="auto"/>
        <w:rPr>
          <w:sz w:val="22"/>
        </w:rPr>
      </w:pPr>
      <w:r w:rsidRPr="00DA719D">
        <w:rPr>
          <w:sz w:val="22"/>
        </w:rPr>
        <w:t xml:space="preserve">Did you come here before [the project/grant/activity] started? </w:t>
      </w:r>
    </w:p>
    <w:p w14:paraId="7883B713" w14:textId="77777777" w:rsidR="00DA719D" w:rsidRPr="00DA719D" w:rsidRDefault="00DA719D" w:rsidP="005554A4">
      <w:pPr>
        <w:numPr>
          <w:ilvl w:val="0"/>
          <w:numId w:val="16"/>
        </w:numPr>
        <w:spacing w:after="120" w:line="288" w:lineRule="auto"/>
        <w:rPr>
          <w:sz w:val="22"/>
        </w:rPr>
      </w:pPr>
      <w:r w:rsidRPr="00DA719D">
        <w:rPr>
          <w:sz w:val="22"/>
        </w:rPr>
        <w:t>What do you think about [the project]?</w:t>
      </w:r>
    </w:p>
    <w:p w14:paraId="70134AE3" w14:textId="77777777" w:rsidR="00DA719D" w:rsidRPr="00DA719D" w:rsidRDefault="00DA719D" w:rsidP="005554A4">
      <w:pPr>
        <w:numPr>
          <w:ilvl w:val="1"/>
          <w:numId w:val="16"/>
        </w:numPr>
        <w:spacing w:after="120" w:line="288" w:lineRule="auto"/>
        <w:rPr>
          <w:sz w:val="22"/>
        </w:rPr>
      </w:pPr>
      <w:r w:rsidRPr="00DA719D">
        <w:rPr>
          <w:sz w:val="22"/>
        </w:rPr>
        <w:t xml:space="preserve">What do you like or not like about it? What has worked particularly well (or not well)? </w:t>
      </w:r>
    </w:p>
    <w:p w14:paraId="2F2CD164" w14:textId="77777777" w:rsidR="00DA719D" w:rsidRPr="00DA719D" w:rsidRDefault="00DA719D" w:rsidP="005554A4">
      <w:pPr>
        <w:numPr>
          <w:ilvl w:val="1"/>
          <w:numId w:val="16"/>
        </w:numPr>
        <w:spacing w:after="120" w:line="288" w:lineRule="auto"/>
        <w:rPr>
          <w:sz w:val="22"/>
        </w:rPr>
      </w:pPr>
      <w:r w:rsidRPr="00DA719D">
        <w:rPr>
          <w:sz w:val="22"/>
        </w:rPr>
        <w:t>Has it changed your activities with the person / your relationship to them?</w:t>
      </w:r>
    </w:p>
    <w:p w14:paraId="6569A498" w14:textId="77777777" w:rsidR="00DA719D" w:rsidRPr="00DA719D" w:rsidRDefault="00DA719D" w:rsidP="005554A4">
      <w:pPr>
        <w:numPr>
          <w:ilvl w:val="1"/>
          <w:numId w:val="16"/>
        </w:numPr>
        <w:spacing w:after="120" w:line="288" w:lineRule="auto"/>
        <w:rPr>
          <w:sz w:val="22"/>
        </w:rPr>
      </w:pPr>
      <w:r w:rsidRPr="00DA719D">
        <w:rPr>
          <w:sz w:val="22"/>
        </w:rPr>
        <w:t>Has it changed your knowledge or awareness about the needs of people with disability?</w:t>
      </w:r>
    </w:p>
    <w:p w14:paraId="20DC4F0F" w14:textId="77777777" w:rsidR="00DA719D" w:rsidRPr="00DA719D" w:rsidRDefault="00DA719D" w:rsidP="005554A4">
      <w:pPr>
        <w:numPr>
          <w:ilvl w:val="1"/>
          <w:numId w:val="16"/>
        </w:numPr>
        <w:spacing w:after="120" w:line="288" w:lineRule="auto"/>
        <w:rPr>
          <w:sz w:val="22"/>
        </w:rPr>
      </w:pPr>
      <w:r w:rsidRPr="00DA719D">
        <w:rPr>
          <w:sz w:val="22"/>
        </w:rPr>
        <w:t>Has it changed awareness more widely in organisations or the community?</w:t>
      </w:r>
    </w:p>
    <w:p w14:paraId="3ED1C53F" w14:textId="77777777" w:rsidR="00DA719D" w:rsidRPr="00DA719D" w:rsidRDefault="00DA719D" w:rsidP="005554A4">
      <w:pPr>
        <w:numPr>
          <w:ilvl w:val="0"/>
          <w:numId w:val="16"/>
        </w:numPr>
        <w:spacing w:after="120" w:line="288" w:lineRule="auto"/>
        <w:rPr>
          <w:sz w:val="22"/>
        </w:rPr>
      </w:pPr>
      <w:r w:rsidRPr="00DA719D">
        <w:rPr>
          <w:sz w:val="22"/>
        </w:rPr>
        <w:t>What difference do you think [the project] has made to the person you support?</w:t>
      </w:r>
    </w:p>
    <w:p w14:paraId="1088D0B7" w14:textId="77777777" w:rsidR="00DA719D" w:rsidRPr="00DA719D" w:rsidRDefault="00DA719D" w:rsidP="005554A4">
      <w:pPr>
        <w:pStyle w:val="ListParagraph"/>
        <w:numPr>
          <w:ilvl w:val="1"/>
          <w:numId w:val="16"/>
        </w:numPr>
        <w:spacing w:after="120" w:line="288" w:lineRule="auto"/>
        <w:rPr>
          <w:sz w:val="22"/>
        </w:rPr>
      </w:pPr>
      <w:r w:rsidRPr="00DA719D">
        <w:rPr>
          <w:sz w:val="22"/>
        </w:rPr>
        <w:t>Knowledge about art/sport activities – participation in new activities – skills and confidence in doing art/sport – feeling of empowerment – health and wellbeing – new friends, community inclusion – employment opportunities – continuing activities</w:t>
      </w:r>
    </w:p>
    <w:p w14:paraId="6BBBB340" w14:textId="77777777" w:rsidR="00DA719D" w:rsidRPr="00DA719D" w:rsidRDefault="00DA719D" w:rsidP="005554A4">
      <w:pPr>
        <w:numPr>
          <w:ilvl w:val="0"/>
          <w:numId w:val="16"/>
        </w:numPr>
        <w:spacing w:after="120" w:line="288" w:lineRule="auto"/>
        <w:rPr>
          <w:sz w:val="22"/>
        </w:rPr>
      </w:pPr>
      <w:r w:rsidRPr="00DA719D">
        <w:rPr>
          <w:sz w:val="22"/>
        </w:rPr>
        <w:t>Do you think [the project] could be improved?</w:t>
      </w:r>
    </w:p>
    <w:p w14:paraId="1AD895FD" w14:textId="77777777" w:rsidR="00DA719D" w:rsidRDefault="00DA719D" w:rsidP="005554A4">
      <w:pPr>
        <w:numPr>
          <w:ilvl w:val="0"/>
          <w:numId w:val="16"/>
        </w:numPr>
        <w:spacing w:after="120" w:line="288" w:lineRule="auto"/>
        <w:rPr>
          <w:sz w:val="22"/>
        </w:rPr>
      </w:pPr>
      <w:r w:rsidRPr="00DA719D">
        <w:rPr>
          <w:sz w:val="22"/>
        </w:rPr>
        <w:t>Is there anything else you want to say today?</w:t>
      </w:r>
    </w:p>
    <w:p w14:paraId="01FEC895" w14:textId="77777777" w:rsidR="00587438" w:rsidRPr="00DA719D" w:rsidRDefault="00587438" w:rsidP="00587438">
      <w:pPr>
        <w:spacing w:after="120" w:line="288" w:lineRule="auto"/>
        <w:rPr>
          <w:sz w:val="22"/>
        </w:rPr>
      </w:pPr>
    </w:p>
    <w:p w14:paraId="26619C0D" w14:textId="77777777" w:rsidR="000778C0" w:rsidRDefault="00DA719D" w:rsidP="00D20B96">
      <w:pPr>
        <w:pStyle w:val="Appendix2ndtierheading"/>
      </w:pPr>
      <w:r>
        <w:t>Interview guide: Project managers and individual grant recipients</w:t>
      </w:r>
    </w:p>
    <w:p w14:paraId="09AC60BE" w14:textId="77777777" w:rsidR="00DA719D" w:rsidRPr="00DA719D" w:rsidRDefault="00DA719D" w:rsidP="00DA719D">
      <w:pPr>
        <w:pStyle w:val="5-Bodytext"/>
        <w:spacing w:after="120" w:line="288" w:lineRule="auto"/>
        <w:rPr>
          <w:rFonts w:asciiTheme="minorHAnsi" w:eastAsia="MS Gothic" w:hAnsiTheme="minorHAnsi" w:cstheme="minorHAnsi"/>
          <w:color w:val="E37222"/>
        </w:rPr>
      </w:pPr>
      <w:r w:rsidRPr="00DA719D">
        <w:rPr>
          <w:b/>
        </w:rPr>
        <w:t>Background</w:t>
      </w:r>
    </w:p>
    <w:p w14:paraId="3507FE1D" w14:textId="77777777" w:rsidR="00DA719D" w:rsidRPr="00DA719D" w:rsidRDefault="00DA719D" w:rsidP="005554A4">
      <w:pPr>
        <w:numPr>
          <w:ilvl w:val="0"/>
          <w:numId w:val="19"/>
        </w:numPr>
        <w:spacing w:after="120" w:line="288" w:lineRule="auto"/>
        <w:jc w:val="both"/>
        <w:rPr>
          <w:rFonts w:eastAsia="Times New Roman" w:cstheme="minorHAnsi"/>
          <w:color w:val="auto"/>
          <w:sz w:val="22"/>
          <w:szCs w:val="22"/>
        </w:rPr>
      </w:pPr>
      <w:r w:rsidRPr="00DA719D">
        <w:rPr>
          <w:rFonts w:eastAsia="Times New Roman" w:cstheme="minorHAnsi"/>
          <w:color w:val="auto"/>
          <w:sz w:val="22"/>
          <w:szCs w:val="22"/>
        </w:rPr>
        <w:t xml:space="preserve">What organisation do you work for and what is your role there? </w:t>
      </w:r>
    </w:p>
    <w:p w14:paraId="0EAC7501" w14:textId="77777777" w:rsidR="00DA719D" w:rsidRPr="00DA719D" w:rsidRDefault="00DA719D" w:rsidP="005554A4">
      <w:pPr>
        <w:numPr>
          <w:ilvl w:val="0"/>
          <w:numId w:val="19"/>
        </w:numPr>
        <w:spacing w:after="120" w:line="288" w:lineRule="auto"/>
        <w:jc w:val="both"/>
        <w:rPr>
          <w:rFonts w:eastAsia="Times New Roman" w:cstheme="minorHAnsi"/>
          <w:color w:val="auto"/>
          <w:sz w:val="22"/>
          <w:szCs w:val="22"/>
        </w:rPr>
      </w:pPr>
      <w:r w:rsidRPr="00DA719D">
        <w:rPr>
          <w:rFonts w:eastAsia="Times New Roman" w:cstheme="minorHAnsi"/>
          <w:color w:val="auto"/>
          <w:sz w:val="22"/>
          <w:szCs w:val="22"/>
        </w:rPr>
        <w:t>What were the objectives of your grant/project?</w:t>
      </w:r>
    </w:p>
    <w:p w14:paraId="0911725F" w14:textId="77777777" w:rsidR="00DA719D" w:rsidRPr="00DA719D" w:rsidRDefault="00DA719D" w:rsidP="005554A4">
      <w:pPr>
        <w:numPr>
          <w:ilvl w:val="0"/>
          <w:numId w:val="19"/>
        </w:numPr>
        <w:spacing w:after="120" w:line="288" w:lineRule="auto"/>
        <w:jc w:val="both"/>
        <w:rPr>
          <w:rFonts w:eastAsia="Times New Roman" w:cstheme="minorHAnsi"/>
          <w:color w:val="auto"/>
          <w:sz w:val="22"/>
          <w:szCs w:val="22"/>
        </w:rPr>
      </w:pPr>
      <w:r w:rsidRPr="00DA719D">
        <w:rPr>
          <w:rFonts w:eastAsia="Times New Roman" w:cstheme="minorHAnsi"/>
          <w:color w:val="auto"/>
          <w:sz w:val="22"/>
          <w:szCs w:val="22"/>
        </w:rPr>
        <w:t xml:space="preserve">What activities did your organisation conduct as part of the grant/project? Please tell us a bit about what happened in the grant/project. </w:t>
      </w:r>
    </w:p>
    <w:p w14:paraId="7D5D532A" w14:textId="77777777" w:rsidR="00DA719D" w:rsidRPr="00DA719D" w:rsidRDefault="00DA719D" w:rsidP="005554A4">
      <w:pPr>
        <w:numPr>
          <w:ilvl w:val="0"/>
          <w:numId w:val="19"/>
        </w:numPr>
        <w:spacing w:after="120" w:line="288" w:lineRule="auto"/>
        <w:jc w:val="both"/>
        <w:rPr>
          <w:rFonts w:eastAsia="Times New Roman" w:cstheme="minorHAnsi"/>
          <w:color w:val="auto"/>
          <w:sz w:val="22"/>
          <w:szCs w:val="22"/>
        </w:rPr>
      </w:pPr>
      <w:r w:rsidRPr="00DA719D">
        <w:rPr>
          <w:rFonts w:eastAsia="Times New Roman" w:cstheme="minorHAnsi"/>
          <w:color w:val="auto"/>
          <w:sz w:val="22"/>
          <w:szCs w:val="22"/>
        </w:rPr>
        <w:t>What has been your involvement with your organisation’s grant/project?</w:t>
      </w:r>
    </w:p>
    <w:p w14:paraId="004C7C5B" w14:textId="77777777" w:rsidR="00DA719D" w:rsidRPr="00DA719D" w:rsidRDefault="00DA719D" w:rsidP="00DA719D">
      <w:pPr>
        <w:pStyle w:val="5-Bodytext"/>
        <w:spacing w:after="120" w:line="288" w:lineRule="auto"/>
        <w:rPr>
          <w:b/>
        </w:rPr>
      </w:pPr>
      <w:r w:rsidRPr="00DA719D">
        <w:rPr>
          <w:b/>
        </w:rPr>
        <w:t>Outcomes for participants</w:t>
      </w:r>
    </w:p>
    <w:p w14:paraId="114B598C" w14:textId="77777777" w:rsidR="00DA719D" w:rsidRPr="00DA719D" w:rsidRDefault="00DA719D" w:rsidP="005554A4">
      <w:pPr>
        <w:numPr>
          <w:ilvl w:val="0"/>
          <w:numId w:val="19"/>
        </w:numPr>
        <w:spacing w:after="120" w:line="288" w:lineRule="auto"/>
        <w:ind w:left="357" w:hanging="357"/>
        <w:jc w:val="both"/>
        <w:rPr>
          <w:rFonts w:eastAsia="Times New Roman" w:cstheme="minorHAnsi"/>
          <w:color w:val="auto"/>
          <w:sz w:val="22"/>
          <w:szCs w:val="22"/>
        </w:rPr>
      </w:pPr>
      <w:r w:rsidRPr="00DA719D">
        <w:rPr>
          <w:rFonts w:eastAsia="Times New Roman" w:cstheme="minorHAnsi"/>
          <w:color w:val="auto"/>
          <w:sz w:val="22"/>
          <w:szCs w:val="22"/>
        </w:rPr>
        <w:t xml:space="preserve">What have been the outcomes of the grant/project for people with disability? In your answer, you can include comments on outcomes for the participants in the grant/project and other people with disability. </w:t>
      </w:r>
    </w:p>
    <w:p w14:paraId="12B702F7" w14:textId="77777777" w:rsidR="00DA719D" w:rsidRPr="00DA719D" w:rsidRDefault="00DA719D" w:rsidP="00DA719D">
      <w:pPr>
        <w:spacing w:after="120" w:line="288" w:lineRule="auto"/>
        <w:ind w:left="360"/>
        <w:rPr>
          <w:rFonts w:eastAsia="Arial" w:cstheme="minorHAnsi"/>
          <w:color w:val="auto"/>
          <w:sz w:val="22"/>
          <w:szCs w:val="22"/>
        </w:rPr>
      </w:pPr>
      <w:r w:rsidRPr="00DA719D">
        <w:rPr>
          <w:rFonts w:eastAsia="Arial" w:cstheme="minorHAnsi"/>
          <w:color w:val="auto"/>
          <w:sz w:val="22"/>
          <w:szCs w:val="22"/>
        </w:rPr>
        <w:t>Prompts</w:t>
      </w:r>
    </w:p>
    <w:p w14:paraId="11F97AEE" w14:textId="77777777" w:rsidR="00DA719D" w:rsidRPr="00DA719D" w:rsidRDefault="00DA719D" w:rsidP="005554A4">
      <w:pPr>
        <w:numPr>
          <w:ilvl w:val="0"/>
          <w:numId w:val="17"/>
        </w:numPr>
        <w:spacing w:after="120" w:line="288" w:lineRule="auto"/>
        <w:rPr>
          <w:rFonts w:eastAsia="Arial" w:cstheme="minorHAnsi"/>
          <w:color w:val="auto"/>
          <w:sz w:val="22"/>
          <w:szCs w:val="22"/>
        </w:rPr>
      </w:pPr>
      <w:r w:rsidRPr="00DA719D">
        <w:rPr>
          <w:rFonts w:eastAsia="Arial" w:cstheme="minorHAnsi"/>
          <w:color w:val="auto"/>
          <w:sz w:val="22"/>
          <w:szCs w:val="22"/>
        </w:rPr>
        <w:lastRenderedPageBreak/>
        <w:t>Awareness of activities</w:t>
      </w:r>
    </w:p>
    <w:p w14:paraId="2AEDC726" w14:textId="77777777" w:rsidR="00DA719D" w:rsidRPr="00DA719D" w:rsidRDefault="00DA719D" w:rsidP="005554A4">
      <w:pPr>
        <w:numPr>
          <w:ilvl w:val="0"/>
          <w:numId w:val="17"/>
        </w:numPr>
        <w:spacing w:after="120" w:line="288" w:lineRule="auto"/>
        <w:rPr>
          <w:rFonts w:eastAsia="Arial" w:cstheme="minorHAnsi"/>
          <w:color w:val="auto"/>
          <w:sz w:val="22"/>
          <w:szCs w:val="22"/>
        </w:rPr>
      </w:pPr>
      <w:r w:rsidRPr="00DA719D">
        <w:rPr>
          <w:rFonts w:eastAsia="Arial" w:cstheme="minorHAnsi"/>
          <w:color w:val="auto"/>
          <w:sz w:val="22"/>
          <w:szCs w:val="22"/>
        </w:rPr>
        <w:t>Participation in activities</w:t>
      </w:r>
    </w:p>
    <w:p w14:paraId="7EFDBBCC" w14:textId="77777777" w:rsidR="00DA719D" w:rsidRPr="00DA719D" w:rsidRDefault="00DA719D" w:rsidP="005554A4">
      <w:pPr>
        <w:numPr>
          <w:ilvl w:val="0"/>
          <w:numId w:val="17"/>
        </w:numPr>
        <w:spacing w:after="120" w:line="288" w:lineRule="auto"/>
        <w:rPr>
          <w:rFonts w:eastAsia="Arial" w:cstheme="minorHAnsi"/>
          <w:color w:val="auto"/>
          <w:sz w:val="22"/>
          <w:szCs w:val="22"/>
        </w:rPr>
      </w:pPr>
      <w:r w:rsidRPr="00DA719D">
        <w:rPr>
          <w:rFonts w:eastAsia="Arial" w:cstheme="minorHAnsi"/>
          <w:color w:val="auto"/>
          <w:sz w:val="22"/>
          <w:szCs w:val="22"/>
        </w:rPr>
        <w:t>Increase in skills, knowledge and/or confidence</w:t>
      </w:r>
    </w:p>
    <w:p w14:paraId="671A7FF6" w14:textId="77777777" w:rsidR="00DA719D" w:rsidRPr="00DA719D" w:rsidRDefault="00DA719D" w:rsidP="005554A4">
      <w:pPr>
        <w:numPr>
          <w:ilvl w:val="0"/>
          <w:numId w:val="17"/>
        </w:numPr>
        <w:spacing w:after="120" w:line="288" w:lineRule="auto"/>
        <w:rPr>
          <w:rFonts w:eastAsia="Arial" w:cstheme="minorHAnsi"/>
          <w:color w:val="auto"/>
          <w:sz w:val="22"/>
          <w:szCs w:val="22"/>
        </w:rPr>
      </w:pPr>
      <w:r w:rsidRPr="00DA719D">
        <w:rPr>
          <w:rFonts w:eastAsia="Arial" w:cstheme="minorHAnsi"/>
          <w:color w:val="auto"/>
          <w:sz w:val="22"/>
          <w:szCs w:val="22"/>
        </w:rPr>
        <w:t>Improvement in wellbeing (health, self-esteem, life satisfaction)</w:t>
      </w:r>
    </w:p>
    <w:p w14:paraId="7EABEE22" w14:textId="77777777" w:rsidR="00DA719D" w:rsidRPr="00DA719D" w:rsidRDefault="00DA719D" w:rsidP="005554A4">
      <w:pPr>
        <w:numPr>
          <w:ilvl w:val="0"/>
          <w:numId w:val="17"/>
        </w:numPr>
        <w:spacing w:after="120" w:line="288" w:lineRule="auto"/>
        <w:rPr>
          <w:rFonts w:eastAsia="Arial" w:cstheme="minorHAnsi"/>
          <w:color w:val="auto"/>
          <w:sz w:val="22"/>
          <w:szCs w:val="22"/>
        </w:rPr>
      </w:pPr>
      <w:r w:rsidRPr="00DA719D">
        <w:rPr>
          <w:rFonts w:eastAsia="Arial" w:cstheme="minorHAnsi"/>
          <w:color w:val="auto"/>
          <w:sz w:val="22"/>
          <w:szCs w:val="22"/>
        </w:rPr>
        <w:t>Empowerment</w:t>
      </w:r>
    </w:p>
    <w:p w14:paraId="24DB9287" w14:textId="77777777" w:rsidR="00DA719D" w:rsidRPr="00DA719D" w:rsidRDefault="00DA719D" w:rsidP="005554A4">
      <w:pPr>
        <w:numPr>
          <w:ilvl w:val="0"/>
          <w:numId w:val="17"/>
        </w:numPr>
        <w:spacing w:after="120" w:line="288" w:lineRule="auto"/>
        <w:rPr>
          <w:rFonts w:eastAsia="Arial" w:cstheme="minorHAnsi"/>
          <w:color w:val="auto"/>
          <w:sz w:val="22"/>
          <w:szCs w:val="22"/>
        </w:rPr>
      </w:pPr>
      <w:r w:rsidRPr="00DA719D">
        <w:rPr>
          <w:rFonts w:eastAsia="Arial" w:cstheme="minorHAnsi"/>
          <w:color w:val="auto"/>
          <w:sz w:val="22"/>
          <w:szCs w:val="22"/>
        </w:rPr>
        <w:t>Likelihood of using other activities</w:t>
      </w:r>
    </w:p>
    <w:p w14:paraId="16910868" w14:textId="77777777" w:rsidR="00DA719D" w:rsidRPr="00DA719D" w:rsidRDefault="00DA719D" w:rsidP="005554A4">
      <w:pPr>
        <w:numPr>
          <w:ilvl w:val="0"/>
          <w:numId w:val="17"/>
        </w:numPr>
        <w:spacing w:after="120" w:line="288" w:lineRule="auto"/>
        <w:rPr>
          <w:rFonts w:eastAsia="Arial" w:cstheme="minorHAnsi"/>
          <w:color w:val="auto"/>
          <w:sz w:val="22"/>
          <w:szCs w:val="22"/>
        </w:rPr>
      </w:pPr>
      <w:r w:rsidRPr="00DA719D">
        <w:rPr>
          <w:rFonts w:eastAsia="Arial" w:cstheme="minorHAnsi"/>
          <w:color w:val="auto"/>
          <w:sz w:val="22"/>
          <w:szCs w:val="22"/>
        </w:rPr>
        <w:t>Other – e.g. social participation, relationships, material wellbeing, choice/control, employment</w:t>
      </w:r>
    </w:p>
    <w:p w14:paraId="54FC3C92" w14:textId="77777777" w:rsidR="00DA719D" w:rsidRPr="00DA719D" w:rsidRDefault="00DA719D" w:rsidP="005554A4">
      <w:pPr>
        <w:numPr>
          <w:ilvl w:val="0"/>
          <w:numId w:val="19"/>
        </w:numPr>
        <w:spacing w:after="120" w:line="288" w:lineRule="auto"/>
        <w:jc w:val="both"/>
        <w:rPr>
          <w:rFonts w:eastAsia="Times New Roman" w:cstheme="minorHAnsi"/>
          <w:color w:val="auto"/>
          <w:sz w:val="22"/>
          <w:szCs w:val="22"/>
        </w:rPr>
      </w:pPr>
      <w:r w:rsidRPr="00DA719D">
        <w:rPr>
          <w:rFonts w:eastAsia="Times New Roman" w:cstheme="minorHAnsi"/>
          <w:color w:val="auto"/>
          <w:sz w:val="22"/>
          <w:szCs w:val="22"/>
        </w:rPr>
        <w:t xml:space="preserve">What would you say has facilitated or hindered these outcomes? </w:t>
      </w:r>
    </w:p>
    <w:p w14:paraId="6BAC8F1E" w14:textId="77777777" w:rsidR="00DA719D" w:rsidRPr="00DA719D" w:rsidRDefault="00DA719D" w:rsidP="00DA719D">
      <w:pPr>
        <w:pStyle w:val="5-Bodytext"/>
        <w:spacing w:after="120" w:line="288" w:lineRule="auto"/>
        <w:rPr>
          <w:b/>
        </w:rPr>
      </w:pPr>
      <w:r w:rsidRPr="00DA719D">
        <w:rPr>
          <w:b/>
        </w:rPr>
        <w:t>Outcomes for community</w:t>
      </w:r>
    </w:p>
    <w:p w14:paraId="55FB692F" w14:textId="77777777" w:rsidR="00DA719D" w:rsidRPr="00DA719D" w:rsidRDefault="00DA719D" w:rsidP="005554A4">
      <w:pPr>
        <w:numPr>
          <w:ilvl w:val="0"/>
          <w:numId w:val="19"/>
        </w:numPr>
        <w:spacing w:after="120" w:line="288" w:lineRule="auto"/>
        <w:ind w:left="357" w:hanging="357"/>
        <w:jc w:val="both"/>
        <w:rPr>
          <w:rFonts w:eastAsia="Times New Roman" w:cstheme="minorHAnsi"/>
          <w:color w:val="auto"/>
          <w:sz w:val="22"/>
          <w:szCs w:val="22"/>
        </w:rPr>
      </w:pPr>
      <w:r w:rsidRPr="00DA719D">
        <w:rPr>
          <w:rFonts w:eastAsia="Times New Roman" w:cstheme="minorHAnsi"/>
          <w:color w:val="auto"/>
          <w:sz w:val="22"/>
          <w:szCs w:val="22"/>
        </w:rPr>
        <w:t xml:space="preserve">What have been the outcomes of the grant/project for the wider community? </w:t>
      </w:r>
    </w:p>
    <w:p w14:paraId="28FF1082" w14:textId="77777777" w:rsidR="00DA719D" w:rsidRPr="00DA719D" w:rsidRDefault="00DA719D" w:rsidP="00DA719D">
      <w:pPr>
        <w:spacing w:after="120" w:line="288" w:lineRule="auto"/>
        <w:ind w:left="360"/>
        <w:rPr>
          <w:rFonts w:eastAsia="Arial" w:cstheme="minorHAnsi"/>
          <w:color w:val="auto"/>
          <w:sz w:val="22"/>
          <w:szCs w:val="22"/>
        </w:rPr>
      </w:pPr>
      <w:r w:rsidRPr="00DA719D">
        <w:rPr>
          <w:rFonts w:eastAsia="Arial" w:cstheme="minorHAnsi"/>
          <w:color w:val="auto"/>
          <w:sz w:val="22"/>
          <w:szCs w:val="22"/>
        </w:rPr>
        <w:t xml:space="preserve">Prompts </w:t>
      </w:r>
    </w:p>
    <w:p w14:paraId="5C291C4C" w14:textId="77777777" w:rsidR="00DA719D" w:rsidRPr="00DA719D" w:rsidRDefault="00DA719D" w:rsidP="005554A4">
      <w:pPr>
        <w:numPr>
          <w:ilvl w:val="0"/>
          <w:numId w:val="18"/>
        </w:numPr>
        <w:spacing w:after="120" w:line="288" w:lineRule="auto"/>
        <w:rPr>
          <w:rFonts w:eastAsia="Arial" w:cstheme="minorHAnsi"/>
          <w:color w:val="auto"/>
          <w:sz w:val="22"/>
          <w:szCs w:val="22"/>
        </w:rPr>
      </w:pPr>
      <w:r w:rsidRPr="00DA719D">
        <w:rPr>
          <w:rFonts w:eastAsia="Arial" w:cstheme="minorHAnsi"/>
          <w:color w:val="auto"/>
          <w:sz w:val="22"/>
          <w:szCs w:val="22"/>
        </w:rPr>
        <w:t>Awareness of people with disability</w:t>
      </w:r>
    </w:p>
    <w:p w14:paraId="302F7DFB" w14:textId="77777777" w:rsidR="00DA719D" w:rsidRPr="00DA719D" w:rsidRDefault="00DA719D" w:rsidP="005554A4">
      <w:pPr>
        <w:numPr>
          <w:ilvl w:val="0"/>
          <w:numId w:val="18"/>
        </w:numPr>
        <w:spacing w:after="120" w:line="288" w:lineRule="auto"/>
        <w:rPr>
          <w:rFonts w:eastAsia="Arial" w:cstheme="minorHAnsi"/>
          <w:color w:val="auto"/>
          <w:sz w:val="22"/>
          <w:szCs w:val="22"/>
        </w:rPr>
      </w:pPr>
      <w:r w:rsidRPr="00DA719D">
        <w:rPr>
          <w:rFonts w:eastAsia="Arial" w:cstheme="minorHAnsi"/>
          <w:color w:val="auto"/>
          <w:sz w:val="22"/>
          <w:szCs w:val="22"/>
        </w:rPr>
        <w:t>Awareness of needs and/or skills of people with disability</w:t>
      </w:r>
    </w:p>
    <w:p w14:paraId="2900CF04" w14:textId="77777777" w:rsidR="00DA719D" w:rsidRPr="00DA719D" w:rsidRDefault="00DA719D" w:rsidP="005554A4">
      <w:pPr>
        <w:numPr>
          <w:ilvl w:val="0"/>
          <w:numId w:val="19"/>
        </w:numPr>
        <w:spacing w:after="120" w:line="288" w:lineRule="auto"/>
        <w:jc w:val="both"/>
        <w:rPr>
          <w:rFonts w:eastAsia="Times New Roman" w:cstheme="minorHAnsi"/>
          <w:color w:val="auto"/>
          <w:sz w:val="22"/>
          <w:szCs w:val="22"/>
        </w:rPr>
      </w:pPr>
      <w:r w:rsidRPr="00DA719D">
        <w:rPr>
          <w:rFonts w:eastAsia="Times New Roman" w:cstheme="minorHAnsi"/>
          <w:color w:val="auto"/>
          <w:sz w:val="22"/>
          <w:szCs w:val="22"/>
        </w:rPr>
        <w:t>What would you say has facilitated or hindered these outcomes?</w:t>
      </w:r>
    </w:p>
    <w:p w14:paraId="1F129536" w14:textId="77777777" w:rsidR="00DA719D" w:rsidRPr="00DA719D" w:rsidRDefault="00DA719D" w:rsidP="00DA719D">
      <w:pPr>
        <w:pStyle w:val="5-Bodytext"/>
        <w:spacing w:after="120" w:line="288" w:lineRule="auto"/>
        <w:rPr>
          <w:b/>
        </w:rPr>
      </w:pPr>
      <w:r w:rsidRPr="00DA719D">
        <w:rPr>
          <w:b/>
        </w:rPr>
        <w:t xml:space="preserve">Outcomes for partners and </w:t>
      </w:r>
      <w:proofErr w:type="spellStart"/>
      <w:r w:rsidRPr="00DA719D">
        <w:rPr>
          <w:b/>
        </w:rPr>
        <w:t>organisations</w:t>
      </w:r>
      <w:proofErr w:type="spellEnd"/>
      <w:r w:rsidRPr="00DA719D">
        <w:rPr>
          <w:b/>
        </w:rPr>
        <w:t xml:space="preserve"> </w:t>
      </w:r>
    </w:p>
    <w:p w14:paraId="26F2FA68" w14:textId="77777777" w:rsidR="00DA719D" w:rsidRPr="00DA719D" w:rsidRDefault="00DA719D" w:rsidP="005554A4">
      <w:pPr>
        <w:numPr>
          <w:ilvl w:val="0"/>
          <w:numId w:val="19"/>
        </w:numPr>
        <w:spacing w:after="120" w:line="288" w:lineRule="auto"/>
        <w:ind w:left="357" w:hanging="357"/>
        <w:jc w:val="both"/>
        <w:rPr>
          <w:rFonts w:eastAsia="Times New Roman" w:cstheme="minorHAnsi"/>
          <w:color w:val="auto"/>
          <w:sz w:val="22"/>
          <w:szCs w:val="22"/>
        </w:rPr>
      </w:pPr>
      <w:r w:rsidRPr="00DA719D">
        <w:rPr>
          <w:rFonts w:eastAsia="Times New Roman" w:cstheme="minorHAnsi"/>
          <w:color w:val="auto"/>
          <w:sz w:val="22"/>
          <w:szCs w:val="22"/>
        </w:rPr>
        <w:t xml:space="preserve">What have been the outcomes of the grant/project for your organisation itself? </w:t>
      </w:r>
    </w:p>
    <w:p w14:paraId="527D2DB0" w14:textId="77777777" w:rsidR="00DA719D" w:rsidRPr="00DA719D" w:rsidRDefault="00DA719D" w:rsidP="00DA719D">
      <w:pPr>
        <w:spacing w:after="120" w:line="288" w:lineRule="auto"/>
        <w:ind w:left="360"/>
        <w:jc w:val="both"/>
        <w:rPr>
          <w:rFonts w:eastAsia="Times New Roman" w:cstheme="minorHAnsi"/>
          <w:color w:val="auto"/>
          <w:sz w:val="22"/>
          <w:szCs w:val="22"/>
        </w:rPr>
      </w:pPr>
      <w:r w:rsidRPr="00DA719D">
        <w:rPr>
          <w:rFonts w:eastAsia="Times New Roman" w:cstheme="minorHAnsi"/>
          <w:color w:val="auto"/>
          <w:sz w:val="22"/>
          <w:szCs w:val="22"/>
        </w:rPr>
        <w:t>Prompts - participants in the grant/project and other people with disability.</w:t>
      </w:r>
    </w:p>
    <w:p w14:paraId="274EA4D6" w14:textId="77777777" w:rsidR="00DA719D" w:rsidRPr="00DA719D" w:rsidRDefault="00DA719D" w:rsidP="005554A4">
      <w:pPr>
        <w:numPr>
          <w:ilvl w:val="0"/>
          <w:numId w:val="18"/>
        </w:numPr>
        <w:spacing w:after="120" w:line="288" w:lineRule="auto"/>
        <w:rPr>
          <w:rFonts w:eastAsia="Arial" w:cstheme="minorHAnsi"/>
          <w:color w:val="auto"/>
          <w:sz w:val="22"/>
          <w:szCs w:val="22"/>
        </w:rPr>
      </w:pPr>
      <w:r w:rsidRPr="00DA719D">
        <w:rPr>
          <w:rFonts w:eastAsia="Arial" w:cstheme="minorHAnsi"/>
          <w:color w:val="auto"/>
          <w:sz w:val="22"/>
          <w:szCs w:val="22"/>
        </w:rPr>
        <w:t>Awareness of needs and/or skills of people with disability</w:t>
      </w:r>
    </w:p>
    <w:p w14:paraId="0F166ECD" w14:textId="77777777" w:rsidR="00DA719D" w:rsidRPr="00DA719D" w:rsidRDefault="00DA719D" w:rsidP="005554A4">
      <w:pPr>
        <w:numPr>
          <w:ilvl w:val="0"/>
          <w:numId w:val="18"/>
        </w:numPr>
        <w:spacing w:after="120" w:line="288" w:lineRule="auto"/>
        <w:rPr>
          <w:rFonts w:eastAsia="Arial" w:cstheme="minorHAnsi"/>
          <w:color w:val="auto"/>
          <w:sz w:val="22"/>
          <w:szCs w:val="22"/>
        </w:rPr>
      </w:pPr>
      <w:r w:rsidRPr="00DA719D">
        <w:rPr>
          <w:rFonts w:eastAsia="Arial" w:cstheme="minorHAnsi"/>
          <w:color w:val="auto"/>
          <w:sz w:val="22"/>
          <w:szCs w:val="22"/>
        </w:rPr>
        <w:t>Increased motivation to attract people with disability</w:t>
      </w:r>
    </w:p>
    <w:p w14:paraId="6AA565C4" w14:textId="77777777" w:rsidR="00DA719D" w:rsidRPr="00DA719D" w:rsidRDefault="00DA719D" w:rsidP="005554A4">
      <w:pPr>
        <w:numPr>
          <w:ilvl w:val="0"/>
          <w:numId w:val="18"/>
        </w:numPr>
        <w:spacing w:after="120" w:line="288" w:lineRule="auto"/>
        <w:rPr>
          <w:rFonts w:eastAsia="Arial" w:cstheme="minorHAnsi"/>
          <w:color w:val="auto"/>
          <w:sz w:val="22"/>
          <w:szCs w:val="22"/>
        </w:rPr>
      </w:pPr>
      <w:r w:rsidRPr="00DA719D">
        <w:rPr>
          <w:rFonts w:eastAsia="Arial" w:cstheme="minorHAnsi"/>
          <w:color w:val="auto"/>
          <w:sz w:val="22"/>
          <w:szCs w:val="22"/>
        </w:rPr>
        <w:t>Knowledge, capability and capacity to support people with disability</w:t>
      </w:r>
    </w:p>
    <w:p w14:paraId="663E125A" w14:textId="77777777" w:rsidR="00DA719D" w:rsidRPr="00DA719D" w:rsidRDefault="00DA719D" w:rsidP="005554A4">
      <w:pPr>
        <w:numPr>
          <w:ilvl w:val="0"/>
          <w:numId w:val="18"/>
        </w:numPr>
        <w:spacing w:after="120" w:line="288" w:lineRule="auto"/>
        <w:rPr>
          <w:rFonts w:eastAsia="Arial" w:cstheme="minorHAnsi"/>
          <w:color w:val="auto"/>
          <w:sz w:val="22"/>
          <w:szCs w:val="22"/>
        </w:rPr>
      </w:pPr>
      <w:r w:rsidRPr="00DA719D">
        <w:rPr>
          <w:rFonts w:eastAsia="Arial" w:cstheme="minorHAnsi"/>
          <w:color w:val="auto"/>
          <w:sz w:val="22"/>
          <w:szCs w:val="22"/>
        </w:rPr>
        <w:t>New initiatives or cross-sector partnerships</w:t>
      </w:r>
    </w:p>
    <w:p w14:paraId="7652F416" w14:textId="77777777" w:rsidR="00DA719D" w:rsidRPr="00DA719D" w:rsidRDefault="00DA719D" w:rsidP="005554A4">
      <w:pPr>
        <w:numPr>
          <w:ilvl w:val="0"/>
          <w:numId w:val="19"/>
        </w:numPr>
        <w:spacing w:after="120" w:line="288" w:lineRule="auto"/>
        <w:jc w:val="both"/>
        <w:rPr>
          <w:rFonts w:eastAsia="Times New Roman" w:cstheme="minorHAnsi"/>
          <w:color w:val="auto"/>
          <w:sz w:val="22"/>
          <w:szCs w:val="22"/>
        </w:rPr>
      </w:pPr>
      <w:r w:rsidRPr="00DA719D">
        <w:rPr>
          <w:rFonts w:eastAsia="Times New Roman" w:cstheme="minorHAnsi"/>
          <w:color w:val="auto"/>
          <w:sz w:val="22"/>
          <w:szCs w:val="22"/>
        </w:rPr>
        <w:t>What would you say has facilitated or hindered these outcomes?</w:t>
      </w:r>
    </w:p>
    <w:p w14:paraId="676AF7AF" w14:textId="77777777" w:rsidR="00DA719D" w:rsidRPr="00DA719D" w:rsidRDefault="00DA719D" w:rsidP="00DA719D">
      <w:pPr>
        <w:pStyle w:val="5-Bodytext"/>
        <w:spacing w:after="120" w:line="288" w:lineRule="auto"/>
        <w:rPr>
          <w:b/>
        </w:rPr>
      </w:pPr>
      <w:r w:rsidRPr="00DA719D">
        <w:rPr>
          <w:b/>
        </w:rPr>
        <w:t>Processes</w:t>
      </w:r>
    </w:p>
    <w:p w14:paraId="0DACF2FB" w14:textId="77777777" w:rsidR="00DA719D" w:rsidRPr="00DA719D" w:rsidRDefault="00DA719D" w:rsidP="005554A4">
      <w:pPr>
        <w:numPr>
          <w:ilvl w:val="0"/>
          <w:numId w:val="19"/>
        </w:numPr>
        <w:spacing w:after="120" w:line="288" w:lineRule="auto"/>
        <w:jc w:val="both"/>
        <w:rPr>
          <w:rFonts w:eastAsia="Times New Roman" w:cstheme="minorHAnsi"/>
          <w:color w:val="auto"/>
          <w:sz w:val="22"/>
          <w:szCs w:val="22"/>
        </w:rPr>
      </w:pPr>
      <w:r w:rsidRPr="00DA719D">
        <w:rPr>
          <w:rFonts w:eastAsia="Times New Roman" w:cstheme="minorHAnsi"/>
          <w:color w:val="auto"/>
          <w:sz w:val="22"/>
          <w:szCs w:val="22"/>
        </w:rPr>
        <w:t>Do you feel the Community Participation Grants were fairly and strategically allocated?</w:t>
      </w:r>
    </w:p>
    <w:p w14:paraId="3EF24B12" w14:textId="77777777" w:rsidR="00DA719D" w:rsidRPr="00DA719D" w:rsidRDefault="00DA719D" w:rsidP="005554A4">
      <w:pPr>
        <w:numPr>
          <w:ilvl w:val="0"/>
          <w:numId w:val="19"/>
        </w:numPr>
        <w:spacing w:after="120" w:line="288" w:lineRule="auto"/>
        <w:jc w:val="both"/>
        <w:rPr>
          <w:rFonts w:eastAsia="Times New Roman" w:cstheme="minorHAnsi"/>
          <w:color w:val="auto"/>
          <w:sz w:val="22"/>
          <w:szCs w:val="22"/>
        </w:rPr>
      </w:pPr>
      <w:r w:rsidRPr="00DA719D">
        <w:rPr>
          <w:rFonts w:eastAsia="Times New Roman" w:cstheme="minorHAnsi"/>
          <w:color w:val="auto"/>
          <w:sz w:val="22"/>
          <w:szCs w:val="22"/>
        </w:rPr>
        <w:t>Do you think that administering the projects/grants through [</w:t>
      </w:r>
      <w:proofErr w:type="spellStart"/>
      <w:r w:rsidRPr="00DA719D">
        <w:rPr>
          <w:rFonts w:eastAsia="Times New Roman" w:cstheme="minorHAnsi"/>
          <w:color w:val="auto"/>
          <w:sz w:val="22"/>
          <w:szCs w:val="22"/>
        </w:rPr>
        <w:t>icare</w:t>
      </w:r>
      <w:proofErr w:type="spellEnd"/>
      <w:r w:rsidRPr="00DA719D">
        <w:rPr>
          <w:rFonts w:eastAsia="Times New Roman" w:cstheme="minorHAnsi"/>
          <w:color w:val="auto"/>
          <w:sz w:val="22"/>
          <w:szCs w:val="22"/>
        </w:rPr>
        <w:t xml:space="preserve"> partner organisation – Arts NSW, Accessible Arts, NSW Office of Sport] was a good way to distribute resources?</w:t>
      </w:r>
    </w:p>
    <w:p w14:paraId="7036BABE" w14:textId="77777777" w:rsidR="00DA719D" w:rsidRPr="00DA719D" w:rsidRDefault="00DA719D" w:rsidP="00DA719D">
      <w:pPr>
        <w:pStyle w:val="5-Bodytext"/>
        <w:spacing w:after="120" w:line="288" w:lineRule="auto"/>
        <w:rPr>
          <w:b/>
        </w:rPr>
      </w:pPr>
      <w:r w:rsidRPr="00DA719D">
        <w:rPr>
          <w:b/>
        </w:rPr>
        <w:t>Suggestions</w:t>
      </w:r>
    </w:p>
    <w:p w14:paraId="7EA6F69E" w14:textId="77777777" w:rsidR="00DA719D" w:rsidRPr="00DA719D" w:rsidRDefault="00DA719D" w:rsidP="005554A4">
      <w:pPr>
        <w:numPr>
          <w:ilvl w:val="0"/>
          <w:numId w:val="19"/>
        </w:numPr>
        <w:spacing w:after="120" w:line="288" w:lineRule="auto"/>
        <w:jc w:val="both"/>
        <w:rPr>
          <w:rFonts w:eastAsia="Times New Roman" w:cstheme="minorHAnsi"/>
          <w:color w:val="auto"/>
          <w:sz w:val="22"/>
          <w:szCs w:val="22"/>
        </w:rPr>
      </w:pPr>
      <w:r w:rsidRPr="00DA719D">
        <w:rPr>
          <w:rFonts w:eastAsia="Times New Roman" w:cstheme="minorHAnsi"/>
          <w:color w:val="auto"/>
          <w:sz w:val="22"/>
          <w:szCs w:val="22"/>
        </w:rPr>
        <w:t>What is your overall perception of the effectiveness of the Community Participation Grants?</w:t>
      </w:r>
    </w:p>
    <w:p w14:paraId="6650054E" w14:textId="77777777" w:rsidR="00DA719D" w:rsidRPr="00DA719D" w:rsidRDefault="00DA719D" w:rsidP="005554A4">
      <w:pPr>
        <w:numPr>
          <w:ilvl w:val="0"/>
          <w:numId w:val="19"/>
        </w:numPr>
        <w:spacing w:after="120" w:line="288" w:lineRule="auto"/>
        <w:jc w:val="both"/>
        <w:rPr>
          <w:rFonts w:eastAsia="Times New Roman" w:cstheme="minorHAnsi"/>
          <w:color w:val="auto"/>
          <w:sz w:val="22"/>
          <w:szCs w:val="22"/>
        </w:rPr>
      </w:pPr>
      <w:r w:rsidRPr="00DA719D">
        <w:rPr>
          <w:rFonts w:eastAsia="Times New Roman" w:cstheme="minorHAnsi"/>
          <w:color w:val="auto"/>
          <w:sz w:val="22"/>
          <w:szCs w:val="22"/>
        </w:rPr>
        <w:t>What could be done differently in future funding schemes?</w:t>
      </w:r>
    </w:p>
    <w:p w14:paraId="26E86F8F" w14:textId="77777777" w:rsidR="00DA719D" w:rsidRPr="00DA719D" w:rsidRDefault="00DA719D" w:rsidP="005554A4">
      <w:pPr>
        <w:numPr>
          <w:ilvl w:val="0"/>
          <w:numId w:val="19"/>
        </w:numPr>
        <w:spacing w:after="120" w:line="288" w:lineRule="auto"/>
        <w:jc w:val="both"/>
        <w:rPr>
          <w:rFonts w:eastAsia="Times New Roman" w:cstheme="minorHAnsi"/>
          <w:color w:val="auto"/>
          <w:sz w:val="22"/>
          <w:szCs w:val="22"/>
        </w:rPr>
      </w:pPr>
      <w:r w:rsidRPr="00DA719D">
        <w:rPr>
          <w:rFonts w:eastAsia="Times New Roman" w:cstheme="minorHAnsi"/>
          <w:color w:val="auto"/>
          <w:sz w:val="22"/>
          <w:szCs w:val="22"/>
        </w:rPr>
        <w:t>Do you have any other comments?</w:t>
      </w:r>
    </w:p>
    <w:p w14:paraId="3E0C7BD8" w14:textId="79B2B536" w:rsidR="008E7611" w:rsidRDefault="00F607EA" w:rsidP="00D20B96">
      <w:pPr>
        <w:pStyle w:val="Appendix2ndtierheading"/>
      </w:pPr>
      <w:r>
        <w:lastRenderedPageBreak/>
        <w:t>Survey of f</w:t>
      </w:r>
      <w:r w:rsidR="00427F12" w:rsidRPr="008E7611">
        <w:t xml:space="preserve">unding </w:t>
      </w:r>
      <w:r w:rsidR="001276CB">
        <w:t>r</w:t>
      </w:r>
      <w:r w:rsidR="001276CB" w:rsidRPr="008E7611">
        <w:t>ecipien</w:t>
      </w:r>
      <w:r w:rsidR="001276CB">
        <w:t>ts</w:t>
      </w:r>
    </w:p>
    <w:p w14:paraId="7FF7DE76" w14:textId="77777777" w:rsidR="00427F12" w:rsidRPr="008E7611" w:rsidRDefault="008E7611" w:rsidP="001E7A0A">
      <w:pPr>
        <w:pStyle w:val="BodyText1"/>
      </w:pPr>
      <w:r>
        <w:t xml:space="preserve">[This version of the survey was for recipients of the </w:t>
      </w:r>
      <w:r w:rsidR="00427F12" w:rsidRPr="008E7611">
        <w:t>NSW Office of Sport - Sport &amp; Recreation Disability Grants 2015</w:t>
      </w:r>
      <w:r>
        <w:t>. It was adapted for the Accessible Arts and Arts NSW grant recipients by exchanging the names of the grants and the type of activity (sport/art).]</w:t>
      </w:r>
    </w:p>
    <w:p w14:paraId="631E62A1" w14:textId="77777777" w:rsidR="00427F12" w:rsidRPr="00427F12" w:rsidRDefault="002744D6" w:rsidP="001E7A0A">
      <w:pPr>
        <w:pStyle w:val="BodyText1"/>
      </w:pPr>
      <w:r>
        <w:rPr>
          <w:noProof/>
        </w:rPr>
        <w:pict w14:anchorId="3A741062">
          <v:rect id="_x0000_i1025" alt="" style="width:411.1pt;height:.05pt;mso-width-percent:0;mso-height-percent:0;mso-width-percent:0;mso-height-percent:0" o:hralign="center" o:hrstd="t" o:hr="t" fillcolor="#a0a0a0" stroked="f"/>
        </w:pict>
      </w:r>
    </w:p>
    <w:p w14:paraId="1FBAADCE" w14:textId="77777777" w:rsidR="00427F12" w:rsidRDefault="00427F12" w:rsidP="001E7A0A">
      <w:pPr>
        <w:pStyle w:val="BodyText1"/>
      </w:pPr>
      <w:r w:rsidRPr="00427F12">
        <w:t>Participant Information Statement</w:t>
      </w:r>
    </w:p>
    <w:p w14:paraId="57AA8037" w14:textId="77777777" w:rsidR="008E7611" w:rsidRPr="008E7611" w:rsidRDefault="008E7611" w:rsidP="001E7A0A">
      <w:pPr>
        <w:pStyle w:val="BodyText1"/>
      </w:pPr>
      <w:r w:rsidRPr="008E7611">
        <w:t>This survey is being conducted by the Social Policy Research Centre at UNSW Australia for </w:t>
      </w:r>
      <w:proofErr w:type="spellStart"/>
      <w:r w:rsidRPr="008E7611">
        <w:rPr>
          <w:b/>
        </w:rPr>
        <w:t>icare</w:t>
      </w:r>
      <w:proofErr w:type="spellEnd"/>
      <w:r w:rsidRPr="008E7611">
        <w:rPr>
          <w:b/>
        </w:rPr>
        <w:t xml:space="preserve"> lifetime care</w:t>
      </w:r>
      <w:r w:rsidRPr="008E7611">
        <w:t>, which funded the grants program.</w:t>
      </w:r>
      <w:r w:rsidRPr="008E7611">
        <w:br/>
        <w:t> </w:t>
      </w:r>
      <w:r w:rsidRPr="008E7611">
        <w:br/>
        <w:t>You have been invited to take part in this study because we want to know how project managers feel about the NSW Office of Sport - Sport &amp; Recreation Disability Grants 2015. </w:t>
      </w:r>
      <w:proofErr w:type="gramStart"/>
      <w:r w:rsidRPr="008E7611">
        <w:t>All of</w:t>
      </w:r>
      <w:proofErr w:type="gramEnd"/>
      <w:r w:rsidRPr="008E7611">
        <w:t xml:space="preserve"> the questions in the survey refer to your project’s experiences of the outcomes of the Sport &amp; Recreation Disability Grant in 2015 and 2016.</w:t>
      </w:r>
      <w:r w:rsidRPr="008E7611">
        <w:br/>
      </w:r>
      <w:r w:rsidRPr="008E7611">
        <w:br/>
        <w:t>Participation in this research study is voluntary. If you do not want to take part, you do not have to. Your decision will not affect your relationship with The University of New South Wales, </w:t>
      </w:r>
      <w:proofErr w:type="spellStart"/>
      <w:r w:rsidRPr="008E7611">
        <w:rPr>
          <w:b/>
        </w:rPr>
        <w:t>icare</w:t>
      </w:r>
      <w:proofErr w:type="spellEnd"/>
      <w:r w:rsidRPr="008E7611">
        <w:rPr>
          <w:b/>
        </w:rPr>
        <w:t xml:space="preserve"> lifetime care</w:t>
      </w:r>
      <w:r w:rsidRPr="008E7611">
        <w:t>, the NSW Office of Sport or any other government agency.</w:t>
      </w:r>
      <w:r w:rsidRPr="008E7611">
        <w:br/>
      </w:r>
      <w:r w:rsidRPr="008E7611">
        <w:br/>
        <w:t>A Participant Information Statement has been prepared to tell you more about the research study and the online survey. Knowing what is involved will help you decide if you want to take part in the research.</w:t>
      </w:r>
      <w:r w:rsidRPr="008E7611">
        <w:br/>
        <w:t> </w:t>
      </w:r>
      <w:r w:rsidRPr="008E7611">
        <w:br/>
      </w:r>
      <w:hyperlink r:id="rId54" w:tgtFrame="_blank" w:history="1">
        <w:r w:rsidRPr="008E7611">
          <w:rPr>
            <w:rStyle w:val="Hyperlink"/>
          </w:rPr>
          <w:t>Please click here to read the Participant Information Statement.</w:t>
        </w:r>
      </w:hyperlink>
      <w:r w:rsidRPr="008E7611">
        <w:br/>
        <w:t> </w:t>
      </w:r>
      <w:r w:rsidRPr="008E7611">
        <w:br/>
        <w:t>The survey is anonymous and should take up to 10 minutes to complete. This research has been approved by the University of New South Wales Human Research Ethics Committee (Approval No. HC16962). </w:t>
      </w:r>
      <w:r w:rsidRPr="008E7611">
        <w:br/>
      </w:r>
      <w:r w:rsidRPr="008E7611">
        <w:br/>
        <w:t>If you experience any difficulties with this survey, please contact Gianfranco Giuntoli on (02) 9385 7803 or </w:t>
      </w:r>
      <w:hyperlink r:id="rId55" w:history="1">
        <w:r w:rsidRPr="008E7611">
          <w:rPr>
            <w:rStyle w:val="Hyperlink"/>
          </w:rPr>
          <w:t>g.giuntoli@unsw.edu.au</w:t>
        </w:r>
      </w:hyperlink>
      <w:r w:rsidRPr="008E7611">
        <w:t>.</w:t>
      </w:r>
    </w:p>
    <w:p w14:paraId="4305A9A7" w14:textId="77777777" w:rsidR="00427F12" w:rsidRPr="00427F12" w:rsidRDefault="00427F12" w:rsidP="001E7A0A">
      <w:pPr>
        <w:pStyle w:val="BodyText1"/>
      </w:pPr>
      <w:r w:rsidRPr="00427F12">
        <w:t xml:space="preserve">Please indicate whether you consent to participate in this </w:t>
      </w:r>
      <w:proofErr w:type="gramStart"/>
      <w:r w:rsidRPr="00427F12">
        <w:t>survey.*</w:t>
      </w:r>
      <w:proofErr w:type="gramEnd"/>
    </w:p>
    <w:p w14:paraId="4B4A462E" w14:textId="77777777" w:rsidR="00427F12" w:rsidRPr="00427F12" w:rsidRDefault="00427F12" w:rsidP="001E7A0A">
      <w:pPr>
        <w:pStyle w:val="BodyText1"/>
      </w:pPr>
      <w:proofErr w:type="gramStart"/>
      <w:r w:rsidRPr="00427F12">
        <w:t>( )</w:t>
      </w:r>
      <w:proofErr w:type="gramEnd"/>
      <w:r w:rsidRPr="00427F12">
        <w:t xml:space="preserve"> I agree</w:t>
      </w:r>
    </w:p>
    <w:p w14:paraId="7B733CBB" w14:textId="77777777" w:rsidR="00427F12" w:rsidRPr="00427F12" w:rsidRDefault="00427F12" w:rsidP="001E7A0A">
      <w:pPr>
        <w:pStyle w:val="BodyText1"/>
      </w:pPr>
      <w:proofErr w:type="gramStart"/>
      <w:r w:rsidRPr="00427F12">
        <w:t>( )</w:t>
      </w:r>
      <w:proofErr w:type="gramEnd"/>
      <w:r w:rsidRPr="00427F12">
        <w:t xml:space="preserve"> No, thank you</w:t>
      </w:r>
    </w:p>
    <w:p w14:paraId="0EEDD2F7" w14:textId="77777777" w:rsidR="00427F12" w:rsidRPr="00427F12" w:rsidRDefault="002744D6" w:rsidP="001E7A0A">
      <w:pPr>
        <w:pStyle w:val="BodyText1"/>
      </w:pPr>
      <w:r>
        <w:rPr>
          <w:noProof/>
        </w:rPr>
        <w:pict w14:anchorId="60375C00">
          <v:rect id="_x0000_i1026" alt="" style="width:411.1pt;height:.05pt;mso-width-percent:0;mso-height-percent:0;mso-width-percent:0;mso-height-percent:0" o:hralign="center" o:hrstd="t" o:hr="t" fillcolor="#a0a0a0" stroked="f"/>
        </w:pict>
      </w:r>
    </w:p>
    <w:p w14:paraId="54C2F91D" w14:textId="77777777" w:rsidR="00427F12" w:rsidRPr="00427F12" w:rsidRDefault="00427F12" w:rsidP="001E7A0A">
      <w:pPr>
        <w:pStyle w:val="BodyText1"/>
      </w:pPr>
      <w:r w:rsidRPr="00427F12">
        <w:t>Section One. Activities undertaken and number of scheme participants</w:t>
      </w:r>
    </w:p>
    <w:p w14:paraId="56DBADE4" w14:textId="77777777" w:rsidR="00427F12" w:rsidRPr="00427F12" w:rsidRDefault="00427F12" w:rsidP="001E7A0A">
      <w:pPr>
        <w:pStyle w:val="BodyText1"/>
      </w:pPr>
    </w:p>
    <w:p w14:paraId="44AAF44C" w14:textId="77777777" w:rsidR="00427F12" w:rsidRPr="00427F12" w:rsidRDefault="00427F12" w:rsidP="001E7A0A">
      <w:pPr>
        <w:pStyle w:val="BodyText1"/>
      </w:pPr>
    </w:p>
    <w:p w14:paraId="6D6AD3BC" w14:textId="77777777" w:rsidR="00427F12" w:rsidRPr="00427F12" w:rsidRDefault="00427F12" w:rsidP="001E7A0A">
      <w:pPr>
        <w:pStyle w:val="BodyText1"/>
      </w:pPr>
      <w:r w:rsidRPr="00427F12">
        <w:lastRenderedPageBreak/>
        <w:t>1) Which of the following areas did your project relate to? (Tick as many as apply)</w:t>
      </w:r>
    </w:p>
    <w:p w14:paraId="3649C21E" w14:textId="77777777" w:rsidR="00427F12" w:rsidRPr="00427F12" w:rsidRDefault="00427F12" w:rsidP="001E7A0A">
      <w:pPr>
        <w:pStyle w:val="BodyText1"/>
      </w:pPr>
      <w:proofErr w:type="gramStart"/>
      <w:r w:rsidRPr="00427F12">
        <w:t>[ ]</w:t>
      </w:r>
      <w:proofErr w:type="gramEnd"/>
      <w:r w:rsidRPr="00427F12">
        <w:t xml:space="preserve"> Sport</w:t>
      </w:r>
    </w:p>
    <w:p w14:paraId="46A8C540" w14:textId="7ADB0D15" w:rsidR="00427F12" w:rsidRPr="00427F12" w:rsidRDefault="00427F12" w:rsidP="001E7A0A">
      <w:pPr>
        <w:pStyle w:val="BodyText1"/>
      </w:pPr>
      <w:proofErr w:type="gramStart"/>
      <w:r w:rsidRPr="00427F12">
        <w:t>[ ]</w:t>
      </w:r>
      <w:proofErr w:type="gramEnd"/>
      <w:r w:rsidRPr="00427F12">
        <w:t xml:space="preserve"> Other (please </w:t>
      </w:r>
      <w:r w:rsidR="00880741" w:rsidRPr="00427F12">
        <w:t>specify</w:t>
      </w:r>
      <w:r w:rsidRPr="00427F12">
        <w:t>): _________________________________________________</w:t>
      </w:r>
    </w:p>
    <w:p w14:paraId="53A4059C" w14:textId="77777777" w:rsidR="00427F12" w:rsidRPr="00427F12" w:rsidRDefault="00427F12" w:rsidP="001E7A0A">
      <w:pPr>
        <w:pStyle w:val="BodyText1"/>
      </w:pPr>
      <w:r w:rsidRPr="00427F12">
        <w:t>2) What activities did your project offer?</w:t>
      </w:r>
    </w:p>
    <w:p w14:paraId="567817F3" w14:textId="77777777" w:rsidR="00427F12" w:rsidRPr="00427F12" w:rsidRDefault="00427F12" w:rsidP="001E7A0A">
      <w:pPr>
        <w:pStyle w:val="BodyText1"/>
      </w:pPr>
      <w:r w:rsidRPr="00427F12">
        <w:t xml:space="preserve">____________________________________________ </w:t>
      </w:r>
    </w:p>
    <w:p w14:paraId="583B9CCB" w14:textId="77777777" w:rsidR="00427F12" w:rsidRPr="00427F12" w:rsidRDefault="00427F12" w:rsidP="001E7A0A">
      <w:pPr>
        <w:pStyle w:val="BodyText1"/>
      </w:pPr>
      <w:r w:rsidRPr="00427F12">
        <w:t xml:space="preserve">____________________________________________ </w:t>
      </w:r>
    </w:p>
    <w:p w14:paraId="01FAF795" w14:textId="77777777" w:rsidR="00427F12" w:rsidRPr="00427F12" w:rsidRDefault="00427F12" w:rsidP="001E7A0A">
      <w:pPr>
        <w:pStyle w:val="BodyText1"/>
      </w:pPr>
      <w:r w:rsidRPr="00427F12">
        <w:t xml:space="preserve">____________________________________________ </w:t>
      </w:r>
    </w:p>
    <w:p w14:paraId="13F8CED2" w14:textId="77777777" w:rsidR="00427F12" w:rsidRPr="00427F12" w:rsidRDefault="00427F12" w:rsidP="001E7A0A">
      <w:pPr>
        <w:pStyle w:val="BodyText1"/>
      </w:pPr>
      <w:r w:rsidRPr="00427F12">
        <w:t xml:space="preserve">____________________________________________ </w:t>
      </w:r>
    </w:p>
    <w:p w14:paraId="4B2310E7" w14:textId="77777777" w:rsidR="008E7611" w:rsidRDefault="00427F12" w:rsidP="001E7A0A">
      <w:pPr>
        <w:pStyle w:val="BodyText1"/>
      </w:pPr>
      <w:r w:rsidRPr="00427F12">
        <w:t>3) In total, how many people participated in the activities funded through the Sport &amp; Recreation Disability Grant in 2015 and 2016 throughout your project? (Please enter a number, e.g. 1, 2, 3 etc.)</w:t>
      </w:r>
    </w:p>
    <w:p w14:paraId="1B4C4AC2" w14:textId="77777777" w:rsidR="00427F12" w:rsidRPr="00427F12" w:rsidRDefault="00427F12" w:rsidP="001E7A0A">
      <w:pPr>
        <w:pStyle w:val="BodyText1"/>
      </w:pPr>
      <w:r w:rsidRPr="00427F12">
        <w:rPr>
          <w:b/>
          <w:bCs/>
        </w:rPr>
        <w:br/>
      </w:r>
      <w:r w:rsidRPr="00427F12">
        <w:t>________________________________________________</w:t>
      </w:r>
    </w:p>
    <w:p w14:paraId="58DCA9F9" w14:textId="77777777" w:rsidR="00427F12" w:rsidRPr="00427F12" w:rsidRDefault="00427F12" w:rsidP="001E7A0A">
      <w:pPr>
        <w:pStyle w:val="BodyText1"/>
      </w:pPr>
      <w:r w:rsidRPr="00427F12">
        <w:t>4) How many of the participants were people with disability? (Please enter a number, e.g. 1, 2, 3, etc.) </w:t>
      </w:r>
    </w:p>
    <w:p w14:paraId="2471A9D3" w14:textId="77777777" w:rsidR="00427F12" w:rsidRPr="00427F12" w:rsidRDefault="00427F12" w:rsidP="001E7A0A">
      <w:pPr>
        <w:pStyle w:val="BodyText1"/>
      </w:pPr>
      <w:r w:rsidRPr="00427F12">
        <w:t>_________________________________________________</w:t>
      </w:r>
    </w:p>
    <w:p w14:paraId="378CBA80" w14:textId="77777777" w:rsidR="00427F12" w:rsidRPr="00427F12" w:rsidRDefault="00427F12" w:rsidP="001E7A0A">
      <w:pPr>
        <w:pStyle w:val="BodyText1"/>
      </w:pPr>
      <w:r w:rsidRPr="00427F12">
        <w:t>5) Were there new or existing participants?</w:t>
      </w:r>
    </w:p>
    <w:p w14:paraId="2CDB98D8" w14:textId="77777777" w:rsidR="00427F12" w:rsidRPr="00427F12" w:rsidRDefault="00427F12" w:rsidP="001E7A0A">
      <w:pPr>
        <w:pStyle w:val="BodyText1"/>
      </w:pPr>
      <w:proofErr w:type="gramStart"/>
      <w:r w:rsidRPr="00427F12">
        <w:t>( )</w:t>
      </w:r>
      <w:proofErr w:type="gramEnd"/>
      <w:r w:rsidRPr="00427F12">
        <w:t xml:space="preserve"> All new</w:t>
      </w:r>
    </w:p>
    <w:p w14:paraId="7F834FDC" w14:textId="77777777" w:rsidR="00427F12" w:rsidRPr="00427F12" w:rsidRDefault="00427F12" w:rsidP="001E7A0A">
      <w:pPr>
        <w:pStyle w:val="BodyText1"/>
      </w:pPr>
      <w:proofErr w:type="gramStart"/>
      <w:r w:rsidRPr="00427F12">
        <w:t>( )</w:t>
      </w:r>
      <w:proofErr w:type="gramEnd"/>
      <w:r w:rsidRPr="00427F12">
        <w:t xml:space="preserve"> About half new and half existing</w:t>
      </w:r>
    </w:p>
    <w:p w14:paraId="6B9BB05E" w14:textId="77777777" w:rsidR="00427F12" w:rsidRPr="00427F12" w:rsidRDefault="00427F12" w:rsidP="001E7A0A">
      <w:pPr>
        <w:pStyle w:val="BodyText1"/>
      </w:pPr>
      <w:proofErr w:type="gramStart"/>
      <w:r w:rsidRPr="00427F12">
        <w:t>( )</w:t>
      </w:r>
      <w:proofErr w:type="gramEnd"/>
      <w:r w:rsidRPr="00427F12">
        <w:t xml:space="preserve"> The majority new and some existing</w:t>
      </w:r>
    </w:p>
    <w:p w14:paraId="4EC9F352" w14:textId="77777777" w:rsidR="00427F12" w:rsidRPr="00427F12" w:rsidRDefault="00427F12" w:rsidP="001E7A0A">
      <w:pPr>
        <w:pStyle w:val="BodyText1"/>
      </w:pPr>
      <w:proofErr w:type="gramStart"/>
      <w:r w:rsidRPr="00427F12">
        <w:t>( )</w:t>
      </w:r>
      <w:proofErr w:type="gramEnd"/>
      <w:r w:rsidRPr="00427F12">
        <w:t xml:space="preserve"> The majority existing and some new</w:t>
      </w:r>
    </w:p>
    <w:p w14:paraId="34885D4B" w14:textId="77777777" w:rsidR="00427F12" w:rsidRPr="00427F12" w:rsidRDefault="00427F12" w:rsidP="001E7A0A">
      <w:pPr>
        <w:pStyle w:val="BodyText1"/>
      </w:pPr>
      <w:proofErr w:type="gramStart"/>
      <w:r w:rsidRPr="00427F12">
        <w:t>( )</w:t>
      </w:r>
      <w:proofErr w:type="gramEnd"/>
      <w:r w:rsidRPr="00427F12">
        <w:t xml:space="preserve"> Al existing clients</w:t>
      </w:r>
    </w:p>
    <w:p w14:paraId="6E6FCB2D" w14:textId="77777777" w:rsidR="00427F12" w:rsidRPr="00427F12" w:rsidRDefault="00427F12" w:rsidP="001E7A0A">
      <w:pPr>
        <w:pStyle w:val="BodyText1"/>
      </w:pPr>
      <w:proofErr w:type="gramStart"/>
      <w:r w:rsidRPr="00427F12">
        <w:t>( )</w:t>
      </w:r>
      <w:proofErr w:type="gramEnd"/>
      <w:r w:rsidRPr="00427F12">
        <w:t xml:space="preserve"> Other (Please specify): _________________________________________________</w:t>
      </w:r>
    </w:p>
    <w:p w14:paraId="51D281BF" w14:textId="77777777" w:rsidR="00427F12" w:rsidRPr="00427F12" w:rsidRDefault="00427F12" w:rsidP="001E7A0A">
      <w:pPr>
        <w:pStyle w:val="BodyText1"/>
      </w:pPr>
      <w:r w:rsidRPr="00427F12">
        <w:t xml:space="preserve">Comments: </w:t>
      </w:r>
    </w:p>
    <w:p w14:paraId="13C854BB" w14:textId="77777777" w:rsidR="00427F12" w:rsidRPr="00427F12" w:rsidRDefault="00427F12" w:rsidP="001E7A0A">
      <w:pPr>
        <w:pStyle w:val="BodyText1"/>
      </w:pPr>
    </w:p>
    <w:p w14:paraId="07674355" w14:textId="77777777" w:rsidR="00427F12" w:rsidRPr="00427F12" w:rsidRDefault="00427F12" w:rsidP="001E7A0A">
      <w:pPr>
        <w:pStyle w:val="BodyText1"/>
      </w:pPr>
      <w:r w:rsidRPr="00427F12">
        <w:t>6) How does the final number of participants compare with the number you expected?</w:t>
      </w:r>
    </w:p>
    <w:p w14:paraId="1F8ECC9A" w14:textId="77777777" w:rsidR="00427F12" w:rsidRPr="00427F12" w:rsidRDefault="00427F12" w:rsidP="001E7A0A">
      <w:pPr>
        <w:pStyle w:val="BodyText1"/>
      </w:pPr>
      <w:proofErr w:type="gramStart"/>
      <w:r w:rsidRPr="00427F12">
        <w:t>( )</w:t>
      </w:r>
      <w:proofErr w:type="gramEnd"/>
      <w:r w:rsidRPr="00427F12">
        <w:t xml:space="preserve"> Much less</w:t>
      </w:r>
    </w:p>
    <w:p w14:paraId="444BF6AD" w14:textId="77777777" w:rsidR="00427F12" w:rsidRPr="00427F12" w:rsidRDefault="00427F12" w:rsidP="001E7A0A">
      <w:pPr>
        <w:pStyle w:val="BodyText1"/>
      </w:pPr>
      <w:proofErr w:type="gramStart"/>
      <w:r w:rsidRPr="00427F12">
        <w:lastRenderedPageBreak/>
        <w:t>( )</w:t>
      </w:r>
      <w:proofErr w:type="gramEnd"/>
      <w:r w:rsidRPr="00427F12">
        <w:t xml:space="preserve"> Less</w:t>
      </w:r>
    </w:p>
    <w:p w14:paraId="314336AC" w14:textId="77777777" w:rsidR="00427F12" w:rsidRPr="00427F12" w:rsidRDefault="00427F12" w:rsidP="001E7A0A">
      <w:pPr>
        <w:pStyle w:val="BodyText1"/>
      </w:pPr>
      <w:proofErr w:type="gramStart"/>
      <w:r w:rsidRPr="00427F12">
        <w:t>( )</w:t>
      </w:r>
      <w:proofErr w:type="gramEnd"/>
      <w:r w:rsidRPr="00427F12">
        <w:t xml:space="preserve"> About the same</w:t>
      </w:r>
    </w:p>
    <w:p w14:paraId="7A952691" w14:textId="77777777" w:rsidR="00427F12" w:rsidRPr="00427F12" w:rsidRDefault="00427F12" w:rsidP="001E7A0A">
      <w:pPr>
        <w:pStyle w:val="BodyText1"/>
      </w:pPr>
      <w:proofErr w:type="gramStart"/>
      <w:r w:rsidRPr="00427F12">
        <w:t>( )</w:t>
      </w:r>
      <w:proofErr w:type="gramEnd"/>
      <w:r w:rsidRPr="00427F12">
        <w:t xml:space="preserve"> More</w:t>
      </w:r>
    </w:p>
    <w:p w14:paraId="46F590D2" w14:textId="77777777" w:rsidR="00427F12" w:rsidRPr="00427F12" w:rsidRDefault="00427F12" w:rsidP="001E7A0A">
      <w:pPr>
        <w:pStyle w:val="BodyText1"/>
      </w:pPr>
      <w:proofErr w:type="gramStart"/>
      <w:r w:rsidRPr="00427F12">
        <w:t>( )</w:t>
      </w:r>
      <w:proofErr w:type="gramEnd"/>
      <w:r w:rsidRPr="00427F12">
        <w:t xml:space="preserve"> Much more</w:t>
      </w:r>
    </w:p>
    <w:p w14:paraId="55C1A3C7" w14:textId="77777777" w:rsidR="00427F12" w:rsidRPr="00427F12" w:rsidRDefault="00427F12" w:rsidP="001E7A0A">
      <w:pPr>
        <w:pStyle w:val="BodyText1"/>
      </w:pPr>
      <w:r w:rsidRPr="00427F12">
        <w:t xml:space="preserve">Comments: </w:t>
      </w:r>
    </w:p>
    <w:p w14:paraId="00B4DAD2" w14:textId="77777777" w:rsidR="00427F12" w:rsidRPr="00427F12" w:rsidRDefault="00427F12" w:rsidP="001E7A0A">
      <w:pPr>
        <w:pStyle w:val="BodyText1"/>
      </w:pPr>
    </w:p>
    <w:p w14:paraId="353B4F61" w14:textId="77777777" w:rsidR="008E7611" w:rsidRDefault="008E7611" w:rsidP="001E7A0A">
      <w:pPr>
        <w:pStyle w:val="BodyText1"/>
      </w:pPr>
    </w:p>
    <w:p w14:paraId="3F6112B5" w14:textId="77777777" w:rsidR="00427F12" w:rsidRPr="00427F12" w:rsidRDefault="00427F12" w:rsidP="001E7A0A">
      <w:pPr>
        <w:pStyle w:val="BodyText1"/>
      </w:pPr>
      <w:r w:rsidRPr="00427F12">
        <w:t>7) What were the main challenges that you faced in recruiting participants?</w:t>
      </w:r>
    </w:p>
    <w:p w14:paraId="0A178043" w14:textId="77777777" w:rsidR="00427F12" w:rsidRPr="00427F12" w:rsidRDefault="00427F12" w:rsidP="001E7A0A">
      <w:pPr>
        <w:pStyle w:val="BodyText1"/>
      </w:pPr>
      <w:r w:rsidRPr="00427F12">
        <w:t xml:space="preserve">____________________________________________ </w:t>
      </w:r>
    </w:p>
    <w:p w14:paraId="42A045AF" w14:textId="77777777" w:rsidR="00427F12" w:rsidRPr="00427F12" w:rsidRDefault="00427F12" w:rsidP="001E7A0A">
      <w:pPr>
        <w:pStyle w:val="BodyText1"/>
      </w:pPr>
      <w:r w:rsidRPr="00427F12">
        <w:t xml:space="preserve">____________________________________________ </w:t>
      </w:r>
    </w:p>
    <w:p w14:paraId="199E1F05" w14:textId="77777777" w:rsidR="00427F12" w:rsidRPr="00427F12" w:rsidRDefault="00427F12" w:rsidP="001E7A0A">
      <w:pPr>
        <w:pStyle w:val="BodyText1"/>
      </w:pPr>
      <w:r w:rsidRPr="00427F12">
        <w:t xml:space="preserve">____________________________________________ </w:t>
      </w:r>
    </w:p>
    <w:p w14:paraId="6218D17D" w14:textId="77777777" w:rsidR="00427F12" w:rsidRPr="00427F12" w:rsidRDefault="00427F12" w:rsidP="001E7A0A">
      <w:pPr>
        <w:pStyle w:val="BodyText1"/>
      </w:pPr>
      <w:r w:rsidRPr="00427F12">
        <w:t xml:space="preserve">____________________________________________ </w:t>
      </w:r>
    </w:p>
    <w:p w14:paraId="6D299DF8" w14:textId="77777777" w:rsidR="00427F12" w:rsidRPr="00427F12" w:rsidRDefault="00427F12" w:rsidP="001E7A0A">
      <w:pPr>
        <w:pStyle w:val="BodyText1"/>
      </w:pPr>
    </w:p>
    <w:p w14:paraId="709E3312" w14:textId="77777777" w:rsidR="00427F12" w:rsidRPr="00427F12" w:rsidRDefault="002744D6" w:rsidP="001E7A0A">
      <w:pPr>
        <w:pStyle w:val="BodyText1"/>
      </w:pPr>
      <w:r>
        <w:rPr>
          <w:noProof/>
        </w:rPr>
        <w:pict w14:anchorId="1EA021D5">
          <v:rect id="_x0000_i1027" alt="" style="width:411.1pt;height:.05pt;mso-width-percent:0;mso-height-percent:0;mso-width-percent:0;mso-height-percent:0" o:hralign="center" o:hrstd="t" o:hr="t" fillcolor="#a0a0a0" stroked="f"/>
        </w:pict>
      </w:r>
    </w:p>
    <w:p w14:paraId="001A1CAC" w14:textId="77777777" w:rsidR="00427F12" w:rsidRPr="00427F12" w:rsidRDefault="00427F12" w:rsidP="001E7A0A">
      <w:pPr>
        <w:pStyle w:val="BodyText1"/>
      </w:pPr>
      <w:r w:rsidRPr="00427F12">
        <w:t>Section Two. Project's outcomes</w:t>
      </w:r>
    </w:p>
    <w:p w14:paraId="04CAB1F4" w14:textId="77777777" w:rsidR="00427F12" w:rsidRPr="00427F12" w:rsidRDefault="00427F12" w:rsidP="001E7A0A">
      <w:pPr>
        <w:pStyle w:val="BodyText1"/>
      </w:pPr>
      <w:r w:rsidRPr="00427F12">
        <w:t>8) To what extent do you agree or disagree that the following outcomes have happened for people with disability involved in your project, funded under the Sport &amp; Recreation Disability Grant in 2015 and 2016?</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1E0" w:firstRow="1" w:lastRow="1" w:firstColumn="1" w:lastColumn="1" w:noHBand="0" w:noVBand="0"/>
      </w:tblPr>
      <w:tblGrid>
        <w:gridCol w:w="1807"/>
        <w:gridCol w:w="1500"/>
        <w:gridCol w:w="1542"/>
        <w:gridCol w:w="1500"/>
        <w:gridCol w:w="1203"/>
        <w:gridCol w:w="1458"/>
      </w:tblGrid>
      <w:tr w:rsidR="00427F12" w:rsidRPr="00427F12" w14:paraId="34982800" w14:textId="77777777" w:rsidTr="008E7611">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6F198B59" w14:textId="77777777" w:rsidR="00427F12" w:rsidRPr="00427F12" w:rsidRDefault="00427F12" w:rsidP="001E7A0A">
            <w:pPr>
              <w:pStyle w:val="BodyText1"/>
            </w:pP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4203B5E7" w14:textId="77777777" w:rsidR="00427F12" w:rsidRPr="00427F12" w:rsidRDefault="00427F12" w:rsidP="001E7A0A">
            <w:pPr>
              <w:pStyle w:val="BodyText1"/>
            </w:pPr>
            <w:r w:rsidRPr="00427F12">
              <w:t>Strongly disagree</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23662713" w14:textId="77777777" w:rsidR="00427F12" w:rsidRPr="00427F12" w:rsidRDefault="00427F12" w:rsidP="001E7A0A">
            <w:pPr>
              <w:pStyle w:val="BodyText1"/>
            </w:pPr>
            <w:r w:rsidRPr="00427F12">
              <w:t>Disagree</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20F5DAAC" w14:textId="77777777" w:rsidR="00427F12" w:rsidRPr="00427F12" w:rsidRDefault="00427F12" w:rsidP="001E7A0A">
            <w:pPr>
              <w:pStyle w:val="BodyText1"/>
            </w:pPr>
            <w:r w:rsidRPr="00427F12">
              <w:t>Neither disagree or agree</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12D2B900" w14:textId="77777777" w:rsidR="00427F12" w:rsidRPr="00427F12" w:rsidRDefault="00427F12" w:rsidP="001E7A0A">
            <w:pPr>
              <w:pStyle w:val="BodyText1"/>
            </w:pPr>
            <w:r w:rsidRPr="00427F12">
              <w:t>Agree</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390FF789" w14:textId="77777777" w:rsidR="00427F12" w:rsidRPr="00427F12" w:rsidRDefault="00427F12" w:rsidP="001E7A0A">
            <w:pPr>
              <w:pStyle w:val="BodyText1"/>
            </w:pPr>
            <w:r w:rsidRPr="00427F12">
              <w:t>Strongly agree</w:t>
            </w:r>
          </w:p>
        </w:tc>
      </w:tr>
      <w:tr w:rsidR="00427F12" w:rsidRPr="00427F12" w14:paraId="768D5683" w14:textId="77777777" w:rsidTr="008E7611">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C434AB0" w14:textId="77777777" w:rsidR="00427F12" w:rsidRPr="00427F12" w:rsidRDefault="00427F12" w:rsidP="001E7A0A">
            <w:pPr>
              <w:pStyle w:val="BodyText1"/>
            </w:pPr>
            <w:r w:rsidRPr="00427F12">
              <w:t xml:space="preserve">Increased awareness of sport and recreational opportunities </w:t>
            </w:r>
            <w:r w:rsidRPr="00427F12">
              <w:lastRenderedPageBreak/>
              <w:t>among project participants</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C950EBD" w14:textId="77777777" w:rsidR="00427F12" w:rsidRPr="00427F12" w:rsidRDefault="00427F12" w:rsidP="001E7A0A">
            <w:pPr>
              <w:pStyle w:val="BodyText1"/>
            </w:pPr>
            <w:r w:rsidRPr="00427F12">
              <w:lastRenderedPageBreak/>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D634979"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5064E25"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DF0BB34"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74AAAF6" w14:textId="77777777" w:rsidR="00427F12" w:rsidRPr="00427F12" w:rsidRDefault="00427F12" w:rsidP="001E7A0A">
            <w:pPr>
              <w:pStyle w:val="BodyText1"/>
            </w:pPr>
            <w:r w:rsidRPr="00427F12">
              <w:t xml:space="preserve">( ) </w:t>
            </w:r>
          </w:p>
        </w:tc>
      </w:tr>
      <w:tr w:rsidR="00427F12" w:rsidRPr="00427F12" w14:paraId="5A7F0AF9" w14:textId="77777777" w:rsidTr="008E7611">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73CD3CE" w14:textId="77777777" w:rsidR="00427F12" w:rsidRPr="00427F12" w:rsidRDefault="00427F12" w:rsidP="001E7A0A">
            <w:pPr>
              <w:pStyle w:val="BodyText1"/>
            </w:pPr>
            <w:r w:rsidRPr="00427F12">
              <w:t>Increase in skills, knowledge and confidence among people who participated in your project</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396552F"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94ED3A1"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0197C04"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CB76597"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2C13E47" w14:textId="77777777" w:rsidR="00427F12" w:rsidRPr="00427F12" w:rsidRDefault="00427F12" w:rsidP="001E7A0A">
            <w:pPr>
              <w:pStyle w:val="BodyText1"/>
            </w:pPr>
            <w:r w:rsidRPr="00427F12">
              <w:t xml:space="preserve">( ) </w:t>
            </w:r>
          </w:p>
        </w:tc>
      </w:tr>
      <w:tr w:rsidR="00427F12" w:rsidRPr="00427F12" w14:paraId="777AAA28" w14:textId="77777777" w:rsidTr="008E7611">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6D4E2D9" w14:textId="77777777" w:rsidR="00427F12" w:rsidRPr="00427F12" w:rsidRDefault="00427F12" w:rsidP="001E7A0A">
            <w:pPr>
              <w:pStyle w:val="BodyText1"/>
            </w:pPr>
            <w:r w:rsidRPr="00427F12">
              <w:t>Increase in the number of people with disability taking part in sport</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00F8A5B"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F3B91A3"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B4EE61F"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CDEE6D0"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E499234" w14:textId="77777777" w:rsidR="00427F12" w:rsidRPr="00427F12" w:rsidRDefault="00427F12" w:rsidP="001E7A0A">
            <w:pPr>
              <w:pStyle w:val="BodyText1"/>
            </w:pPr>
            <w:r w:rsidRPr="00427F12">
              <w:t xml:space="preserve">( ) </w:t>
            </w:r>
          </w:p>
        </w:tc>
      </w:tr>
      <w:tr w:rsidR="00427F12" w:rsidRPr="00427F12" w14:paraId="3C88BEA4" w14:textId="77777777" w:rsidTr="008E7611">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7DEB57F" w14:textId="77777777" w:rsidR="00427F12" w:rsidRPr="00427F12" w:rsidRDefault="00427F12" w:rsidP="001E7A0A">
            <w:pPr>
              <w:pStyle w:val="BodyText1"/>
            </w:pPr>
            <w:r w:rsidRPr="00427F12">
              <w:t>Increase in the level of wellbeing among project participants with disability</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5E59171"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30980C2"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E9D4AC0"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3496B0A"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29C2D76" w14:textId="77777777" w:rsidR="00427F12" w:rsidRPr="00427F12" w:rsidRDefault="00427F12" w:rsidP="001E7A0A">
            <w:pPr>
              <w:pStyle w:val="BodyText1"/>
            </w:pPr>
            <w:r w:rsidRPr="00427F12">
              <w:t xml:space="preserve">( ) </w:t>
            </w:r>
          </w:p>
        </w:tc>
      </w:tr>
      <w:tr w:rsidR="00427F12" w:rsidRPr="00427F12" w14:paraId="5CD87C4C" w14:textId="77777777" w:rsidTr="008E7611">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5066AF3" w14:textId="77777777" w:rsidR="00427F12" w:rsidRPr="00427F12" w:rsidRDefault="00427F12" w:rsidP="001E7A0A">
            <w:pPr>
              <w:pStyle w:val="BodyText1"/>
            </w:pPr>
            <w:r w:rsidRPr="00427F12">
              <w:t xml:space="preserve">Higher likelihood that project participants with disability feel empowered to explore other similar activities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241E729"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54DE589"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86BAA36"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56DB3C1"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C95E0A9" w14:textId="77777777" w:rsidR="00427F12" w:rsidRPr="00427F12" w:rsidRDefault="00427F12" w:rsidP="001E7A0A">
            <w:pPr>
              <w:pStyle w:val="BodyText1"/>
            </w:pPr>
            <w:r w:rsidRPr="00427F12">
              <w:t xml:space="preserve">( ) </w:t>
            </w:r>
          </w:p>
        </w:tc>
      </w:tr>
      <w:tr w:rsidR="00427F12" w:rsidRPr="00427F12" w14:paraId="48137613" w14:textId="77777777" w:rsidTr="008E7611">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82565B1" w14:textId="77777777" w:rsidR="00427F12" w:rsidRPr="00427F12" w:rsidRDefault="00427F12" w:rsidP="001E7A0A">
            <w:pPr>
              <w:pStyle w:val="BodyText1"/>
            </w:pPr>
            <w:r w:rsidRPr="00427F12">
              <w:lastRenderedPageBreak/>
              <w:t>Project participants with disability were at the centre of the project</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DBB41B1"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3D41006"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9777F2A"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8561E97"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AE04067" w14:textId="77777777" w:rsidR="00427F12" w:rsidRPr="00427F12" w:rsidRDefault="00427F12" w:rsidP="001E7A0A">
            <w:pPr>
              <w:pStyle w:val="BodyText1"/>
            </w:pPr>
            <w:r w:rsidRPr="00427F12">
              <w:t xml:space="preserve">( ) </w:t>
            </w:r>
          </w:p>
        </w:tc>
      </w:tr>
    </w:tbl>
    <w:p w14:paraId="2DA59BC2" w14:textId="77777777" w:rsidR="00427F12" w:rsidRPr="00427F12" w:rsidRDefault="00427F12" w:rsidP="001E7A0A">
      <w:pPr>
        <w:pStyle w:val="BodyText1"/>
      </w:pPr>
      <w:r w:rsidRPr="00427F12">
        <w:t xml:space="preserve">Comments: </w:t>
      </w:r>
    </w:p>
    <w:p w14:paraId="455527AF" w14:textId="77777777" w:rsidR="00427F12" w:rsidRPr="00427F12" w:rsidRDefault="00427F12" w:rsidP="001E7A0A">
      <w:pPr>
        <w:pStyle w:val="BodyText1"/>
      </w:pPr>
    </w:p>
    <w:p w14:paraId="6EE045FA" w14:textId="77777777" w:rsidR="00427F12" w:rsidRPr="00427F12" w:rsidRDefault="00427F12" w:rsidP="001E7A0A">
      <w:pPr>
        <w:pStyle w:val="BodyText1"/>
      </w:pPr>
    </w:p>
    <w:p w14:paraId="2CE98D1F" w14:textId="77777777" w:rsidR="00427F12" w:rsidRPr="008E7611" w:rsidRDefault="002744D6" w:rsidP="001E7A0A">
      <w:pPr>
        <w:pStyle w:val="BodyText1"/>
      </w:pPr>
      <w:r>
        <w:rPr>
          <w:noProof/>
        </w:rPr>
        <w:pict w14:anchorId="2DE33C9D">
          <v:rect id="_x0000_i1028" alt="" style="width:411.1pt;height:.05pt;mso-width-percent:0;mso-height-percent:0;mso-width-percent:0;mso-height-percent:0" o:hralign="center" o:hrstd="t" o:hr="t" fillcolor="#a0a0a0" stroked="f"/>
        </w:pict>
      </w:r>
    </w:p>
    <w:p w14:paraId="16D79723" w14:textId="77777777" w:rsidR="00427F12" w:rsidRPr="00427F12" w:rsidRDefault="00427F12" w:rsidP="001E7A0A">
      <w:pPr>
        <w:pStyle w:val="BodyText1"/>
      </w:pPr>
      <w:r w:rsidRPr="00427F12">
        <w:t>9) How would you rate your project's performance on the following outcome areas now compared to before receiving a Sport &amp; Recreation Disability Grant in 2015 and 2016?</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1E0" w:firstRow="1" w:lastRow="1" w:firstColumn="1" w:lastColumn="1" w:noHBand="0" w:noVBand="0"/>
      </w:tblPr>
      <w:tblGrid>
        <w:gridCol w:w="1901"/>
        <w:gridCol w:w="1418"/>
        <w:gridCol w:w="1485"/>
        <w:gridCol w:w="1402"/>
        <w:gridCol w:w="1418"/>
        <w:gridCol w:w="1386"/>
      </w:tblGrid>
      <w:tr w:rsidR="00427F12" w:rsidRPr="00427F12" w14:paraId="7F81175F" w14:textId="77777777" w:rsidTr="008E7611">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67CDC805" w14:textId="77777777" w:rsidR="00427F12" w:rsidRPr="00427F12" w:rsidRDefault="00427F12" w:rsidP="001E7A0A">
            <w:pPr>
              <w:pStyle w:val="BodyText1"/>
            </w:pP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5C7F4B65" w14:textId="77777777" w:rsidR="00427F12" w:rsidRPr="00427F12" w:rsidRDefault="00427F12" w:rsidP="001E7A0A">
            <w:pPr>
              <w:pStyle w:val="BodyText1"/>
            </w:pPr>
            <w:r w:rsidRPr="00427F12">
              <w:t>Much worse</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1A7C4AE5" w14:textId="77777777" w:rsidR="00427F12" w:rsidRPr="00427F12" w:rsidRDefault="00427F12" w:rsidP="001E7A0A">
            <w:pPr>
              <w:pStyle w:val="BodyText1"/>
            </w:pPr>
            <w:r w:rsidRPr="00427F12">
              <w:t>Worse</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2D51E791" w14:textId="77777777" w:rsidR="00427F12" w:rsidRPr="00427F12" w:rsidRDefault="00427F12" w:rsidP="001E7A0A">
            <w:pPr>
              <w:pStyle w:val="BodyText1"/>
            </w:pPr>
            <w:r w:rsidRPr="00427F12">
              <w:t>About the same</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3A2D7E3E" w14:textId="77777777" w:rsidR="00427F12" w:rsidRPr="00427F12" w:rsidRDefault="00427F12" w:rsidP="001E7A0A">
            <w:pPr>
              <w:pStyle w:val="BodyText1"/>
            </w:pPr>
            <w:r w:rsidRPr="00427F12">
              <w:t>Better</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7E50DED2" w14:textId="77777777" w:rsidR="00427F12" w:rsidRPr="00427F12" w:rsidRDefault="00427F12" w:rsidP="001E7A0A">
            <w:pPr>
              <w:pStyle w:val="BodyText1"/>
            </w:pPr>
            <w:r w:rsidRPr="00427F12">
              <w:t>Much better</w:t>
            </w:r>
          </w:p>
        </w:tc>
      </w:tr>
      <w:tr w:rsidR="00427F12" w:rsidRPr="00427F12" w14:paraId="0285A6F5" w14:textId="77777777" w:rsidTr="008E7611">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66A85BC" w14:textId="77777777" w:rsidR="00427F12" w:rsidRPr="00427F12" w:rsidRDefault="00427F12" w:rsidP="001E7A0A">
            <w:pPr>
              <w:pStyle w:val="BodyText1"/>
            </w:pPr>
            <w:r w:rsidRPr="00427F12">
              <w:t>Awareness of how people with disability may be better supported</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F993845"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41060AC"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3596368"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74733BF"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198EB3F" w14:textId="77777777" w:rsidR="00427F12" w:rsidRPr="00427F12" w:rsidRDefault="00427F12" w:rsidP="001E7A0A">
            <w:pPr>
              <w:pStyle w:val="BodyText1"/>
            </w:pPr>
            <w:r w:rsidRPr="00427F12">
              <w:t xml:space="preserve">( ) </w:t>
            </w:r>
          </w:p>
        </w:tc>
      </w:tr>
      <w:tr w:rsidR="00427F12" w:rsidRPr="00427F12" w14:paraId="7D2C31AE" w14:textId="77777777" w:rsidTr="008E7611">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C62BB07" w14:textId="77777777" w:rsidR="00427F12" w:rsidRPr="00427F12" w:rsidRDefault="00427F12" w:rsidP="001E7A0A">
            <w:pPr>
              <w:pStyle w:val="BodyText1"/>
            </w:pPr>
            <w:r w:rsidRPr="00427F12">
              <w:t>Motivation to support people with disability to participate in activities</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2ADD3F6"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1A95BBB"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9310D32"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9D3FF2C"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4F103D1" w14:textId="77777777" w:rsidR="00427F12" w:rsidRPr="00427F12" w:rsidRDefault="00427F12" w:rsidP="001E7A0A">
            <w:pPr>
              <w:pStyle w:val="BodyText1"/>
            </w:pPr>
            <w:r w:rsidRPr="00427F12">
              <w:t xml:space="preserve">( ) </w:t>
            </w:r>
          </w:p>
        </w:tc>
      </w:tr>
      <w:tr w:rsidR="00427F12" w:rsidRPr="00427F12" w14:paraId="4402A6E7" w14:textId="77777777" w:rsidTr="008E7611">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37AC85D" w14:textId="77777777" w:rsidR="00427F12" w:rsidRPr="00427F12" w:rsidRDefault="00427F12" w:rsidP="001E7A0A">
            <w:pPr>
              <w:pStyle w:val="BodyText1"/>
            </w:pPr>
            <w:r w:rsidRPr="00427F12">
              <w:t xml:space="preserve">Knowledge about how to support people </w:t>
            </w:r>
            <w:r w:rsidRPr="00427F12">
              <w:lastRenderedPageBreak/>
              <w:t>with disability in activities</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8655DD8" w14:textId="77777777" w:rsidR="00427F12" w:rsidRPr="00427F12" w:rsidRDefault="00427F12" w:rsidP="001E7A0A">
            <w:pPr>
              <w:pStyle w:val="BodyText1"/>
            </w:pPr>
            <w:r w:rsidRPr="00427F12">
              <w:lastRenderedPageBreak/>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3CDFAF1"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020B05D"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11ABE31"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9FF58E9" w14:textId="77777777" w:rsidR="00427F12" w:rsidRPr="00427F12" w:rsidRDefault="00427F12" w:rsidP="001E7A0A">
            <w:pPr>
              <w:pStyle w:val="BodyText1"/>
            </w:pPr>
            <w:r w:rsidRPr="00427F12">
              <w:t xml:space="preserve">( ) </w:t>
            </w:r>
          </w:p>
        </w:tc>
      </w:tr>
      <w:tr w:rsidR="00427F12" w:rsidRPr="00427F12" w14:paraId="6EB15DCC" w14:textId="77777777" w:rsidTr="008E7611">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4C9D7F7" w14:textId="77777777" w:rsidR="00427F12" w:rsidRPr="00427F12" w:rsidRDefault="00427F12" w:rsidP="001E7A0A">
            <w:pPr>
              <w:pStyle w:val="BodyText1"/>
            </w:pPr>
            <w:r w:rsidRPr="00427F12">
              <w:t xml:space="preserve">Capacity to support people with disability to participate in activities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E6EF5B9"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1D58FA0"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8F3C9AA"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B8C3EBE"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E5003DF" w14:textId="77777777" w:rsidR="00427F12" w:rsidRPr="00427F12" w:rsidRDefault="00427F12" w:rsidP="001E7A0A">
            <w:pPr>
              <w:pStyle w:val="BodyText1"/>
            </w:pPr>
            <w:r w:rsidRPr="00427F12">
              <w:t xml:space="preserve">( ) </w:t>
            </w:r>
          </w:p>
        </w:tc>
      </w:tr>
    </w:tbl>
    <w:p w14:paraId="25684882" w14:textId="77777777" w:rsidR="00427F12" w:rsidRPr="00427F12" w:rsidRDefault="00427F12" w:rsidP="001E7A0A">
      <w:pPr>
        <w:pStyle w:val="BodyText1"/>
      </w:pPr>
      <w:r w:rsidRPr="00427F12">
        <w:t xml:space="preserve">Comments: </w:t>
      </w:r>
    </w:p>
    <w:p w14:paraId="2CB25E32" w14:textId="77777777" w:rsidR="00427F12" w:rsidRPr="00427F12" w:rsidRDefault="00427F12" w:rsidP="001E7A0A">
      <w:pPr>
        <w:pStyle w:val="BodyText1"/>
      </w:pPr>
    </w:p>
    <w:p w14:paraId="51D47C21" w14:textId="77777777" w:rsidR="00427F12" w:rsidRPr="00427F12" w:rsidRDefault="00427F12" w:rsidP="001E7A0A">
      <w:pPr>
        <w:pStyle w:val="BodyText1"/>
      </w:pPr>
    </w:p>
    <w:p w14:paraId="5FAAE144" w14:textId="77777777" w:rsidR="00427F12" w:rsidRPr="00427F12" w:rsidRDefault="002744D6" w:rsidP="001E7A0A">
      <w:pPr>
        <w:pStyle w:val="BodyText1"/>
      </w:pPr>
      <w:r>
        <w:rPr>
          <w:noProof/>
        </w:rPr>
        <w:pict w14:anchorId="24BD72C0">
          <v:rect id="_x0000_i1029" alt="" style="width:411.1pt;height:.05pt;mso-width-percent:0;mso-height-percent:0;mso-width-percent:0;mso-height-percent:0" o:hralign="center" o:hrstd="t" o:hr="t" fillcolor="#a0a0a0" stroked="f"/>
        </w:pict>
      </w:r>
    </w:p>
    <w:p w14:paraId="3990E165" w14:textId="77777777" w:rsidR="00427F12" w:rsidRPr="00427F12" w:rsidRDefault="00427F12" w:rsidP="001E7A0A">
      <w:pPr>
        <w:pStyle w:val="BodyText1"/>
      </w:pPr>
      <w:r w:rsidRPr="00427F12">
        <w:t>10) To what extent do you agree or disagree that the following outcomes have happened among the broader community following your project, funded under the Sport &amp; Recreation Disability Grant in 2015 and 2016?</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1E0" w:firstRow="1" w:lastRow="1" w:firstColumn="1" w:lastColumn="1" w:noHBand="0" w:noVBand="0"/>
      </w:tblPr>
      <w:tblGrid>
        <w:gridCol w:w="1897"/>
        <w:gridCol w:w="1481"/>
        <w:gridCol w:w="1523"/>
        <w:gridCol w:w="1481"/>
        <w:gridCol w:w="1188"/>
        <w:gridCol w:w="1440"/>
      </w:tblGrid>
      <w:tr w:rsidR="00427F12" w:rsidRPr="00427F12" w14:paraId="71047B6D" w14:textId="77777777" w:rsidTr="008E7611">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0623A48E" w14:textId="77777777" w:rsidR="00427F12" w:rsidRPr="00427F12" w:rsidRDefault="00427F12" w:rsidP="001E7A0A">
            <w:pPr>
              <w:pStyle w:val="BodyText1"/>
            </w:pP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206C8C4B" w14:textId="77777777" w:rsidR="00427F12" w:rsidRPr="00427F12" w:rsidRDefault="00427F12" w:rsidP="001E7A0A">
            <w:pPr>
              <w:pStyle w:val="BodyText1"/>
            </w:pPr>
            <w:r w:rsidRPr="00427F12">
              <w:t>Strongly disagree</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7F4ECF44" w14:textId="77777777" w:rsidR="00427F12" w:rsidRPr="00427F12" w:rsidRDefault="00427F12" w:rsidP="001E7A0A">
            <w:pPr>
              <w:pStyle w:val="BodyText1"/>
            </w:pPr>
            <w:r w:rsidRPr="00427F12">
              <w:t>Disagree</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0D72627C" w14:textId="77777777" w:rsidR="00427F12" w:rsidRPr="00427F12" w:rsidRDefault="00427F12" w:rsidP="001E7A0A">
            <w:pPr>
              <w:pStyle w:val="BodyText1"/>
            </w:pPr>
            <w:r w:rsidRPr="00427F12">
              <w:t>Neither disagree nor agree</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7838EF68" w14:textId="77777777" w:rsidR="00427F12" w:rsidRPr="00427F12" w:rsidRDefault="00427F12" w:rsidP="001E7A0A">
            <w:pPr>
              <w:pStyle w:val="BodyText1"/>
            </w:pPr>
            <w:r w:rsidRPr="00427F12">
              <w:t>Agree</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3B456A1C" w14:textId="77777777" w:rsidR="00427F12" w:rsidRPr="00427F12" w:rsidRDefault="00427F12" w:rsidP="001E7A0A">
            <w:pPr>
              <w:pStyle w:val="BodyText1"/>
            </w:pPr>
            <w:r w:rsidRPr="00427F12">
              <w:t>Strongly agree</w:t>
            </w:r>
          </w:p>
        </w:tc>
      </w:tr>
      <w:tr w:rsidR="00427F12" w:rsidRPr="00427F12" w14:paraId="5D3FC189" w14:textId="77777777" w:rsidTr="008E7611">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3FFFAD5" w14:textId="77777777" w:rsidR="00427F12" w:rsidRPr="00427F12" w:rsidRDefault="00427F12" w:rsidP="001E7A0A">
            <w:pPr>
              <w:pStyle w:val="BodyText1"/>
            </w:pPr>
            <w:r w:rsidRPr="00427F12">
              <w:t>Increase in number of organisations and/or services providing activities for people with disability</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E46AF7F"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8C7671E"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4CBA46B"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36F7165"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55DDEF8" w14:textId="77777777" w:rsidR="00427F12" w:rsidRPr="00427F12" w:rsidRDefault="00427F12" w:rsidP="001E7A0A">
            <w:pPr>
              <w:pStyle w:val="BodyText1"/>
            </w:pPr>
            <w:r w:rsidRPr="00427F12">
              <w:t xml:space="preserve">( ) </w:t>
            </w:r>
          </w:p>
        </w:tc>
      </w:tr>
      <w:tr w:rsidR="00427F12" w:rsidRPr="00427F12" w14:paraId="4063A5CA" w14:textId="77777777" w:rsidTr="008E7611">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1F07EC1" w14:textId="77777777" w:rsidR="00427F12" w:rsidRPr="00427F12" w:rsidRDefault="00427F12" w:rsidP="001E7A0A">
            <w:pPr>
              <w:pStyle w:val="BodyText1"/>
            </w:pPr>
            <w:r w:rsidRPr="00427F12">
              <w:t xml:space="preserve">Increase in number of partnerships and/or </w:t>
            </w:r>
            <w:r w:rsidRPr="00427F12">
              <w:lastRenderedPageBreak/>
              <w:t>collaborations between organisations and/or services to provide activities to people with disability</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23BB816" w14:textId="77777777" w:rsidR="00427F12" w:rsidRPr="00427F12" w:rsidRDefault="00427F12" w:rsidP="001E7A0A">
            <w:pPr>
              <w:pStyle w:val="BodyText1"/>
            </w:pPr>
            <w:r w:rsidRPr="00427F12">
              <w:lastRenderedPageBreak/>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811F524"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3F6350E"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75E1ECC"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0D0413E" w14:textId="77777777" w:rsidR="00427F12" w:rsidRPr="00427F12" w:rsidRDefault="00427F12" w:rsidP="001E7A0A">
            <w:pPr>
              <w:pStyle w:val="BodyText1"/>
            </w:pPr>
            <w:r w:rsidRPr="00427F12">
              <w:t xml:space="preserve">( ) </w:t>
            </w:r>
          </w:p>
        </w:tc>
      </w:tr>
      <w:tr w:rsidR="00427F12" w:rsidRPr="00427F12" w14:paraId="17C22956" w14:textId="77777777" w:rsidTr="008E7611">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9DC0E0C" w14:textId="77777777" w:rsidR="00427F12" w:rsidRPr="00427F12" w:rsidRDefault="00427F12" w:rsidP="001E7A0A">
            <w:pPr>
              <w:pStyle w:val="BodyText1"/>
            </w:pPr>
            <w:r w:rsidRPr="00427F12">
              <w:t>Increase in the number of social networks in which people with disability participate</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A13D022"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5245FCD"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F7BFED5"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2EC1689"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629417D" w14:textId="77777777" w:rsidR="00427F12" w:rsidRPr="00427F12" w:rsidRDefault="00427F12" w:rsidP="001E7A0A">
            <w:pPr>
              <w:pStyle w:val="BodyText1"/>
            </w:pPr>
            <w:r w:rsidRPr="00427F12">
              <w:t xml:space="preserve">( ) </w:t>
            </w:r>
          </w:p>
        </w:tc>
      </w:tr>
      <w:tr w:rsidR="00427F12" w:rsidRPr="00427F12" w14:paraId="36198AAE" w14:textId="77777777" w:rsidTr="008E7611">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EB88251" w14:textId="77777777" w:rsidR="00427F12" w:rsidRPr="00427F12" w:rsidRDefault="00427F12" w:rsidP="001E7A0A">
            <w:pPr>
              <w:pStyle w:val="BodyText1"/>
            </w:pPr>
            <w:r w:rsidRPr="00427F12">
              <w:t>More awareness of how people with disability may be better supported</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76C0822"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680EEB8"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B52F809"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9026064"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B389E31" w14:textId="77777777" w:rsidR="00427F12" w:rsidRPr="00427F12" w:rsidRDefault="00427F12" w:rsidP="001E7A0A">
            <w:pPr>
              <w:pStyle w:val="BodyText1"/>
            </w:pPr>
            <w:r w:rsidRPr="00427F12">
              <w:t xml:space="preserve">( ) </w:t>
            </w:r>
          </w:p>
        </w:tc>
      </w:tr>
    </w:tbl>
    <w:p w14:paraId="0CE9F6A0" w14:textId="77777777" w:rsidR="00427F12" w:rsidRPr="00427F12" w:rsidRDefault="00427F12" w:rsidP="001E7A0A">
      <w:pPr>
        <w:pStyle w:val="BodyText1"/>
      </w:pPr>
      <w:r w:rsidRPr="00427F12">
        <w:t xml:space="preserve">Comments: </w:t>
      </w:r>
    </w:p>
    <w:p w14:paraId="06A7218F" w14:textId="77777777" w:rsidR="00427F12" w:rsidRPr="00427F12" w:rsidRDefault="00427F12" w:rsidP="001E7A0A">
      <w:pPr>
        <w:pStyle w:val="BodyText1"/>
      </w:pPr>
    </w:p>
    <w:p w14:paraId="54BF1EB9" w14:textId="77777777" w:rsidR="00427F12" w:rsidRPr="00427F12" w:rsidRDefault="00427F12" w:rsidP="001E7A0A">
      <w:pPr>
        <w:pStyle w:val="BodyText1"/>
      </w:pPr>
    </w:p>
    <w:p w14:paraId="430A8CC1" w14:textId="77777777" w:rsidR="00427F12" w:rsidRPr="00427F12" w:rsidRDefault="002744D6" w:rsidP="001E7A0A">
      <w:pPr>
        <w:pStyle w:val="BodyText1"/>
      </w:pPr>
      <w:r>
        <w:rPr>
          <w:noProof/>
        </w:rPr>
        <w:pict w14:anchorId="7D05EA6D">
          <v:rect id="_x0000_i1030" alt="" style="width:411.1pt;height:.05pt;mso-width-percent:0;mso-height-percent:0;mso-width-percent:0;mso-height-percent:0" o:hralign="center" o:hrstd="t" o:hr="t" fillcolor="#a0a0a0" stroked="f"/>
        </w:pict>
      </w:r>
    </w:p>
    <w:p w14:paraId="06C69106" w14:textId="77777777" w:rsidR="00427F12" w:rsidRPr="00427F12" w:rsidRDefault="00427F12" w:rsidP="001E7A0A">
      <w:pPr>
        <w:pStyle w:val="BodyText1"/>
      </w:pPr>
      <w:r w:rsidRPr="00427F12">
        <w:t>Section Three. Resources</w:t>
      </w:r>
    </w:p>
    <w:p w14:paraId="0AB63C8B" w14:textId="77777777" w:rsidR="00427F12" w:rsidRPr="00427F12" w:rsidRDefault="00427F12" w:rsidP="001E7A0A">
      <w:pPr>
        <w:pStyle w:val="BodyText1"/>
      </w:pPr>
      <w:r w:rsidRPr="00427F12">
        <w:t>11) Did your project provide equipment to people with disability to assist them to participate in the activities provided through the funding?</w:t>
      </w:r>
    </w:p>
    <w:p w14:paraId="0C3D5E2A" w14:textId="77777777" w:rsidR="00427F12" w:rsidRPr="00427F12" w:rsidRDefault="00427F12" w:rsidP="001E7A0A">
      <w:pPr>
        <w:pStyle w:val="BodyText1"/>
      </w:pPr>
      <w:proofErr w:type="gramStart"/>
      <w:r w:rsidRPr="00427F12">
        <w:t>( )</w:t>
      </w:r>
      <w:proofErr w:type="gramEnd"/>
      <w:r w:rsidRPr="00427F12">
        <w:t xml:space="preserve"> Yes</w:t>
      </w:r>
    </w:p>
    <w:p w14:paraId="2952378B" w14:textId="77777777" w:rsidR="00427F12" w:rsidRPr="00427F12" w:rsidRDefault="00427F12" w:rsidP="001E7A0A">
      <w:pPr>
        <w:pStyle w:val="BodyText1"/>
      </w:pPr>
      <w:proofErr w:type="gramStart"/>
      <w:r w:rsidRPr="00427F12">
        <w:t>( )</w:t>
      </w:r>
      <w:proofErr w:type="gramEnd"/>
      <w:r w:rsidRPr="00427F12">
        <w:t xml:space="preserve"> No</w:t>
      </w:r>
    </w:p>
    <w:p w14:paraId="52299182" w14:textId="77777777" w:rsidR="00427F12" w:rsidRPr="00427F12" w:rsidRDefault="00427F12" w:rsidP="001E7A0A">
      <w:pPr>
        <w:pStyle w:val="BodyText1"/>
      </w:pPr>
      <w:proofErr w:type="gramStart"/>
      <w:r w:rsidRPr="00427F12">
        <w:t>( )</w:t>
      </w:r>
      <w:proofErr w:type="gramEnd"/>
      <w:r w:rsidRPr="00427F12">
        <w:t xml:space="preserve"> Other (Please specify):: _________________________________________________</w:t>
      </w:r>
    </w:p>
    <w:p w14:paraId="1FC0030B" w14:textId="77777777" w:rsidR="00427F12" w:rsidRPr="00427F12" w:rsidRDefault="00427F12" w:rsidP="001E7A0A">
      <w:pPr>
        <w:pStyle w:val="BodyText1"/>
      </w:pPr>
      <w:r w:rsidRPr="00427F12">
        <w:t xml:space="preserve">Comments: </w:t>
      </w:r>
    </w:p>
    <w:p w14:paraId="2441762B" w14:textId="77777777" w:rsidR="00427F12" w:rsidRPr="00427F12" w:rsidRDefault="00427F12" w:rsidP="001E7A0A">
      <w:pPr>
        <w:pStyle w:val="BodyText1"/>
      </w:pPr>
      <w:r w:rsidRPr="00427F12">
        <w:lastRenderedPageBreak/>
        <w:t>12) In your opinion, how effective was the equipment in assisting people with disability to participate in the activities?</w:t>
      </w:r>
    </w:p>
    <w:p w14:paraId="7E5F19CC" w14:textId="77777777" w:rsidR="00427F12" w:rsidRPr="00427F12" w:rsidRDefault="00427F12" w:rsidP="001E7A0A">
      <w:pPr>
        <w:pStyle w:val="BodyText1"/>
      </w:pPr>
      <w:proofErr w:type="gramStart"/>
      <w:r w:rsidRPr="00427F12">
        <w:t>( )</w:t>
      </w:r>
      <w:proofErr w:type="gramEnd"/>
      <w:r w:rsidRPr="00427F12">
        <w:t xml:space="preserve"> Very ineffective</w:t>
      </w:r>
    </w:p>
    <w:p w14:paraId="216DA092" w14:textId="77777777" w:rsidR="00427F12" w:rsidRPr="00427F12" w:rsidRDefault="00427F12" w:rsidP="001E7A0A">
      <w:pPr>
        <w:pStyle w:val="BodyText1"/>
      </w:pPr>
      <w:proofErr w:type="gramStart"/>
      <w:r w:rsidRPr="00427F12">
        <w:t>( )</w:t>
      </w:r>
      <w:proofErr w:type="gramEnd"/>
      <w:r w:rsidRPr="00427F12">
        <w:t xml:space="preserve"> Ineffective</w:t>
      </w:r>
    </w:p>
    <w:p w14:paraId="05B5C574" w14:textId="77777777" w:rsidR="00427F12" w:rsidRPr="00427F12" w:rsidRDefault="00427F12" w:rsidP="001E7A0A">
      <w:pPr>
        <w:pStyle w:val="BodyText1"/>
      </w:pPr>
      <w:proofErr w:type="gramStart"/>
      <w:r w:rsidRPr="00427F12">
        <w:t>( )</w:t>
      </w:r>
      <w:proofErr w:type="gramEnd"/>
      <w:r w:rsidRPr="00427F12">
        <w:t xml:space="preserve"> No impact</w:t>
      </w:r>
    </w:p>
    <w:p w14:paraId="2964A066" w14:textId="77777777" w:rsidR="00427F12" w:rsidRPr="00427F12" w:rsidRDefault="00427F12" w:rsidP="001E7A0A">
      <w:pPr>
        <w:pStyle w:val="BodyText1"/>
      </w:pPr>
      <w:proofErr w:type="gramStart"/>
      <w:r w:rsidRPr="00427F12">
        <w:t>( )</w:t>
      </w:r>
      <w:proofErr w:type="gramEnd"/>
      <w:r w:rsidRPr="00427F12">
        <w:t xml:space="preserve"> Effective</w:t>
      </w:r>
    </w:p>
    <w:p w14:paraId="146A37CF" w14:textId="77777777" w:rsidR="00427F12" w:rsidRPr="00427F12" w:rsidRDefault="00427F12" w:rsidP="001E7A0A">
      <w:pPr>
        <w:pStyle w:val="BodyText1"/>
      </w:pPr>
      <w:proofErr w:type="gramStart"/>
      <w:r w:rsidRPr="00427F12">
        <w:t>( )</w:t>
      </w:r>
      <w:proofErr w:type="gramEnd"/>
      <w:r w:rsidRPr="00427F12">
        <w:t xml:space="preserve"> Very effective</w:t>
      </w:r>
    </w:p>
    <w:p w14:paraId="49EBB001" w14:textId="77777777" w:rsidR="00427F12" w:rsidRPr="00427F12" w:rsidRDefault="00427F12" w:rsidP="001E7A0A">
      <w:pPr>
        <w:pStyle w:val="BodyText1"/>
      </w:pPr>
      <w:r w:rsidRPr="00427F12">
        <w:t xml:space="preserve">Comments: </w:t>
      </w:r>
    </w:p>
    <w:p w14:paraId="71CBEBDB" w14:textId="77777777" w:rsidR="00427F12" w:rsidRPr="00427F12" w:rsidRDefault="00427F12" w:rsidP="001E7A0A">
      <w:pPr>
        <w:pStyle w:val="BodyText1"/>
      </w:pPr>
    </w:p>
    <w:p w14:paraId="37241410" w14:textId="77777777" w:rsidR="00427F12" w:rsidRPr="00427F12" w:rsidRDefault="00427F12" w:rsidP="001E7A0A">
      <w:pPr>
        <w:pStyle w:val="BodyText1"/>
      </w:pPr>
    </w:p>
    <w:p w14:paraId="7E228C0A" w14:textId="77777777" w:rsidR="00427F12" w:rsidRPr="00427F12" w:rsidRDefault="00427F12" w:rsidP="001E7A0A">
      <w:pPr>
        <w:pStyle w:val="BodyText1"/>
      </w:pPr>
      <w:r w:rsidRPr="00427F12">
        <w:t>13) Did your project's Sport &amp; Recreation Disability Grant in 2015 and 2016 lead to facility and/or equipment modifications for people with disability to assist them to participate in the project's activities?</w:t>
      </w:r>
    </w:p>
    <w:p w14:paraId="0E6360DC" w14:textId="77777777" w:rsidR="00427F12" w:rsidRPr="00427F12" w:rsidRDefault="00427F12" w:rsidP="001E7A0A">
      <w:pPr>
        <w:pStyle w:val="BodyText1"/>
      </w:pPr>
      <w:proofErr w:type="gramStart"/>
      <w:r w:rsidRPr="00427F12">
        <w:t>( )</w:t>
      </w:r>
      <w:proofErr w:type="gramEnd"/>
      <w:r w:rsidRPr="00427F12">
        <w:t xml:space="preserve"> Yes</w:t>
      </w:r>
    </w:p>
    <w:p w14:paraId="158789E7" w14:textId="77777777" w:rsidR="00427F12" w:rsidRPr="00427F12" w:rsidRDefault="00427F12" w:rsidP="001E7A0A">
      <w:pPr>
        <w:pStyle w:val="BodyText1"/>
      </w:pPr>
      <w:proofErr w:type="gramStart"/>
      <w:r w:rsidRPr="00427F12">
        <w:t>( )</w:t>
      </w:r>
      <w:proofErr w:type="gramEnd"/>
      <w:r w:rsidRPr="00427F12">
        <w:t xml:space="preserve"> No</w:t>
      </w:r>
    </w:p>
    <w:p w14:paraId="0BC21C51" w14:textId="77777777" w:rsidR="00427F12" w:rsidRPr="00427F12" w:rsidRDefault="00427F12" w:rsidP="001E7A0A">
      <w:pPr>
        <w:pStyle w:val="BodyText1"/>
      </w:pPr>
      <w:proofErr w:type="gramStart"/>
      <w:r w:rsidRPr="00427F12">
        <w:t>( )</w:t>
      </w:r>
      <w:proofErr w:type="gramEnd"/>
      <w:r w:rsidRPr="00427F12">
        <w:t xml:space="preserve"> Other (Please specify):: _________________________________________________</w:t>
      </w:r>
    </w:p>
    <w:p w14:paraId="30C50826" w14:textId="77777777" w:rsidR="00427F12" w:rsidRPr="00427F12" w:rsidRDefault="00427F12" w:rsidP="001E7A0A">
      <w:pPr>
        <w:pStyle w:val="BodyText1"/>
      </w:pPr>
    </w:p>
    <w:p w14:paraId="11D6608A" w14:textId="77777777" w:rsidR="00427F12" w:rsidRPr="00427F12" w:rsidRDefault="00427F12" w:rsidP="001E7A0A">
      <w:pPr>
        <w:pStyle w:val="BodyText1"/>
      </w:pPr>
      <w:r w:rsidRPr="00427F12">
        <w:t>14) In your opinion, how effective were the facility modifications in assisting people with disability to participate in the activities?</w:t>
      </w:r>
    </w:p>
    <w:p w14:paraId="68425397" w14:textId="77777777" w:rsidR="00427F12" w:rsidRPr="00427F12" w:rsidRDefault="00427F12" w:rsidP="001E7A0A">
      <w:pPr>
        <w:pStyle w:val="BodyText1"/>
      </w:pPr>
      <w:proofErr w:type="gramStart"/>
      <w:r w:rsidRPr="00427F12">
        <w:t>( )</w:t>
      </w:r>
      <w:proofErr w:type="gramEnd"/>
      <w:r w:rsidRPr="00427F12">
        <w:t xml:space="preserve"> Very ineffective</w:t>
      </w:r>
    </w:p>
    <w:p w14:paraId="538DB04E" w14:textId="77777777" w:rsidR="00427F12" w:rsidRPr="00427F12" w:rsidRDefault="00427F12" w:rsidP="001E7A0A">
      <w:pPr>
        <w:pStyle w:val="BodyText1"/>
      </w:pPr>
      <w:proofErr w:type="gramStart"/>
      <w:r w:rsidRPr="00427F12">
        <w:t>( )</w:t>
      </w:r>
      <w:proofErr w:type="gramEnd"/>
      <w:r w:rsidRPr="00427F12">
        <w:t xml:space="preserve"> Ineffective</w:t>
      </w:r>
    </w:p>
    <w:p w14:paraId="7DB1821D" w14:textId="77777777" w:rsidR="00427F12" w:rsidRPr="00427F12" w:rsidRDefault="00427F12" w:rsidP="001E7A0A">
      <w:pPr>
        <w:pStyle w:val="BodyText1"/>
      </w:pPr>
      <w:proofErr w:type="gramStart"/>
      <w:r w:rsidRPr="00427F12">
        <w:t>( )</w:t>
      </w:r>
      <w:proofErr w:type="gramEnd"/>
      <w:r w:rsidRPr="00427F12">
        <w:t xml:space="preserve"> No impact</w:t>
      </w:r>
    </w:p>
    <w:p w14:paraId="1DD99450" w14:textId="77777777" w:rsidR="00427F12" w:rsidRPr="00427F12" w:rsidRDefault="00427F12" w:rsidP="001E7A0A">
      <w:pPr>
        <w:pStyle w:val="BodyText1"/>
      </w:pPr>
      <w:proofErr w:type="gramStart"/>
      <w:r w:rsidRPr="00427F12">
        <w:t>( )</w:t>
      </w:r>
      <w:proofErr w:type="gramEnd"/>
      <w:r w:rsidRPr="00427F12">
        <w:t xml:space="preserve"> Effective</w:t>
      </w:r>
    </w:p>
    <w:p w14:paraId="3F1B8B9E" w14:textId="77777777" w:rsidR="00427F12" w:rsidRPr="00427F12" w:rsidRDefault="00427F12" w:rsidP="001E7A0A">
      <w:pPr>
        <w:pStyle w:val="BodyText1"/>
      </w:pPr>
      <w:proofErr w:type="gramStart"/>
      <w:r w:rsidRPr="00427F12">
        <w:t>( )</w:t>
      </w:r>
      <w:proofErr w:type="gramEnd"/>
      <w:r w:rsidRPr="00427F12">
        <w:t xml:space="preserve"> Very effective</w:t>
      </w:r>
    </w:p>
    <w:p w14:paraId="1EC7FBFA" w14:textId="77777777" w:rsidR="00427F12" w:rsidRPr="00427F12" w:rsidRDefault="00427F12" w:rsidP="001E7A0A">
      <w:pPr>
        <w:pStyle w:val="BodyText1"/>
      </w:pPr>
      <w:r w:rsidRPr="00427F12">
        <w:t xml:space="preserve">Comments: </w:t>
      </w:r>
    </w:p>
    <w:p w14:paraId="791A558C" w14:textId="77777777" w:rsidR="00427F12" w:rsidRPr="00427F12" w:rsidRDefault="00427F12" w:rsidP="001E7A0A">
      <w:pPr>
        <w:pStyle w:val="BodyText1"/>
      </w:pPr>
    </w:p>
    <w:p w14:paraId="0250D0C0" w14:textId="77777777" w:rsidR="00427F12" w:rsidRPr="00427F12" w:rsidRDefault="002744D6" w:rsidP="001E7A0A">
      <w:pPr>
        <w:pStyle w:val="BodyText1"/>
      </w:pPr>
      <w:r>
        <w:rPr>
          <w:noProof/>
        </w:rPr>
        <w:pict w14:anchorId="2D74F420">
          <v:rect id="_x0000_i1031" alt="" style="width:411.1pt;height:.05pt;mso-width-percent:0;mso-height-percent:0;mso-width-percent:0;mso-height-percent:0" o:hralign="center" o:hrstd="t" o:hr="t" fillcolor="#a0a0a0" stroked="f"/>
        </w:pict>
      </w:r>
    </w:p>
    <w:p w14:paraId="71651703" w14:textId="77777777" w:rsidR="00427F12" w:rsidRPr="00427F12" w:rsidRDefault="00427F12" w:rsidP="001E7A0A">
      <w:pPr>
        <w:pStyle w:val="BodyText1"/>
      </w:pPr>
      <w:r w:rsidRPr="00427F12">
        <w:lastRenderedPageBreak/>
        <w:t>Section Four. Overall perspectives</w:t>
      </w:r>
    </w:p>
    <w:p w14:paraId="4E30AFF3" w14:textId="77777777" w:rsidR="00427F12" w:rsidRPr="00427F12" w:rsidRDefault="00427F12" w:rsidP="001E7A0A">
      <w:pPr>
        <w:pStyle w:val="BodyText1"/>
      </w:pPr>
      <w:r w:rsidRPr="00427F12">
        <w:t>15) To what extent do you agree or disagree with the following statements about the allocation of the Sport &amp; Recreation Disability Grants 2015?</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1E0" w:firstRow="1" w:lastRow="1" w:firstColumn="1" w:lastColumn="1" w:noHBand="0" w:noVBand="0"/>
      </w:tblPr>
      <w:tblGrid>
        <w:gridCol w:w="1716"/>
        <w:gridCol w:w="1519"/>
        <w:gridCol w:w="1562"/>
        <w:gridCol w:w="1519"/>
        <w:gridCol w:w="1218"/>
        <w:gridCol w:w="1476"/>
      </w:tblGrid>
      <w:tr w:rsidR="00427F12" w:rsidRPr="00427F12" w14:paraId="2DD1B00F" w14:textId="77777777" w:rsidTr="008E7611">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3CDAD060" w14:textId="77777777" w:rsidR="00427F12" w:rsidRPr="00427F12" w:rsidRDefault="00427F12" w:rsidP="001E7A0A">
            <w:pPr>
              <w:pStyle w:val="BodyText1"/>
            </w:pP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3178B736" w14:textId="77777777" w:rsidR="00427F12" w:rsidRPr="00427F12" w:rsidRDefault="00427F12" w:rsidP="001E7A0A">
            <w:pPr>
              <w:pStyle w:val="BodyText1"/>
            </w:pPr>
            <w:r w:rsidRPr="00427F12">
              <w:t>Strongly disagree</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7F195F44" w14:textId="77777777" w:rsidR="00427F12" w:rsidRPr="00427F12" w:rsidRDefault="00427F12" w:rsidP="001E7A0A">
            <w:pPr>
              <w:pStyle w:val="BodyText1"/>
            </w:pPr>
            <w:r w:rsidRPr="00427F12">
              <w:t>Disagree</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0B68ACF1" w14:textId="77777777" w:rsidR="00427F12" w:rsidRPr="00427F12" w:rsidRDefault="00427F12" w:rsidP="001E7A0A">
            <w:pPr>
              <w:pStyle w:val="BodyText1"/>
            </w:pPr>
            <w:r w:rsidRPr="00427F12">
              <w:t>Neither disagree nor agree</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49BF4921" w14:textId="77777777" w:rsidR="00427F12" w:rsidRPr="00427F12" w:rsidRDefault="00427F12" w:rsidP="001E7A0A">
            <w:pPr>
              <w:pStyle w:val="BodyText1"/>
            </w:pPr>
            <w:r w:rsidRPr="00427F12">
              <w:t>Agree</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4A655DF0" w14:textId="77777777" w:rsidR="00427F12" w:rsidRPr="00427F12" w:rsidRDefault="00427F12" w:rsidP="001E7A0A">
            <w:pPr>
              <w:pStyle w:val="BodyText1"/>
            </w:pPr>
            <w:r w:rsidRPr="00427F12">
              <w:t>Strongly agree</w:t>
            </w:r>
          </w:p>
        </w:tc>
      </w:tr>
      <w:tr w:rsidR="00427F12" w:rsidRPr="00427F12" w14:paraId="212A9060" w14:textId="77777777" w:rsidTr="008E7611">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05BEA31" w14:textId="77777777" w:rsidR="00427F12" w:rsidRPr="00427F12" w:rsidRDefault="00427F12" w:rsidP="001E7A0A">
            <w:pPr>
              <w:pStyle w:val="BodyText1"/>
            </w:pPr>
            <w:r w:rsidRPr="00427F12">
              <w:t xml:space="preserve">Sport &amp; Recreation Disability Grants 2015 were </w:t>
            </w:r>
            <w:proofErr w:type="gramStart"/>
            <w:r w:rsidRPr="00427F12">
              <w:t>fairly allocated</w:t>
            </w:r>
            <w:proofErr w:type="gramEnd"/>
            <w:r w:rsidRPr="00427F12">
              <w:t>.</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134433A"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D03D15B"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68335E5"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2B787FA"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5E87056" w14:textId="77777777" w:rsidR="00427F12" w:rsidRPr="00427F12" w:rsidRDefault="00427F12" w:rsidP="001E7A0A">
            <w:pPr>
              <w:pStyle w:val="BodyText1"/>
            </w:pPr>
            <w:r w:rsidRPr="00427F12">
              <w:t xml:space="preserve">( ) </w:t>
            </w:r>
          </w:p>
        </w:tc>
      </w:tr>
      <w:tr w:rsidR="00427F12" w:rsidRPr="00427F12" w14:paraId="2B6BC1E9" w14:textId="77777777" w:rsidTr="008E7611">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8F17363" w14:textId="77777777" w:rsidR="00427F12" w:rsidRPr="00427F12" w:rsidRDefault="00427F12" w:rsidP="001E7A0A">
            <w:pPr>
              <w:pStyle w:val="BodyText1"/>
            </w:pPr>
            <w:r w:rsidRPr="00427F12">
              <w:t xml:space="preserve">Sport &amp; Recreation Disability Grants 2015 were strategically allocated.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1E485DD"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6F05484"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CE70EA4"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7297661"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CAF480C" w14:textId="77777777" w:rsidR="00427F12" w:rsidRPr="00427F12" w:rsidRDefault="00427F12" w:rsidP="001E7A0A">
            <w:pPr>
              <w:pStyle w:val="BodyText1"/>
            </w:pPr>
            <w:r w:rsidRPr="00427F12">
              <w:t xml:space="preserve">( ) </w:t>
            </w:r>
          </w:p>
        </w:tc>
      </w:tr>
    </w:tbl>
    <w:p w14:paraId="5FFAE168" w14:textId="77777777" w:rsidR="00427F12" w:rsidRPr="00427F12" w:rsidRDefault="00427F12" w:rsidP="001E7A0A">
      <w:pPr>
        <w:pStyle w:val="BodyText1"/>
      </w:pPr>
      <w:r w:rsidRPr="00427F12">
        <w:t xml:space="preserve">Comments: </w:t>
      </w:r>
    </w:p>
    <w:p w14:paraId="36A643D9" w14:textId="77777777" w:rsidR="00427F12" w:rsidRPr="00427F12" w:rsidRDefault="00427F12" w:rsidP="001E7A0A">
      <w:pPr>
        <w:pStyle w:val="BodyText1"/>
      </w:pPr>
    </w:p>
    <w:p w14:paraId="2385B958" w14:textId="77777777" w:rsidR="00427F12" w:rsidRPr="00427F12" w:rsidRDefault="00427F12" w:rsidP="001E7A0A">
      <w:pPr>
        <w:pStyle w:val="BodyText1"/>
      </w:pPr>
    </w:p>
    <w:p w14:paraId="5C2432D1" w14:textId="77777777" w:rsidR="00427F12" w:rsidRPr="00427F12" w:rsidRDefault="002744D6" w:rsidP="001E7A0A">
      <w:pPr>
        <w:pStyle w:val="BodyText1"/>
      </w:pPr>
      <w:r>
        <w:rPr>
          <w:noProof/>
        </w:rPr>
        <w:pict w14:anchorId="5D1BBD33">
          <v:rect id="_x0000_i1032" alt="" style="width:411.1pt;height:.05pt;mso-width-percent:0;mso-height-percent:0;mso-width-percent:0;mso-height-percent:0" o:hralign="center" o:hrstd="t" o:hr="t" fillcolor="#a0a0a0" stroked="f"/>
        </w:pict>
      </w:r>
    </w:p>
    <w:p w14:paraId="73BE718F" w14:textId="77777777" w:rsidR="00427F12" w:rsidRPr="00427F12" w:rsidRDefault="00427F12" w:rsidP="001E7A0A">
      <w:pPr>
        <w:pStyle w:val="BodyText1"/>
      </w:pPr>
      <w:r w:rsidRPr="00427F12">
        <w:t>16) To what extent are you satisfied or dissatisfied with the outcomes from your project, funded under the Sport &amp; Recreation Disability Grant in 2015 and 2016 in the following areas?</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1E0" w:firstRow="1" w:lastRow="1" w:firstColumn="1" w:lastColumn="1" w:noHBand="0" w:noVBand="0"/>
      </w:tblPr>
      <w:tblGrid>
        <w:gridCol w:w="1336"/>
        <w:gridCol w:w="1639"/>
        <w:gridCol w:w="1678"/>
        <w:gridCol w:w="1639"/>
        <w:gridCol w:w="1378"/>
        <w:gridCol w:w="1340"/>
      </w:tblGrid>
      <w:tr w:rsidR="00427F12" w:rsidRPr="00427F12" w14:paraId="71C3673A" w14:textId="77777777" w:rsidTr="008E7611">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6C1781E5" w14:textId="77777777" w:rsidR="00427F12" w:rsidRPr="00427F12" w:rsidRDefault="00427F12" w:rsidP="001E7A0A">
            <w:pPr>
              <w:pStyle w:val="BodyText1"/>
            </w:pP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5CDF0D46" w14:textId="77777777" w:rsidR="00427F12" w:rsidRPr="00427F12" w:rsidRDefault="00427F12" w:rsidP="001E7A0A">
            <w:pPr>
              <w:pStyle w:val="BodyText1"/>
            </w:pPr>
            <w:r w:rsidRPr="00427F12">
              <w:t>Very dissatisfied</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740D2399" w14:textId="77777777" w:rsidR="00427F12" w:rsidRPr="00427F12" w:rsidRDefault="00427F12" w:rsidP="001E7A0A">
            <w:pPr>
              <w:pStyle w:val="BodyText1"/>
            </w:pPr>
            <w:r w:rsidRPr="00427F12">
              <w:t>Dissatisfied</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371B975F" w14:textId="77777777" w:rsidR="00427F12" w:rsidRPr="00427F12" w:rsidRDefault="00427F12" w:rsidP="001E7A0A">
            <w:pPr>
              <w:pStyle w:val="BodyText1"/>
            </w:pPr>
            <w:r w:rsidRPr="00427F12">
              <w:t>Neither dissatisfied nor satisfied</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388AFBD7" w14:textId="77777777" w:rsidR="00427F12" w:rsidRPr="00427F12" w:rsidRDefault="00427F12" w:rsidP="001E7A0A">
            <w:pPr>
              <w:pStyle w:val="BodyText1"/>
            </w:pPr>
            <w:r w:rsidRPr="00427F12">
              <w:t>Satisfied</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14:paraId="46EC4943" w14:textId="77777777" w:rsidR="00427F12" w:rsidRPr="00427F12" w:rsidRDefault="00427F12" w:rsidP="001E7A0A">
            <w:pPr>
              <w:pStyle w:val="BodyText1"/>
            </w:pPr>
            <w:r w:rsidRPr="00427F12">
              <w:t>Very satisfied</w:t>
            </w:r>
          </w:p>
        </w:tc>
      </w:tr>
      <w:tr w:rsidR="00427F12" w:rsidRPr="00427F12" w14:paraId="58765316" w14:textId="77777777" w:rsidTr="008E7611">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705C1EBE" w14:textId="77777777" w:rsidR="00427F12" w:rsidRPr="00427F12" w:rsidRDefault="00427F12" w:rsidP="001E7A0A">
            <w:pPr>
              <w:pStyle w:val="BodyText1"/>
            </w:pPr>
            <w:r w:rsidRPr="00427F12">
              <w:t>Extent to which your project helped people with disability to access activities</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91456D6"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C54144D"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09BAF89"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6FA9BAE9"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D7479ED" w14:textId="77777777" w:rsidR="00427F12" w:rsidRPr="00427F12" w:rsidRDefault="00427F12" w:rsidP="001E7A0A">
            <w:pPr>
              <w:pStyle w:val="BodyText1"/>
            </w:pPr>
            <w:r w:rsidRPr="00427F12">
              <w:t xml:space="preserve">( ) </w:t>
            </w:r>
          </w:p>
        </w:tc>
      </w:tr>
      <w:tr w:rsidR="00427F12" w:rsidRPr="00427F12" w14:paraId="1D5C64F1" w14:textId="77777777" w:rsidTr="008E7611">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4E5E529A" w14:textId="77777777" w:rsidR="00427F12" w:rsidRPr="00427F12" w:rsidRDefault="00427F12" w:rsidP="001E7A0A">
            <w:pPr>
              <w:pStyle w:val="BodyText1"/>
            </w:pPr>
            <w:r w:rsidRPr="00427F12">
              <w:t>Impact of your project’s activities on achieving better outcomes for people with disability</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1393AF18"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23B0FAB2"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578E435F"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07BB8302" w14:textId="77777777" w:rsidR="00427F12" w:rsidRPr="00427F12" w:rsidRDefault="00427F12" w:rsidP="001E7A0A">
            <w:pPr>
              <w:pStyle w:val="BodyText1"/>
            </w:pPr>
            <w:r w:rsidRPr="00427F12">
              <w:t xml:space="preserve">( ) </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14:paraId="3F9DA1FE" w14:textId="77777777" w:rsidR="00427F12" w:rsidRPr="00427F12" w:rsidRDefault="00427F12" w:rsidP="001E7A0A">
            <w:pPr>
              <w:pStyle w:val="BodyText1"/>
            </w:pPr>
            <w:r w:rsidRPr="00427F12">
              <w:t xml:space="preserve">( ) </w:t>
            </w:r>
          </w:p>
        </w:tc>
      </w:tr>
    </w:tbl>
    <w:p w14:paraId="7C9938F4" w14:textId="77777777" w:rsidR="00427F12" w:rsidRPr="00427F12" w:rsidRDefault="00427F12" w:rsidP="001E7A0A">
      <w:pPr>
        <w:pStyle w:val="BodyText1"/>
      </w:pPr>
      <w:r w:rsidRPr="00427F12">
        <w:t xml:space="preserve">Comments: </w:t>
      </w:r>
    </w:p>
    <w:p w14:paraId="1D2AECD1" w14:textId="77777777" w:rsidR="00427F12" w:rsidRPr="00427F12" w:rsidRDefault="00427F12" w:rsidP="001E7A0A">
      <w:pPr>
        <w:pStyle w:val="BodyText1"/>
      </w:pPr>
    </w:p>
    <w:p w14:paraId="12CBD14A" w14:textId="77777777" w:rsidR="00427F12" w:rsidRPr="00427F12" w:rsidRDefault="00427F12" w:rsidP="001E7A0A">
      <w:pPr>
        <w:pStyle w:val="BodyText1"/>
      </w:pPr>
    </w:p>
    <w:p w14:paraId="3028C2AD" w14:textId="77777777" w:rsidR="00427F12" w:rsidRPr="00427F12" w:rsidRDefault="002744D6" w:rsidP="001E7A0A">
      <w:pPr>
        <w:pStyle w:val="BodyText1"/>
      </w:pPr>
      <w:r>
        <w:rPr>
          <w:noProof/>
        </w:rPr>
        <w:pict w14:anchorId="628C5852">
          <v:rect id="_x0000_i1033" alt="" style="width:411.1pt;height:.05pt;mso-width-percent:0;mso-height-percent:0;mso-width-percent:0;mso-height-percent:0" o:hralign="center" o:hrstd="t" o:hr="t" fillcolor="#a0a0a0" stroked="f"/>
        </w:pict>
      </w:r>
    </w:p>
    <w:p w14:paraId="26C12291" w14:textId="77777777" w:rsidR="00427F12" w:rsidRPr="00427F12" w:rsidRDefault="00427F12" w:rsidP="001E7A0A">
      <w:pPr>
        <w:pStyle w:val="BodyText1"/>
      </w:pPr>
      <w:r w:rsidRPr="00427F12">
        <w:t>17) What could be improved in any similar grant program in the future?</w:t>
      </w:r>
    </w:p>
    <w:p w14:paraId="5A57E599" w14:textId="77777777" w:rsidR="00427F12" w:rsidRPr="00427F12" w:rsidRDefault="00427F12" w:rsidP="001E7A0A">
      <w:pPr>
        <w:pStyle w:val="BodyText1"/>
      </w:pPr>
      <w:r w:rsidRPr="00427F12">
        <w:t xml:space="preserve">____________________________________________ </w:t>
      </w:r>
    </w:p>
    <w:p w14:paraId="790FFF03" w14:textId="77777777" w:rsidR="00427F12" w:rsidRPr="00427F12" w:rsidRDefault="00427F12" w:rsidP="001E7A0A">
      <w:pPr>
        <w:pStyle w:val="BodyText1"/>
      </w:pPr>
      <w:r w:rsidRPr="00427F12">
        <w:t xml:space="preserve">____________________________________________ </w:t>
      </w:r>
    </w:p>
    <w:p w14:paraId="75B70D86" w14:textId="77777777" w:rsidR="00427F12" w:rsidRPr="00427F12" w:rsidRDefault="00427F12" w:rsidP="001E7A0A">
      <w:pPr>
        <w:pStyle w:val="BodyText1"/>
      </w:pPr>
      <w:r w:rsidRPr="00427F12">
        <w:lastRenderedPageBreak/>
        <w:t xml:space="preserve">____________________________________________ </w:t>
      </w:r>
    </w:p>
    <w:p w14:paraId="0A8EBC34" w14:textId="77777777" w:rsidR="00427F12" w:rsidRPr="00427F12" w:rsidRDefault="00427F12" w:rsidP="001E7A0A">
      <w:pPr>
        <w:pStyle w:val="BodyText1"/>
      </w:pPr>
      <w:r w:rsidRPr="00427F12">
        <w:t xml:space="preserve">____________________________________________ </w:t>
      </w:r>
    </w:p>
    <w:p w14:paraId="20D6C75F" w14:textId="77777777" w:rsidR="00427F12" w:rsidRPr="00427F12" w:rsidRDefault="00427F12" w:rsidP="001E7A0A">
      <w:pPr>
        <w:pStyle w:val="BodyText1"/>
      </w:pPr>
    </w:p>
    <w:p w14:paraId="6AAB4EFE" w14:textId="77777777" w:rsidR="00427F12" w:rsidRPr="00427F12" w:rsidRDefault="00427F12" w:rsidP="001E7A0A">
      <w:pPr>
        <w:pStyle w:val="BodyText1"/>
      </w:pPr>
      <w:r w:rsidRPr="00427F12">
        <w:t>18) Do you have any other comments about the NSW Office of Sport - Sport &amp; Recreation Disability Grants 2015?</w:t>
      </w:r>
    </w:p>
    <w:p w14:paraId="49024B0D" w14:textId="77777777" w:rsidR="00427F12" w:rsidRPr="00427F12" w:rsidRDefault="00427F12" w:rsidP="001E7A0A">
      <w:pPr>
        <w:pStyle w:val="BodyText1"/>
      </w:pPr>
      <w:r w:rsidRPr="00427F12">
        <w:t xml:space="preserve">____________________________________________ </w:t>
      </w:r>
    </w:p>
    <w:p w14:paraId="78061753" w14:textId="77777777" w:rsidR="00427F12" w:rsidRPr="00427F12" w:rsidRDefault="00427F12" w:rsidP="001E7A0A">
      <w:pPr>
        <w:pStyle w:val="BodyText1"/>
      </w:pPr>
      <w:r w:rsidRPr="00427F12">
        <w:t xml:space="preserve">____________________________________________ </w:t>
      </w:r>
    </w:p>
    <w:p w14:paraId="1CB9B0AF" w14:textId="77777777" w:rsidR="00427F12" w:rsidRPr="00427F12" w:rsidRDefault="00427F12" w:rsidP="001E7A0A">
      <w:pPr>
        <w:pStyle w:val="BodyText1"/>
      </w:pPr>
      <w:r w:rsidRPr="00427F12">
        <w:t xml:space="preserve">____________________________________________ </w:t>
      </w:r>
    </w:p>
    <w:p w14:paraId="1ABBE1D9" w14:textId="77777777" w:rsidR="00427F12" w:rsidRPr="00427F12" w:rsidRDefault="00427F12" w:rsidP="001E7A0A">
      <w:pPr>
        <w:pStyle w:val="BodyText1"/>
      </w:pPr>
      <w:r w:rsidRPr="00427F12">
        <w:t xml:space="preserve">____________________________________________ </w:t>
      </w:r>
    </w:p>
    <w:p w14:paraId="34D4051E" w14:textId="77777777" w:rsidR="00427F12" w:rsidRPr="00427F12" w:rsidRDefault="00427F12" w:rsidP="001E7A0A">
      <w:pPr>
        <w:pStyle w:val="BodyText1"/>
      </w:pPr>
    </w:p>
    <w:p w14:paraId="44D52E15" w14:textId="77777777" w:rsidR="00427F12" w:rsidRPr="00427F12" w:rsidRDefault="002744D6" w:rsidP="001E7A0A">
      <w:pPr>
        <w:pStyle w:val="BodyText1"/>
      </w:pPr>
      <w:r>
        <w:rPr>
          <w:noProof/>
        </w:rPr>
        <w:pict w14:anchorId="022A3BB8">
          <v:rect id="_x0000_i1034" alt="" style="width:411.1pt;height:.05pt;mso-width-percent:0;mso-height-percent:0;mso-width-percent:0;mso-height-percent:0" o:hralign="center" o:hrstd="t" o:hr="t" fillcolor="#a0a0a0" stroked="f"/>
        </w:pict>
      </w:r>
    </w:p>
    <w:p w14:paraId="4155C1D5" w14:textId="77777777" w:rsidR="00427F12" w:rsidRPr="00427F12" w:rsidRDefault="00427F12" w:rsidP="001E7A0A">
      <w:pPr>
        <w:pStyle w:val="BodyText1"/>
      </w:pPr>
      <w:r w:rsidRPr="00427F12">
        <w:t>Receiving the study results</w:t>
      </w:r>
    </w:p>
    <w:p w14:paraId="11F9D8EE" w14:textId="77777777" w:rsidR="00427F12" w:rsidRPr="00427F12" w:rsidRDefault="00427F12" w:rsidP="001E7A0A">
      <w:pPr>
        <w:pStyle w:val="BodyText1"/>
      </w:pPr>
      <w:r w:rsidRPr="00427F12">
        <w:t>19) Would you like to receive feedback about the overall results of this study in the form of a short research summary after the study is finished?</w:t>
      </w:r>
    </w:p>
    <w:p w14:paraId="3903E00E" w14:textId="77777777" w:rsidR="00427F12" w:rsidRPr="00427F12" w:rsidRDefault="00427F12" w:rsidP="001E7A0A">
      <w:pPr>
        <w:pStyle w:val="BodyText1"/>
      </w:pPr>
      <w:proofErr w:type="gramStart"/>
      <w:r w:rsidRPr="00427F12">
        <w:t>( )</w:t>
      </w:r>
      <w:proofErr w:type="gramEnd"/>
      <w:r w:rsidRPr="00427F12">
        <w:t xml:space="preserve"> Yes</w:t>
      </w:r>
    </w:p>
    <w:p w14:paraId="64B73866" w14:textId="77777777" w:rsidR="00427F12" w:rsidRPr="00427F12" w:rsidRDefault="00427F12" w:rsidP="001E7A0A">
      <w:pPr>
        <w:pStyle w:val="BodyText1"/>
      </w:pPr>
      <w:proofErr w:type="gramStart"/>
      <w:r w:rsidRPr="00427F12">
        <w:t>( )</w:t>
      </w:r>
      <w:proofErr w:type="gramEnd"/>
      <w:r w:rsidRPr="00427F12">
        <w:t xml:space="preserve"> No</w:t>
      </w:r>
    </w:p>
    <w:p w14:paraId="63FB8D8D" w14:textId="77777777" w:rsidR="00427F12" w:rsidRPr="00427F12" w:rsidRDefault="00427F12" w:rsidP="001E7A0A">
      <w:pPr>
        <w:pStyle w:val="BodyText1"/>
      </w:pPr>
    </w:p>
    <w:p w14:paraId="447234A9" w14:textId="77777777" w:rsidR="00427F12" w:rsidRPr="00427F12" w:rsidRDefault="00427F12" w:rsidP="001E7A0A">
      <w:pPr>
        <w:pStyle w:val="BodyText1"/>
      </w:pPr>
      <w:r w:rsidRPr="00427F12">
        <w:t>20) Please enter your email address. Your email address will be used by research team at UNSW Australia only to send you the summary of the study findings. It will not be used to identify your responses and it will not be shared with anyone.</w:t>
      </w:r>
    </w:p>
    <w:p w14:paraId="6C5B1A73" w14:textId="77777777" w:rsidR="00427F12" w:rsidRPr="00427F12" w:rsidRDefault="00427F12" w:rsidP="001E7A0A">
      <w:pPr>
        <w:pStyle w:val="BodyText1"/>
      </w:pPr>
      <w:r w:rsidRPr="00427F12">
        <w:t>_________________________________________________</w:t>
      </w:r>
    </w:p>
    <w:p w14:paraId="7E128C8F" w14:textId="77777777" w:rsidR="00427F12" w:rsidRPr="00427F12" w:rsidRDefault="00427F12" w:rsidP="001E7A0A">
      <w:pPr>
        <w:pStyle w:val="BodyText1"/>
      </w:pPr>
    </w:p>
    <w:p w14:paraId="28A7419D" w14:textId="77777777" w:rsidR="00427F12" w:rsidRPr="00427F12" w:rsidRDefault="002744D6" w:rsidP="001E7A0A">
      <w:pPr>
        <w:pStyle w:val="BodyText1"/>
      </w:pPr>
      <w:r>
        <w:rPr>
          <w:noProof/>
        </w:rPr>
        <w:pict w14:anchorId="1B58F749">
          <v:rect id="_x0000_i1035" alt="" style="width:411.1pt;height:.05pt;mso-width-percent:0;mso-height-percent:0;mso-width-percent:0;mso-height-percent:0" o:hralign="center" o:hrstd="t" o:hr="t" fillcolor="#a0a0a0" stroked="f"/>
        </w:pict>
      </w:r>
    </w:p>
    <w:p w14:paraId="338CDAA9" w14:textId="77777777" w:rsidR="00427F12" w:rsidRPr="00427F12" w:rsidRDefault="00427F12" w:rsidP="001E7A0A">
      <w:pPr>
        <w:pStyle w:val="BodyText1"/>
      </w:pPr>
      <w:r w:rsidRPr="00427F12">
        <w:t>Thank You!</w:t>
      </w:r>
    </w:p>
    <w:p w14:paraId="23D4A75B" w14:textId="77777777" w:rsidR="00427F12" w:rsidRPr="00427F12" w:rsidRDefault="00427F12" w:rsidP="001E7A0A">
      <w:pPr>
        <w:pStyle w:val="BodyText1"/>
      </w:pPr>
    </w:p>
    <w:p w14:paraId="30250A87" w14:textId="77777777" w:rsidR="00DA719D" w:rsidRPr="00587438" w:rsidRDefault="00DA719D" w:rsidP="001E7A0A">
      <w:pPr>
        <w:pStyle w:val="BodyText1"/>
      </w:pPr>
    </w:p>
    <w:p w14:paraId="1811A6ED" w14:textId="6C03CB23" w:rsidR="005D38D6" w:rsidRDefault="00EA68A7" w:rsidP="00EA68A7">
      <w:pPr>
        <w:pStyle w:val="Heading1"/>
        <w:numPr>
          <w:ilvl w:val="0"/>
          <w:numId w:val="0"/>
        </w:numPr>
        <w:ind w:left="360" w:hanging="360"/>
      </w:pPr>
      <w:bookmarkStart w:id="97" w:name="_Ref503961506"/>
      <w:bookmarkStart w:id="98" w:name="_Ref503961510"/>
      <w:bookmarkStart w:id="99" w:name="_Toc520727972"/>
      <w:r>
        <w:lastRenderedPageBreak/>
        <w:t xml:space="preserve">Appendix F </w:t>
      </w:r>
      <w:r w:rsidR="00B16765">
        <w:t>F</w:t>
      </w:r>
      <w:r w:rsidR="005D38D6">
        <w:t>unding recipient survey</w:t>
      </w:r>
      <w:r w:rsidR="00B16765">
        <w:t xml:space="preserve"> findings</w:t>
      </w:r>
      <w:bookmarkEnd w:id="97"/>
      <w:bookmarkEnd w:id="98"/>
      <w:bookmarkEnd w:id="99"/>
    </w:p>
    <w:p w14:paraId="6BC9E39B" w14:textId="77777777" w:rsidR="00591EC1" w:rsidRPr="00976280" w:rsidRDefault="00591EC1" w:rsidP="00D20B96">
      <w:pPr>
        <w:pStyle w:val="Appendix2ndtierheading"/>
      </w:pPr>
      <w:r w:rsidRPr="00976280">
        <w:t>Introduction</w:t>
      </w:r>
    </w:p>
    <w:p w14:paraId="3B2DA2D3" w14:textId="054D24F1" w:rsidR="00591EC1" w:rsidRPr="00591EC1" w:rsidRDefault="00591EC1" w:rsidP="00591EC1">
      <w:pPr>
        <w:spacing w:line="288" w:lineRule="auto"/>
        <w:rPr>
          <w:rFonts w:ascii="Arial" w:hAnsi="Arial" w:cs="Arial"/>
          <w:sz w:val="22"/>
          <w:szCs w:val="22"/>
        </w:rPr>
      </w:pPr>
      <w:r w:rsidRPr="00591EC1">
        <w:rPr>
          <w:rFonts w:ascii="Arial" w:hAnsi="Arial" w:cs="Arial"/>
          <w:sz w:val="22"/>
          <w:szCs w:val="22"/>
        </w:rPr>
        <w:t xml:space="preserve">This </w:t>
      </w:r>
      <w:r w:rsidR="001950A8">
        <w:rPr>
          <w:rFonts w:ascii="Arial" w:hAnsi="Arial" w:cs="Arial"/>
          <w:sz w:val="22"/>
          <w:szCs w:val="22"/>
        </w:rPr>
        <w:t>appendix</w:t>
      </w:r>
      <w:r w:rsidRPr="00591EC1">
        <w:rPr>
          <w:rFonts w:ascii="Arial" w:hAnsi="Arial" w:cs="Arial"/>
          <w:sz w:val="22"/>
          <w:szCs w:val="22"/>
        </w:rPr>
        <w:t xml:space="preserve"> presents the findings of the </w:t>
      </w:r>
      <w:r w:rsidR="00C26794">
        <w:rPr>
          <w:rFonts w:ascii="Arial" w:hAnsi="Arial" w:cs="Arial"/>
          <w:sz w:val="22"/>
          <w:szCs w:val="22"/>
        </w:rPr>
        <w:t>f</w:t>
      </w:r>
      <w:r w:rsidRPr="00591EC1">
        <w:rPr>
          <w:rFonts w:ascii="Arial" w:hAnsi="Arial" w:cs="Arial"/>
          <w:sz w:val="22"/>
          <w:szCs w:val="22"/>
        </w:rPr>
        <w:t xml:space="preserve">unding </w:t>
      </w:r>
      <w:r w:rsidR="00C26794">
        <w:rPr>
          <w:rFonts w:ascii="Arial" w:hAnsi="Arial" w:cs="Arial"/>
          <w:sz w:val="22"/>
          <w:szCs w:val="22"/>
        </w:rPr>
        <w:t>r</w:t>
      </w:r>
      <w:r w:rsidRPr="00591EC1">
        <w:rPr>
          <w:rFonts w:ascii="Arial" w:hAnsi="Arial" w:cs="Arial"/>
          <w:sz w:val="22"/>
          <w:szCs w:val="22"/>
        </w:rPr>
        <w:t xml:space="preserve">ecipient </w:t>
      </w:r>
      <w:r w:rsidR="00C26794">
        <w:rPr>
          <w:rFonts w:ascii="Arial" w:hAnsi="Arial" w:cs="Arial"/>
          <w:sz w:val="22"/>
          <w:szCs w:val="22"/>
        </w:rPr>
        <w:t>s</w:t>
      </w:r>
      <w:r w:rsidRPr="00591EC1">
        <w:rPr>
          <w:rFonts w:ascii="Arial" w:hAnsi="Arial" w:cs="Arial"/>
          <w:sz w:val="22"/>
          <w:szCs w:val="22"/>
        </w:rPr>
        <w:t xml:space="preserve">urveys that were conducted as part of the </w:t>
      </w:r>
      <w:r w:rsidR="00C26794">
        <w:rPr>
          <w:rFonts w:ascii="Arial" w:hAnsi="Arial" w:cs="Arial"/>
          <w:sz w:val="22"/>
          <w:szCs w:val="22"/>
        </w:rPr>
        <w:t>o</w:t>
      </w:r>
      <w:r w:rsidRPr="00591EC1">
        <w:rPr>
          <w:rFonts w:ascii="Arial" w:hAnsi="Arial" w:cs="Arial"/>
          <w:sz w:val="22"/>
          <w:szCs w:val="22"/>
        </w:rPr>
        <w:t xml:space="preserve">utcome evaluation of </w:t>
      </w:r>
      <w:r w:rsidR="005A3578">
        <w:rPr>
          <w:rFonts w:ascii="Arial" w:hAnsi="Arial" w:cs="Arial"/>
          <w:sz w:val="22"/>
          <w:szCs w:val="22"/>
        </w:rPr>
        <w:t xml:space="preserve">the </w:t>
      </w:r>
      <w:r w:rsidRPr="00591EC1">
        <w:rPr>
          <w:rFonts w:ascii="Arial" w:hAnsi="Arial" w:cs="Arial"/>
          <w:sz w:val="22"/>
          <w:szCs w:val="22"/>
        </w:rPr>
        <w:t>Community Participation Grants. The surveys were open to managers in arts or sports organisations and individual artists who received funds through the following grant programs:</w:t>
      </w:r>
    </w:p>
    <w:p w14:paraId="60CC59AF" w14:textId="77777777" w:rsidR="00591EC1" w:rsidRPr="00591EC1" w:rsidRDefault="00591EC1" w:rsidP="005554A4">
      <w:pPr>
        <w:numPr>
          <w:ilvl w:val="0"/>
          <w:numId w:val="12"/>
        </w:numPr>
        <w:spacing w:after="0" w:line="288" w:lineRule="auto"/>
        <w:rPr>
          <w:rFonts w:ascii="Arial" w:hAnsi="Arial" w:cs="Arial"/>
          <w:sz w:val="22"/>
          <w:szCs w:val="22"/>
        </w:rPr>
      </w:pPr>
      <w:r w:rsidRPr="00591EC1">
        <w:rPr>
          <w:rFonts w:ascii="Arial" w:hAnsi="Arial" w:cs="Arial"/>
          <w:sz w:val="22"/>
          <w:szCs w:val="22"/>
        </w:rPr>
        <w:t>Arts NSW: Arts &amp; Disability Project Funding 2015</w:t>
      </w:r>
    </w:p>
    <w:p w14:paraId="1A997108" w14:textId="77777777" w:rsidR="00591EC1" w:rsidRPr="00591EC1" w:rsidRDefault="00591EC1" w:rsidP="005554A4">
      <w:pPr>
        <w:numPr>
          <w:ilvl w:val="0"/>
          <w:numId w:val="12"/>
        </w:numPr>
        <w:spacing w:after="0" w:line="288" w:lineRule="auto"/>
        <w:rPr>
          <w:rFonts w:ascii="Arial" w:hAnsi="Arial" w:cs="Arial"/>
          <w:sz w:val="22"/>
          <w:szCs w:val="22"/>
        </w:rPr>
      </w:pPr>
      <w:r w:rsidRPr="00591EC1">
        <w:rPr>
          <w:rFonts w:ascii="Arial" w:hAnsi="Arial" w:cs="Arial"/>
          <w:sz w:val="22"/>
          <w:szCs w:val="22"/>
        </w:rPr>
        <w:t xml:space="preserve">Accessible Arts: </w:t>
      </w:r>
    </w:p>
    <w:p w14:paraId="0B920D50" w14:textId="77777777" w:rsidR="00591EC1" w:rsidRPr="00591EC1" w:rsidRDefault="00591EC1" w:rsidP="005554A4">
      <w:pPr>
        <w:numPr>
          <w:ilvl w:val="1"/>
          <w:numId w:val="12"/>
        </w:numPr>
        <w:spacing w:after="0" w:line="288" w:lineRule="auto"/>
        <w:rPr>
          <w:rFonts w:ascii="Arial" w:hAnsi="Arial" w:cs="Arial"/>
          <w:sz w:val="22"/>
          <w:szCs w:val="22"/>
        </w:rPr>
      </w:pPr>
      <w:r w:rsidRPr="00591EC1">
        <w:rPr>
          <w:rFonts w:ascii="Arial" w:hAnsi="Arial" w:cs="Arial"/>
          <w:sz w:val="22"/>
          <w:szCs w:val="22"/>
        </w:rPr>
        <w:t>Small Grants Program 2015 and 2016</w:t>
      </w:r>
    </w:p>
    <w:p w14:paraId="7D155B86" w14:textId="77777777" w:rsidR="00591EC1" w:rsidRPr="00591EC1" w:rsidRDefault="00591EC1" w:rsidP="005554A4">
      <w:pPr>
        <w:numPr>
          <w:ilvl w:val="1"/>
          <w:numId w:val="12"/>
        </w:numPr>
        <w:spacing w:after="0" w:line="288" w:lineRule="auto"/>
        <w:rPr>
          <w:rFonts w:ascii="Arial" w:hAnsi="Arial" w:cs="Arial"/>
          <w:sz w:val="22"/>
          <w:szCs w:val="22"/>
        </w:rPr>
      </w:pPr>
      <w:r w:rsidRPr="00591EC1">
        <w:rPr>
          <w:rFonts w:ascii="Arial" w:hAnsi="Arial" w:cs="Arial"/>
          <w:sz w:val="22"/>
          <w:szCs w:val="22"/>
        </w:rPr>
        <w:t>Own Voice Artist Run Initiatives 2015</w:t>
      </w:r>
    </w:p>
    <w:p w14:paraId="37651CFD" w14:textId="77777777" w:rsidR="00591EC1" w:rsidRPr="00591EC1" w:rsidRDefault="00591EC1" w:rsidP="005554A4">
      <w:pPr>
        <w:numPr>
          <w:ilvl w:val="1"/>
          <w:numId w:val="12"/>
        </w:numPr>
        <w:spacing w:after="0" w:line="288" w:lineRule="auto"/>
        <w:rPr>
          <w:rFonts w:ascii="Arial" w:hAnsi="Arial" w:cs="Arial"/>
          <w:sz w:val="22"/>
          <w:szCs w:val="22"/>
        </w:rPr>
      </w:pPr>
      <w:r w:rsidRPr="00591EC1">
        <w:rPr>
          <w:rFonts w:ascii="Arial" w:hAnsi="Arial" w:cs="Arial"/>
          <w:sz w:val="22"/>
          <w:szCs w:val="22"/>
        </w:rPr>
        <w:t>Two other specific projects</w:t>
      </w:r>
    </w:p>
    <w:p w14:paraId="3D15F2BF" w14:textId="77777777" w:rsidR="00591EC1" w:rsidRPr="00591EC1" w:rsidRDefault="00591EC1" w:rsidP="005554A4">
      <w:pPr>
        <w:numPr>
          <w:ilvl w:val="0"/>
          <w:numId w:val="12"/>
        </w:numPr>
        <w:spacing w:after="0" w:line="288" w:lineRule="auto"/>
        <w:rPr>
          <w:rFonts w:ascii="Arial" w:hAnsi="Arial" w:cs="Arial"/>
          <w:sz w:val="22"/>
          <w:szCs w:val="22"/>
        </w:rPr>
      </w:pPr>
      <w:r w:rsidRPr="00591EC1">
        <w:rPr>
          <w:rFonts w:ascii="Arial" w:hAnsi="Arial" w:cs="Arial"/>
          <w:sz w:val="22"/>
          <w:szCs w:val="22"/>
        </w:rPr>
        <w:t>NSW Office of Sport: Sport &amp; Recreation Disability Grants 2015</w:t>
      </w:r>
    </w:p>
    <w:p w14:paraId="0E0E6541" w14:textId="00CDFCBE" w:rsidR="00591EC1" w:rsidRDefault="00591EC1" w:rsidP="005554A4">
      <w:pPr>
        <w:numPr>
          <w:ilvl w:val="0"/>
          <w:numId w:val="12"/>
        </w:numPr>
        <w:spacing w:after="0" w:line="288" w:lineRule="auto"/>
        <w:rPr>
          <w:rFonts w:ascii="Arial" w:hAnsi="Arial" w:cs="Arial"/>
          <w:sz w:val="22"/>
          <w:szCs w:val="22"/>
        </w:rPr>
      </w:pPr>
      <w:r w:rsidRPr="00591EC1">
        <w:rPr>
          <w:rFonts w:ascii="Arial" w:hAnsi="Arial" w:cs="Arial"/>
          <w:sz w:val="22"/>
          <w:szCs w:val="22"/>
        </w:rPr>
        <w:t>Wheelchair Sports NSW: 3 specific projects.</w:t>
      </w:r>
    </w:p>
    <w:p w14:paraId="7965B640" w14:textId="77777777" w:rsidR="00F16CAA" w:rsidRPr="00591EC1" w:rsidRDefault="00F16CAA" w:rsidP="00F16CAA">
      <w:pPr>
        <w:spacing w:after="0" w:line="288" w:lineRule="auto"/>
        <w:rPr>
          <w:rFonts w:ascii="Arial" w:hAnsi="Arial" w:cs="Arial"/>
          <w:sz w:val="22"/>
          <w:szCs w:val="22"/>
        </w:rPr>
      </w:pPr>
    </w:p>
    <w:p w14:paraId="594F1640" w14:textId="21A6ED7D" w:rsidR="00591EC1" w:rsidRPr="00DB6650" w:rsidRDefault="00591EC1" w:rsidP="00591EC1">
      <w:pPr>
        <w:spacing w:line="288" w:lineRule="auto"/>
        <w:rPr>
          <w:rFonts w:ascii="Arial" w:hAnsi="Arial" w:cs="Arial"/>
          <w:sz w:val="22"/>
          <w:szCs w:val="22"/>
        </w:rPr>
      </w:pPr>
      <w:r w:rsidRPr="00DB6650">
        <w:rPr>
          <w:rFonts w:ascii="Arial" w:hAnsi="Arial" w:cs="Arial"/>
          <w:sz w:val="22"/>
          <w:szCs w:val="22"/>
        </w:rPr>
        <w:t>Two rounds of surveys (Round 1 and Round 2) were conducted to include both rounds of Accessible Arts project funding (</w:t>
      </w:r>
      <w:r w:rsidR="007D403F" w:rsidRPr="00F506A3">
        <w:rPr>
          <w:rFonts w:ascii="Arial" w:hAnsi="Arial" w:cs="Arial"/>
          <w:sz w:val="22"/>
          <w:szCs w:val="22"/>
        </w:rPr>
        <w:fldChar w:fldCharType="begin"/>
      </w:r>
      <w:r w:rsidR="007D403F" w:rsidRPr="00F506A3">
        <w:rPr>
          <w:rFonts w:ascii="Arial" w:hAnsi="Arial" w:cs="Arial"/>
          <w:sz w:val="22"/>
          <w:szCs w:val="22"/>
        </w:rPr>
        <w:instrText xml:space="preserve"> REF _Ref496626741 \h  \* Charformat </w:instrText>
      </w:r>
      <w:r w:rsidR="007D403F" w:rsidRPr="00F506A3">
        <w:rPr>
          <w:rFonts w:ascii="Arial" w:hAnsi="Arial" w:cs="Arial"/>
          <w:sz w:val="22"/>
          <w:szCs w:val="22"/>
        </w:rPr>
      </w:r>
      <w:r w:rsidR="007D403F" w:rsidRPr="00F506A3">
        <w:rPr>
          <w:rFonts w:ascii="Arial" w:hAnsi="Arial" w:cs="Arial"/>
          <w:sz w:val="22"/>
          <w:szCs w:val="22"/>
        </w:rPr>
        <w:fldChar w:fldCharType="separate"/>
      </w:r>
      <w:r w:rsidR="008773CC" w:rsidRPr="008773CC">
        <w:rPr>
          <w:rFonts w:ascii="Arial" w:hAnsi="Arial" w:cs="Arial"/>
          <w:sz w:val="22"/>
          <w:szCs w:val="22"/>
        </w:rPr>
        <w:t>Table 5</w:t>
      </w:r>
      <w:r w:rsidR="007D403F" w:rsidRPr="00F506A3">
        <w:rPr>
          <w:rFonts w:ascii="Arial" w:hAnsi="Arial" w:cs="Arial"/>
          <w:sz w:val="22"/>
          <w:szCs w:val="22"/>
        </w:rPr>
        <w:fldChar w:fldCharType="end"/>
      </w:r>
      <w:r w:rsidRPr="00DB6650">
        <w:rPr>
          <w:rFonts w:ascii="Arial" w:hAnsi="Arial" w:cs="Arial"/>
          <w:sz w:val="22"/>
          <w:szCs w:val="22"/>
        </w:rPr>
        <w:t>). All projects funded through Arts NSW, NSW Office of Sport and Wheelchair Sports NSW were surveyed in Round 1 (</w:t>
      </w:r>
      <w:r w:rsidRPr="00F506A3">
        <w:rPr>
          <w:rFonts w:ascii="Arial" w:hAnsi="Arial" w:cs="Arial"/>
          <w:sz w:val="22"/>
          <w:szCs w:val="22"/>
        </w:rPr>
        <w:fldChar w:fldCharType="begin"/>
      </w:r>
      <w:r w:rsidRPr="00F506A3">
        <w:rPr>
          <w:rFonts w:ascii="Arial" w:hAnsi="Arial" w:cs="Arial"/>
          <w:sz w:val="22"/>
          <w:szCs w:val="22"/>
        </w:rPr>
        <w:instrText xml:space="preserve"> REF _Ref496626741 \h </w:instrText>
      </w:r>
      <w:r w:rsidR="00DB6650" w:rsidRPr="00F506A3">
        <w:rPr>
          <w:rFonts w:ascii="Arial" w:hAnsi="Arial" w:cs="Arial"/>
          <w:sz w:val="22"/>
          <w:szCs w:val="22"/>
        </w:rPr>
        <w:instrText xml:space="preserve"> \* </w:instrText>
      </w:r>
      <w:r w:rsidR="007D403F" w:rsidRPr="00F506A3">
        <w:rPr>
          <w:rFonts w:ascii="Arial" w:hAnsi="Arial" w:cs="Arial"/>
          <w:sz w:val="22"/>
          <w:szCs w:val="22"/>
        </w:rPr>
        <w:instrText>Charformat</w:instrText>
      </w:r>
      <w:r w:rsidR="00DB6650" w:rsidRPr="00F506A3">
        <w:rPr>
          <w:rFonts w:ascii="Arial" w:hAnsi="Arial" w:cs="Arial"/>
          <w:sz w:val="22"/>
          <w:szCs w:val="22"/>
        </w:rPr>
        <w:instrText xml:space="preserve">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hAnsi="Arial" w:cs="Arial"/>
          <w:sz w:val="22"/>
          <w:szCs w:val="22"/>
        </w:rPr>
        <w:t>Table 5</w:t>
      </w:r>
      <w:r w:rsidRPr="00F506A3">
        <w:rPr>
          <w:rFonts w:ascii="Arial" w:hAnsi="Arial" w:cs="Arial"/>
          <w:sz w:val="22"/>
          <w:szCs w:val="22"/>
        </w:rPr>
        <w:fldChar w:fldCharType="end"/>
      </w:r>
      <w:r w:rsidRPr="007D403F">
        <w:rPr>
          <w:rFonts w:ascii="Arial" w:hAnsi="Arial" w:cs="Arial"/>
          <w:sz w:val="22"/>
          <w:szCs w:val="22"/>
        </w:rPr>
        <w:t xml:space="preserve">). </w:t>
      </w:r>
    </w:p>
    <w:p w14:paraId="4A157276" w14:textId="613E93BB" w:rsidR="00591EC1" w:rsidRPr="00591EC1" w:rsidRDefault="00591EC1" w:rsidP="00591EC1">
      <w:pPr>
        <w:keepNext/>
        <w:keepLines/>
        <w:spacing w:after="120"/>
        <w:ind w:left="851" w:hanging="851"/>
        <w:rPr>
          <w:rFonts w:ascii="Arial" w:eastAsia="Calibri" w:hAnsi="Arial" w:cs="Arial"/>
          <w:b/>
          <w:bCs/>
          <w:color w:val="auto"/>
          <w:sz w:val="20"/>
          <w:szCs w:val="20"/>
          <w:lang w:eastAsia="en-AU"/>
        </w:rPr>
      </w:pPr>
      <w:bookmarkStart w:id="100" w:name="_Ref496626741"/>
      <w:bookmarkStart w:id="101" w:name="_Toc520725775"/>
      <w:r w:rsidRPr="00591EC1">
        <w:rPr>
          <w:rFonts w:ascii="Arial" w:eastAsia="Calibri" w:hAnsi="Arial" w:cs="Arial"/>
          <w:b/>
          <w:bCs/>
          <w:color w:val="auto"/>
          <w:sz w:val="20"/>
          <w:szCs w:val="20"/>
          <w:lang w:eastAsia="en-AU"/>
        </w:rPr>
        <w:t xml:space="preserve">Table </w:t>
      </w:r>
      <w:r w:rsidRPr="00591EC1">
        <w:rPr>
          <w:rFonts w:ascii="Arial" w:eastAsia="Calibri" w:hAnsi="Arial" w:cs="Arial"/>
          <w:b/>
          <w:bCs/>
          <w:color w:val="auto"/>
          <w:sz w:val="20"/>
          <w:szCs w:val="20"/>
          <w:lang w:eastAsia="en-AU"/>
        </w:rPr>
        <w:fldChar w:fldCharType="begin"/>
      </w:r>
      <w:r w:rsidRPr="00591EC1">
        <w:rPr>
          <w:rFonts w:ascii="Arial" w:eastAsia="Calibri" w:hAnsi="Arial" w:cs="Arial"/>
          <w:b/>
          <w:bCs/>
          <w:color w:val="auto"/>
          <w:sz w:val="20"/>
          <w:szCs w:val="20"/>
          <w:lang w:eastAsia="en-AU"/>
        </w:rPr>
        <w:instrText xml:space="preserve"> SEQ Table \* ARABIC </w:instrText>
      </w:r>
      <w:r w:rsidRPr="00591EC1">
        <w:rPr>
          <w:rFonts w:ascii="Arial" w:eastAsia="Calibri" w:hAnsi="Arial" w:cs="Arial"/>
          <w:b/>
          <w:bCs/>
          <w:color w:val="auto"/>
          <w:sz w:val="20"/>
          <w:szCs w:val="20"/>
          <w:lang w:eastAsia="en-AU"/>
        </w:rPr>
        <w:fldChar w:fldCharType="separate"/>
      </w:r>
      <w:r w:rsidR="008773CC">
        <w:rPr>
          <w:rFonts w:ascii="Arial" w:eastAsia="Calibri" w:hAnsi="Arial" w:cs="Arial"/>
          <w:b/>
          <w:bCs/>
          <w:noProof/>
          <w:color w:val="auto"/>
          <w:sz w:val="20"/>
          <w:szCs w:val="20"/>
          <w:lang w:eastAsia="en-AU"/>
        </w:rPr>
        <w:t>5</w:t>
      </w:r>
      <w:r w:rsidRPr="00591EC1">
        <w:rPr>
          <w:rFonts w:ascii="Arial" w:eastAsia="Calibri" w:hAnsi="Arial" w:cs="Arial"/>
          <w:b/>
          <w:bCs/>
          <w:noProof/>
          <w:color w:val="auto"/>
          <w:sz w:val="20"/>
          <w:szCs w:val="20"/>
          <w:lang w:eastAsia="en-AU"/>
        </w:rPr>
        <w:fldChar w:fldCharType="end"/>
      </w:r>
      <w:bookmarkEnd w:id="100"/>
      <w:r w:rsidRPr="00591EC1">
        <w:rPr>
          <w:rFonts w:ascii="Arial" w:eastAsia="Calibri" w:hAnsi="Arial" w:cs="Arial"/>
          <w:b/>
          <w:bCs/>
          <w:color w:val="auto"/>
          <w:sz w:val="20"/>
          <w:szCs w:val="20"/>
          <w:lang w:eastAsia="en-AU"/>
        </w:rPr>
        <w:t>. Number of survey invitations and responses</w:t>
      </w:r>
      <w:bookmarkEnd w:id="101"/>
    </w:p>
    <w:tbl>
      <w:tblPr>
        <w:tblStyle w:val="TableGrid1"/>
        <w:tblW w:w="5000" w:type="pct"/>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300"/>
        <w:gridCol w:w="1367"/>
        <w:gridCol w:w="1440"/>
        <w:gridCol w:w="134"/>
        <w:gridCol w:w="1412"/>
        <w:gridCol w:w="1373"/>
      </w:tblGrid>
      <w:tr w:rsidR="00591EC1" w:rsidRPr="00591EC1" w14:paraId="43647416" w14:textId="77777777" w:rsidTr="00FF25FF">
        <w:trPr>
          <w:trHeight w:val="503"/>
          <w:tblHeader/>
        </w:trPr>
        <w:tc>
          <w:tcPr>
            <w:tcW w:w="3494" w:type="dxa"/>
            <w:tcBorders>
              <w:top w:val="single" w:sz="4" w:space="0" w:color="auto"/>
            </w:tcBorders>
            <w:vAlign w:val="bottom"/>
          </w:tcPr>
          <w:p w14:paraId="33D4F135" w14:textId="77777777" w:rsidR="00591EC1" w:rsidRPr="00591EC1" w:rsidRDefault="00591EC1" w:rsidP="00591EC1">
            <w:pPr>
              <w:rPr>
                <w:rFonts w:ascii="Arial" w:hAnsi="Arial" w:cs="Arial"/>
                <w:b/>
                <w:sz w:val="22"/>
                <w:szCs w:val="22"/>
              </w:rPr>
            </w:pPr>
            <w:r w:rsidRPr="00591EC1">
              <w:rPr>
                <w:rFonts w:ascii="Arial" w:hAnsi="Arial" w:cs="Arial"/>
                <w:b/>
                <w:sz w:val="22"/>
                <w:szCs w:val="22"/>
              </w:rPr>
              <w:t>Funding partners</w:t>
            </w:r>
          </w:p>
        </w:tc>
        <w:tc>
          <w:tcPr>
            <w:tcW w:w="2963" w:type="dxa"/>
            <w:gridSpan w:val="2"/>
            <w:tcBorders>
              <w:top w:val="single" w:sz="4" w:space="0" w:color="auto"/>
              <w:bottom w:val="single" w:sz="4" w:space="0" w:color="auto"/>
            </w:tcBorders>
            <w:vAlign w:val="bottom"/>
          </w:tcPr>
          <w:p w14:paraId="0B365E04" w14:textId="77777777" w:rsidR="00591EC1" w:rsidRPr="00591EC1" w:rsidRDefault="00591EC1" w:rsidP="00591EC1">
            <w:pPr>
              <w:jc w:val="center"/>
              <w:rPr>
                <w:rFonts w:ascii="Arial" w:hAnsi="Arial" w:cs="Arial"/>
                <w:b/>
                <w:sz w:val="22"/>
                <w:szCs w:val="22"/>
              </w:rPr>
            </w:pPr>
            <w:r w:rsidRPr="00591EC1">
              <w:rPr>
                <w:rFonts w:ascii="Arial" w:hAnsi="Arial" w:cs="Arial"/>
                <w:b/>
                <w:sz w:val="22"/>
                <w:szCs w:val="22"/>
              </w:rPr>
              <w:t>Round 1</w:t>
            </w:r>
          </w:p>
        </w:tc>
        <w:tc>
          <w:tcPr>
            <w:tcW w:w="134" w:type="dxa"/>
            <w:tcBorders>
              <w:top w:val="single" w:sz="4" w:space="0" w:color="auto"/>
            </w:tcBorders>
            <w:vAlign w:val="bottom"/>
          </w:tcPr>
          <w:p w14:paraId="3FC1782D" w14:textId="77777777" w:rsidR="00591EC1" w:rsidRPr="00591EC1" w:rsidRDefault="00591EC1" w:rsidP="00591EC1">
            <w:pPr>
              <w:jc w:val="center"/>
              <w:rPr>
                <w:rFonts w:ascii="Arial" w:hAnsi="Arial" w:cs="Arial"/>
                <w:b/>
                <w:sz w:val="22"/>
                <w:szCs w:val="22"/>
              </w:rPr>
            </w:pPr>
          </w:p>
        </w:tc>
        <w:tc>
          <w:tcPr>
            <w:tcW w:w="2940" w:type="dxa"/>
            <w:gridSpan w:val="2"/>
            <w:tcBorders>
              <w:top w:val="single" w:sz="4" w:space="0" w:color="auto"/>
              <w:bottom w:val="single" w:sz="4" w:space="0" w:color="auto"/>
            </w:tcBorders>
            <w:vAlign w:val="bottom"/>
          </w:tcPr>
          <w:p w14:paraId="7C2C1D14" w14:textId="77777777" w:rsidR="00591EC1" w:rsidRPr="00591EC1" w:rsidRDefault="00591EC1" w:rsidP="00591EC1">
            <w:pPr>
              <w:jc w:val="center"/>
              <w:rPr>
                <w:rFonts w:ascii="Arial" w:hAnsi="Arial" w:cs="Arial"/>
                <w:b/>
                <w:sz w:val="22"/>
                <w:szCs w:val="22"/>
              </w:rPr>
            </w:pPr>
            <w:r w:rsidRPr="00591EC1">
              <w:rPr>
                <w:rFonts w:ascii="Arial" w:hAnsi="Arial" w:cs="Arial"/>
                <w:b/>
                <w:sz w:val="22"/>
                <w:szCs w:val="22"/>
              </w:rPr>
              <w:t>Round 2</w:t>
            </w:r>
          </w:p>
        </w:tc>
      </w:tr>
      <w:tr w:rsidR="00591EC1" w:rsidRPr="00591EC1" w14:paraId="26476B43" w14:textId="77777777" w:rsidTr="00FF25FF">
        <w:trPr>
          <w:trHeight w:val="703"/>
          <w:tblHeader/>
        </w:trPr>
        <w:tc>
          <w:tcPr>
            <w:tcW w:w="3494" w:type="dxa"/>
            <w:tcBorders>
              <w:bottom w:val="single" w:sz="4" w:space="0" w:color="auto"/>
            </w:tcBorders>
          </w:tcPr>
          <w:p w14:paraId="7FC65883" w14:textId="77777777" w:rsidR="00591EC1" w:rsidRPr="00591EC1" w:rsidRDefault="00591EC1" w:rsidP="00591EC1">
            <w:pPr>
              <w:rPr>
                <w:rFonts w:ascii="Arial" w:hAnsi="Arial" w:cs="Arial"/>
                <w:b/>
                <w:sz w:val="22"/>
                <w:szCs w:val="22"/>
              </w:rPr>
            </w:pPr>
          </w:p>
        </w:tc>
        <w:tc>
          <w:tcPr>
            <w:tcW w:w="1443" w:type="dxa"/>
            <w:tcBorders>
              <w:top w:val="single" w:sz="4" w:space="0" w:color="auto"/>
              <w:bottom w:val="single" w:sz="4" w:space="0" w:color="auto"/>
            </w:tcBorders>
            <w:vAlign w:val="bottom"/>
          </w:tcPr>
          <w:p w14:paraId="773EA8B3" w14:textId="77777777" w:rsidR="00591EC1" w:rsidRPr="00591EC1" w:rsidRDefault="00591EC1" w:rsidP="00591EC1">
            <w:pPr>
              <w:jc w:val="center"/>
              <w:rPr>
                <w:rFonts w:ascii="Arial" w:hAnsi="Arial" w:cs="Arial"/>
                <w:b/>
                <w:sz w:val="22"/>
                <w:szCs w:val="22"/>
              </w:rPr>
            </w:pPr>
            <w:r w:rsidRPr="00591EC1">
              <w:rPr>
                <w:rFonts w:ascii="Arial" w:hAnsi="Arial" w:cs="Arial"/>
                <w:b/>
                <w:sz w:val="22"/>
                <w:szCs w:val="22"/>
              </w:rPr>
              <w:t>Projects invited</w:t>
            </w:r>
          </w:p>
        </w:tc>
        <w:tc>
          <w:tcPr>
            <w:tcW w:w="1520" w:type="dxa"/>
            <w:tcBorders>
              <w:top w:val="single" w:sz="4" w:space="0" w:color="auto"/>
              <w:bottom w:val="single" w:sz="4" w:space="0" w:color="auto"/>
            </w:tcBorders>
            <w:vAlign w:val="bottom"/>
          </w:tcPr>
          <w:p w14:paraId="39DAD8D5" w14:textId="77777777" w:rsidR="00591EC1" w:rsidRPr="00591EC1" w:rsidRDefault="00591EC1" w:rsidP="00591EC1">
            <w:pPr>
              <w:jc w:val="center"/>
              <w:rPr>
                <w:rFonts w:ascii="Arial" w:hAnsi="Arial" w:cs="Arial"/>
                <w:b/>
                <w:sz w:val="22"/>
                <w:szCs w:val="22"/>
              </w:rPr>
            </w:pPr>
            <w:r w:rsidRPr="00591EC1">
              <w:rPr>
                <w:rFonts w:ascii="Arial" w:hAnsi="Arial" w:cs="Arial"/>
                <w:b/>
                <w:sz w:val="22"/>
                <w:szCs w:val="22"/>
              </w:rPr>
              <w:t>Projects responded</w:t>
            </w:r>
          </w:p>
        </w:tc>
        <w:tc>
          <w:tcPr>
            <w:tcW w:w="134" w:type="dxa"/>
            <w:tcBorders>
              <w:bottom w:val="single" w:sz="4" w:space="0" w:color="auto"/>
            </w:tcBorders>
            <w:vAlign w:val="bottom"/>
          </w:tcPr>
          <w:p w14:paraId="1BBD3C52" w14:textId="77777777" w:rsidR="00591EC1" w:rsidRPr="00591EC1" w:rsidRDefault="00591EC1" w:rsidP="00591EC1">
            <w:pPr>
              <w:jc w:val="center"/>
              <w:rPr>
                <w:rFonts w:ascii="Arial" w:hAnsi="Arial" w:cs="Arial"/>
                <w:b/>
                <w:sz w:val="22"/>
                <w:szCs w:val="22"/>
              </w:rPr>
            </w:pPr>
          </w:p>
        </w:tc>
        <w:tc>
          <w:tcPr>
            <w:tcW w:w="1491" w:type="dxa"/>
            <w:tcBorders>
              <w:top w:val="single" w:sz="4" w:space="0" w:color="auto"/>
              <w:bottom w:val="single" w:sz="4" w:space="0" w:color="auto"/>
            </w:tcBorders>
            <w:vAlign w:val="bottom"/>
          </w:tcPr>
          <w:p w14:paraId="45BFE091" w14:textId="77777777" w:rsidR="00591EC1" w:rsidRPr="00591EC1" w:rsidRDefault="00591EC1" w:rsidP="00591EC1">
            <w:pPr>
              <w:jc w:val="center"/>
              <w:rPr>
                <w:rFonts w:ascii="Arial" w:hAnsi="Arial" w:cs="Arial"/>
                <w:b/>
                <w:sz w:val="22"/>
                <w:szCs w:val="22"/>
              </w:rPr>
            </w:pPr>
            <w:r w:rsidRPr="00591EC1">
              <w:rPr>
                <w:rFonts w:ascii="Arial" w:hAnsi="Arial" w:cs="Arial"/>
                <w:b/>
                <w:sz w:val="22"/>
                <w:szCs w:val="22"/>
              </w:rPr>
              <w:t>Projects invited</w:t>
            </w:r>
          </w:p>
        </w:tc>
        <w:tc>
          <w:tcPr>
            <w:tcW w:w="1449" w:type="dxa"/>
            <w:tcBorders>
              <w:top w:val="single" w:sz="4" w:space="0" w:color="auto"/>
              <w:bottom w:val="single" w:sz="4" w:space="0" w:color="auto"/>
            </w:tcBorders>
            <w:vAlign w:val="bottom"/>
          </w:tcPr>
          <w:p w14:paraId="6D16FF27" w14:textId="77777777" w:rsidR="00591EC1" w:rsidRPr="00591EC1" w:rsidRDefault="00591EC1" w:rsidP="00591EC1">
            <w:pPr>
              <w:jc w:val="center"/>
              <w:rPr>
                <w:rFonts w:ascii="Arial" w:hAnsi="Arial" w:cs="Arial"/>
                <w:b/>
                <w:sz w:val="22"/>
                <w:szCs w:val="22"/>
              </w:rPr>
            </w:pPr>
            <w:r w:rsidRPr="00591EC1">
              <w:rPr>
                <w:rFonts w:ascii="Arial" w:hAnsi="Arial" w:cs="Arial"/>
                <w:b/>
                <w:sz w:val="22"/>
                <w:szCs w:val="22"/>
              </w:rPr>
              <w:t>Projects responded</w:t>
            </w:r>
          </w:p>
        </w:tc>
      </w:tr>
      <w:tr w:rsidR="00591EC1" w:rsidRPr="00591EC1" w14:paraId="6C81B302" w14:textId="77777777" w:rsidTr="00FF25FF">
        <w:trPr>
          <w:trHeight w:val="503"/>
        </w:trPr>
        <w:tc>
          <w:tcPr>
            <w:tcW w:w="3494" w:type="dxa"/>
            <w:tcBorders>
              <w:top w:val="single" w:sz="4" w:space="0" w:color="auto"/>
            </w:tcBorders>
          </w:tcPr>
          <w:p w14:paraId="1CEAB8FE" w14:textId="77777777" w:rsidR="00591EC1" w:rsidRPr="00591EC1" w:rsidRDefault="00591EC1" w:rsidP="00591EC1">
            <w:pPr>
              <w:rPr>
                <w:rFonts w:ascii="Arial" w:hAnsi="Arial" w:cs="Arial"/>
                <w:sz w:val="22"/>
                <w:szCs w:val="22"/>
              </w:rPr>
            </w:pPr>
            <w:r w:rsidRPr="00591EC1">
              <w:rPr>
                <w:rFonts w:ascii="Arial" w:hAnsi="Arial" w:cs="Arial"/>
                <w:sz w:val="22"/>
                <w:szCs w:val="22"/>
              </w:rPr>
              <w:t>Arts NSW</w:t>
            </w:r>
          </w:p>
        </w:tc>
        <w:tc>
          <w:tcPr>
            <w:tcW w:w="1443" w:type="dxa"/>
            <w:tcBorders>
              <w:top w:val="single" w:sz="4" w:space="0" w:color="auto"/>
            </w:tcBorders>
          </w:tcPr>
          <w:p w14:paraId="73C79EF8" w14:textId="77777777" w:rsidR="00591EC1" w:rsidRPr="00591EC1" w:rsidRDefault="00591EC1" w:rsidP="00591EC1">
            <w:pPr>
              <w:jc w:val="center"/>
              <w:rPr>
                <w:rFonts w:ascii="Arial" w:hAnsi="Arial" w:cs="Arial"/>
                <w:sz w:val="22"/>
                <w:szCs w:val="22"/>
              </w:rPr>
            </w:pPr>
            <w:r w:rsidRPr="00591EC1">
              <w:rPr>
                <w:rFonts w:ascii="Arial" w:hAnsi="Arial" w:cs="Arial"/>
                <w:sz w:val="22"/>
                <w:szCs w:val="22"/>
              </w:rPr>
              <w:t>15</w:t>
            </w:r>
          </w:p>
        </w:tc>
        <w:tc>
          <w:tcPr>
            <w:tcW w:w="1520" w:type="dxa"/>
            <w:tcBorders>
              <w:top w:val="single" w:sz="4" w:space="0" w:color="auto"/>
            </w:tcBorders>
          </w:tcPr>
          <w:p w14:paraId="4C2A80DC" w14:textId="77777777" w:rsidR="00591EC1" w:rsidRPr="00591EC1" w:rsidRDefault="00591EC1" w:rsidP="00591EC1">
            <w:pPr>
              <w:jc w:val="center"/>
              <w:rPr>
                <w:rFonts w:ascii="Arial" w:hAnsi="Arial" w:cs="Arial"/>
                <w:sz w:val="22"/>
                <w:szCs w:val="22"/>
              </w:rPr>
            </w:pPr>
            <w:r w:rsidRPr="00591EC1">
              <w:rPr>
                <w:rFonts w:ascii="Arial" w:hAnsi="Arial" w:cs="Arial"/>
                <w:sz w:val="22"/>
                <w:szCs w:val="22"/>
              </w:rPr>
              <w:t>13</w:t>
            </w:r>
          </w:p>
        </w:tc>
        <w:tc>
          <w:tcPr>
            <w:tcW w:w="134" w:type="dxa"/>
            <w:tcBorders>
              <w:top w:val="single" w:sz="4" w:space="0" w:color="auto"/>
            </w:tcBorders>
          </w:tcPr>
          <w:p w14:paraId="159E6000" w14:textId="77777777" w:rsidR="00591EC1" w:rsidRPr="00591EC1" w:rsidRDefault="00591EC1" w:rsidP="00591EC1">
            <w:pPr>
              <w:jc w:val="center"/>
              <w:rPr>
                <w:rFonts w:ascii="Arial" w:hAnsi="Arial" w:cs="Arial"/>
                <w:sz w:val="22"/>
                <w:szCs w:val="22"/>
              </w:rPr>
            </w:pPr>
          </w:p>
        </w:tc>
        <w:tc>
          <w:tcPr>
            <w:tcW w:w="1491" w:type="dxa"/>
            <w:tcBorders>
              <w:top w:val="single" w:sz="4" w:space="0" w:color="auto"/>
            </w:tcBorders>
          </w:tcPr>
          <w:p w14:paraId="77D59EF0" w14:textId="77777777" w:rsidR="00591EC1" w:rsidRPr="00591EC1" w:rsidRDefault="00591EC1" w:rsidP="00591EC1">
            <w:pPr>
              <w:jc w:val="center"/>
              <w:rPr>
                <w:rFonts w:ascii="Arial" w:hAnsi="Arial" w:cs="Arial"/>
                <w:sz w:val="22"/>
                <w:szCs w:val="22"/>
              </w:rPr>
            </w:pPr>
            <w:r w:rsidRPr="00591EC1">
              <w:rPr>
                <w:rFonts w:ascii="Arial" w:hAnsi="Arial" w:cs="Arial"/>
                <w:sz w:val="22"/>
                <w:szCs w:val="22"/>
              </w:rPr>
              <w:t>-</w:t>
            </w:r>
          </w:p>
        </w:tc>
        <w:tc>
          <w:tcPr>
            <w:tcW w:w="1449" w:type="dxa"/>
            <w:tcBorders>
              <w:top w:val="single" w:sz="4" w:space="0" w:color="auto"/>
            </w:tcBorders>
          </w:tcPr>
          <w:p w14:paraId="593F4D34" w14:textId="77777777" w:rsidR="00591EC1" w:rsidRPr="00591EC1" w:rsidRDefault="00591EC1" w:rsidP="00591EC1">
            <w:pPr>
              <w:jc w:val="center"/>
              <w:rPr>
                <w:rFonts w:ascii="Arial" w:hAnsi="Arial" w:cs="Arial"/>
                <w:sz w:val="22"/>
                <w:szCs w:val="22"/>
              </w:rPr>
            </w:pPr>
            <w:r w:rsidRPr="00591EC1">
              <w:rPr>
                <w:rFonts w:ascii="Arial" w:hAnsi="Arial" w:cs="Arial"/>
                <w:sz w:val="22"/>
                <w:szCs w:val="22"/>
              </w:rPr>
              <w:t>-</w:t>
            </w:r>
          </w:p>
        </w:tc>
      </w:tr>
      <w:tr w:rsidR="00591EC1" w:rsidRPr="00591EC1" w14:paraId="66EF2EB8" w14:textId="77777777" w:rsidTr="00FF25FF">
        <w:trPr>
          <w:trHeight w:val="489"/>
        </w:trPr>
        <w:tc>
          <w:tcPr>
            <w:tcW w:w="3494" w:type="dxa"/>
          </w:tcPr>
          <w:p w14:paraId="46BD3BE0" w14:textId="77777777" w:rsidR="00591EC1" w:rsidRPr="00591EC1" w:rsidRDefault="00591EC1" w:rsidP="00591EC1">
            <w:pPr>
              <w:rPr>
                <w:rFonts w:ascii="Arial" w:hAnsi="Arial" w:cs="Arial"/>
                <w:sz w:val="22"/>
                <w:szCs w:val="22"/>
              </w:rPr>
            </w:pPr>
            <w:r w:rsidRPr="00591EC1">
              <w:rPr>
                <w:rFonts w:ascii="Arial" w:hAnsi="Arial" w:cs="Arial"/>
                <w:sz w:val="22"/>
                <w:szCs w:val="22"/>
              </w:rPr>
              <w:t xml:space="preserve">Accessible Arts </w:t>
            </w:r>
          </w:p>
        </w:tc>
        <w:tc>
          <w:tcPr>
            <w:tcW w:w="1443" w:type="dxa"/>
          </w:tcPr>
          <w:p w14:paraId="64AEECCB" w14:textId="77777777" w:rsidR="00591EC1" w:rsidRPr="00591EC1" w:rsidRDefault="00591EC1" w:rsidP="00591EC1">
            <w:pPr>
              <w:jc w:val="center"/>
              <w:rPr>
                <w:rFonts w:ascii="Arial" w:hAnsi="Arial" w:cs="Arial"/>
                <w:sz w:val="22"/>
                <w:szCs w:val="22"/>
              </w:rPr>
            </w:pPr>
            <w:r w:rsidRPr="00591EC1">
              <w:rPr>
                <w:rFonts w:ascii="Arial" w:hAnsi="Arial" w:cs="Arial"/>
                <w:sz w:val="22"/>
                <w:szCs w:val="22"/>
              </w:rPr>
              <w:t>28</w:t>
            </w:r>
            <w:r w:rsidRPr="00591EC1">
              <w:rPr>
                <w:rFonts w:ascii="Arial" w:hAnsi="Arial" w:cs="Arial"/>
                <w:sz w:val="22"/>
                <w:szCs w:val="22"/>
                <w:vertAlign w:val="superscript"/>
              </w:rPr>
              <w:t>1</w:t>
            </w:r>
          </w:p>
        </w:tc>
        <w:tc>
          <w:tcPr>
            <w:tcW w:w="1520" w:type="dxa"/>
          </w:tcPr>
          <w:p w14:paraId="25BF2195" w14:textId="77777777" w:rsidR="00591EC1" w:rsidRPr="00591EC1" w:rsidRDefault="00591EC1" w:rsidP="00591EC1">
            <w:pPr>
              <w:jc w:val="center"/>
              <w:rPr>
                <w:rFonts w:ascii="Arial" w:hAnsi="Arial" w:cs="Arial"/>
                <w:sz w:val="22"/>
                <w:szCs w:val="22"/>
              </w:rPr>
            </w:pPr>
            <w:r w:rsidRPr="00591EC1">
              <w:rPr>
                <w:rFonts w:ascii="Arial" w:hAnsi="Arial" w:cs="Arial"/>
                <w:sz w:val="22"/>
                <w:szCs w:val="22"/>
              </w:rPr>
              <w:t>11</w:t>
            </w:r>
          </w:p>
        </w:tc>
        <w:tc>
          <w:tcPr>
            <w:tcW w:w="134" w:type="dxa"/>
          </w:tcPr>
          <w:p w14:paraId="307811F1" w14:textId="77777777" w:rsidR="00591EC1" w:rsidRPr="00591EC1" w:rsidRDefault="00591EC1" w:rsidP="00591EC1">
            <w:pPr>
              <w:jc w:val="center"/>
              <w:rPr>
                <w:rFonts w:ascii="Arial" w:hAnsi="Arial" w:cs="Arial"/>
                <w:sz w:val="22"/>
                <w:szCs w:val="22"/>
              </w:rPr>
            </w:pPr>
          </w:p>
        </w:tc>
        <w:tc>
          <w:tcPr>
            <w:tcW w:w="1491" w:type="dxa"/>
          </w:tcPr>
          <w:p w14:paraId="095528F7" w14:textId="77777777" w:rsidR="00591EC1" w:rsidRPr="00591EC1" w:rsidRDefault="00591EC1" w:rsidP="00591EC1">
            <w:pPr>
              <w:jc w:val="center"/>
              <w:rPr>
                <w:rFonts w:ascii="Arial" w:hAnsi="Arial" w:cs="Arial"/>
                <w:sz w:val="22"/>
                <w:szCs w:val="22"/>
                <w:vertAlign w:val="superscript"/>
              </w:rPr>
            </w:pPr>
            <w:r w:rsidRPr="00591EC1">
              <w:rPr>
                <w:rFonts w:ascii="Arial" w:hAnsi="Arial" w:cs="Arial"/>
                <w:sz w:val="22"/>
                <w:szCs w:val="22"/>
              </w:rPr>
              <w:t>28</w:t>
            </w:r>
            <w:r w:rsidRPr="00591EC1">
              <w:rPr>
                <w:rFonts w:ascii="Arial" w:hAnsi="Arial" w:cs="Arial"/>
                <w:sz w:val="22"/>
                <w:szCs w:val="22"/>
                <w:vertAlign w:val="superscript"/>
              </w:rPr>
              <w:t>2</w:t>
            </w:r>
          </w:p>
        </w:tc>
        <w:tc>
          <w:tcPr>
            <w:tcW w:w="1449" w:type="dxa"/>
          </w:tcPr>
          <w:p w14:paraId="23113A1D" w14:textId="77777777" w:rsidR="00591EC1" w:rsidRPr="00591EC1" w:rsidRDefault="00591EC1" w:rsidP="00591EC1">
            <w:pPr>
              <w:jc w:val="center"/>
              <w:rPr>
                <w:rFonts w:ascii="Arial" w:hAnsi="Arial" w:cs="Arial"/>
                <w:sz w:val="22"/>
                <w:szCs w:val="22"/>
              </w:rPr>
            </w:pPr>
            <w:r w:rsidRPr="00591EC1">
              <w:rPr>
                <w:rFonts w:ascii="Arial" w:hAnsi="Arial" w:cs="Arial"/>
                <w:sz w:val="22"/>
                <w:szCs w:val="22"/>
              </w:rPr>
              <w:t>7</w:t>
            </w:r>
          </w:p>
        </w:tc>
      </w:tr>
      <w:tr w:rsidR="00591EC1" w:rsidRPr="00591EC1" w14:paraId="28843424" w14:textId="77777777" w:rsidTr="00FF25FF">
        <w:trPr>
          <w:trHeight w:val="503"/>
        </w:trPr>
        <w:tc>
          <w:tcPr>
            <w:tcW w:w="3494" w:type="dxa"/>
            <w:tcBorders>
              <w:bottom w:val="single" w:sz="4" w:space="0" w:color="auto"/>
            </w:tcBorders>
          </w:tcPr>
          <w:p w14:paraId="00E02DED" w14:textId="77777777" w:rsidR="00591EC1" w:rsidRPr="00591EC1" w:rsidRDefault="00591EC1" w:rsidP="00591EC1">
            <w:pPr>
              <w:rPr>
                <w:rFonts w:ascii="Arial" w:hAnsi="Arial" w:cs="Arial"/>
                <w:sz w:val="22"/>
                <w:szCs w:val="22"/>
                <w:vertAlign w:val="superscript"/>
              </w:rPr>
            </w:pPr>
            <w:r w:rsidRPr="00591EC1">
              <w:rPr>
                <w:rFonts w:ascii="Arial" w:hAnsi="Arial" w:cs="Arial"/>
                <w:sz w:val="22"/>
                <w:szCs w:val="22"/>
              </w:rPr>
              <w:t>NSW Office of Sport and Wheelchair Sports NSW</w:t>
            </w:r>
            <w:r w:rsidRPr="00591EC1">
              <w:rPr>
                <w:rFonts w:ascii="Arial" w:hAnsi="Arial" w:cs="Arial"/>
                <w:sz w:val="22"/>
                <w:szCs w:val="22"/>
                <w:vertAlign w:val="superscript"/>
              </w:rPr>
              <w:t>3</w:t>
            </w:r>
          </w:p>
        </w:tc>
        <w:tc>
          <w:tcPr>
            <w:tcW w:w="1443" w:type="dxa"/>
            <w:tcBorders>
              <w:bottom w:val="single" w:sz="4" w:space="0" w:color="auto"/>
            </w:tcBorders>
          </w:tcPr>
          <w:p w14:paraId="334E91D9" w14:textId="77777777" w:rsidR="00591EC1" w:rsidRPr="00591EC1" w:rsidRDefault="00591EC1" w:rsidP="00591EC1">
            <w:pPr>
              <w:jc w:val="center"/>
              <w:rPr>
                <w:rFonts w:ascii="Arial" w:hAnsi="Arial" w:cs="Arial"/>
                <w:sz w:val="22"/>
                <w:szCs w:val="22"/>
              </w:rPr>
            </w:pPr>
            <w:r w:rsidRPr="00591EC1">
              <w:rPr>
                <w:rFonts w:ascii="Arial" w:hAnsi="Arial" w:cs="Arial"/>
                <w:sz w:val="22"/>
                <w:szCs w:val="22"/>
              </w:rPr>
              <w:t>39</w:t>
            </w:r>
          </w:p>
        </w:tc>
        <w:tc>
          <w:tcPr>
            <w:tcW w:w="1520" w:type="dxa"/>
            <w:tcBorders>
              <w:bottom w:val="single" w:sz="4" w:space="0" w:color="auto"/>
            </w:tcBorders>
            <w:vAlign w:val="center"/>
          </w:tcPr>
          <w:p w14:paraId="683E06E0" w14:textId="77777777" w:rsidR="00591EC1" w:rsidRPr="00591EC1" w:rsidRDefault="00591EC1" w:rsidP="00591EC1">
            <w:pPr>
              <w:jc w:val="center"/>
              <w:rPr>
                <w:rFonts w:ascii="Arial" w:hAnsi="Arial" w:cs="Arial"/>
                <w:sz w:val="22"/>
                <w:szCs w:val="22"/>
              </w:rPr>
            </w:pPr>
            <w:r w:rsidRPr="00591EC1">
              <w:rPr>
                <w:rFonts w:ascii="Arial" w:hAnsi="Arial" w:cs="Arial"/>
                <w:sz w:val="22"/>
                <w:szCs w:val="22"/>
              </w:rPr>
              <w:t>20</w:t>
            </w:r>
          </w:p>
          <w:p w14:paraId="2E9AAAF0" w14:textId="77777777" w:rsidR="00591EC1" w:rsidRPr="00591EC1" w:rsidRDefault="00591EC1" w:rsidP="00591EC1">
            <w:pPr>
              <w:jc w:val="center"/>
              <w:rPr>
                <w:rFonts w:ascii="Arial" w:hAnsi="Arial" w:cs="Arial"/>
                <w:sz w:val="22"/>
                <w:szCs w:val="22"/>
              </w:rPr>
            </w:pPr>
          </w:p>
        </w:tc>
        <w:tc>
          <w:tcPr>
            <w:tcW w:w="134" w:type="dxa"/>
            <w:tcBorders>
              <w:bottom w:val="single" w:sz="4" w:space="0" w:color="auto"/>
            </w:tcBorders>
          </w:tcPr>
          <w:p w14:paraId="7E9C7607" w14:textId="77777777" w:rsidR="00591EC1" w:rsidRPr="00591EC1" w:rsidRDefault="00591EC1" w:rsidP="00591EC1">
            <w:pPr>
              <w:jc w:val="center"/>
              <w:rPr>
                <w:rFonts w:ascii="Arial" w:hAnsi="Arial" w:cs="Arial"/>
                <w:sz w:val="22"/>
                <w:szCs w:val="22"/>
              </w:rPr>
            </w:pPr>
          </w:p>
        </w:tc>
        <w:tc>
          <w:tcPr>
            <w:tcW w:w="1491" w:type="dxa"/>
            <w:tcBorders>
              <w:bottom w:val="single" w:sz="4" w:space="0" w:color="auto"/>
            </w:tcBorders>
          </w:tcPr>
          <w:p w14:paraId="5368D743" w14:textId="77777777" w:rsidR="00591EC1" w:rsidRPr="00591EC1" w:rsidRDefault="00591EC1" w:rsidP="00591EC1">
            <w:pPr>
              <w:jc w:val="center"/>
              <w:rPr>
                <w:rFonts w:ascii="Arial" w:hAnsi="Arial" w:cs="Arial"/>
                <w:sz w:val="22"/>
                <w:szCs w:val="22"/>
              </w:rPr>
            </w:pPr>
            <w:r w:rsidRPr="00591EC1">
              <w:rPr>
                <w:rFonts w:ascii="Arial" w:hAnsi="Arial" w:cs="Arial"/>
                <w:sz w:val="22"/>
                <w:szCs w:val="22"/>
              </w:rPr>
              <w:t>-</w:t>
            </w:r>
          </w:p>
        </w:tc>
        <w:tc>
          <w:tcPr>
            <w:tcW w:w="1449" w:type="dxa"/>
            <w:tcBorders>
              <w:bottom w:val="single" w:sz="4" w:space="0" w:color="auto"/>
            </w:tcBorders>
          </w:tcPr>
          <w:p w14:paraId="781714C1" w14:textId="77777777" w:rsidR="00591EC1" w:rsidRPr="00591EC1" w:rsidRDefault="00591EC1" w:rsidP="00591EC1">
            <w:pPr>
              <w:jc w:val="center"/>
              <w:rPr>
                <w:rFonts w:ascii="Arial" w:hAnsi="Arial" w:cs="Arial"/>
                <w:sz w:val="22"/>
                <w:szCs w:val="22"/>
              </w:rPr>
            </w:pPr>
            <w:r w:rsidRPr="00591EC1">
              <w:rPr>
                <w:rFonts w:ascii="Arial" w:hAnsi="Arial" w:cs="Arial"/>
                <w:sz w:val="22"/>
                <w:szCs w:val="22"/>
              </w:rPr>
              <w:t>-</w:t>
            </w:r>
          </w:p>
        </w:tc>
      </w:tr>
      <w:tr w:rsidR="00591EC1" w:rsidRPr="00591EC1" w14:paraId="10BBC52E" w14:textId="77777777" w:rsidTr="00FF25FF">
        <w:trPr>
          <w:trHeight w:val="548"/>
        </w:trPr>
        <w:tc>
          <w:tcPr>
            <w:tcW w:w="3494" w:type="dxa"/>
            <w:tcBorders>
              <w:top w:val="single" w:sz="4" w:space="0" w:color="auto"/>
              <w:bottom w:val="single" w:sz="4" w:space="0" w:color="auto"/>
            </w:tcBorders>
            <w:vAlign w:val="center"/>
          </w:tcPr>
          <w:p w14:paraId="72D0FEA6" w14:textId="77777777" w:rsidR="00591EC1" w:rsidRPr="00591EC1" w:rsidRDefault="00591EC1" w:rsidP="00591EC1">
            <w:pPr>
              <w:rPr>
                <w:rFonts w:ascii="Arial" w:hAnsi="Arial" w:cs="Arial"/>
                <w:sz w:val="22"/>
                <w:szCs w:val="22"/>
              </w:rPr>
            </w:pPr>
            <w:r w:rsidRPr="00591EC1">
              <w:rPr>
                <w:rFonts w:ascii="Arial" w:hAnsi="Arial" w:cs="Arial"/>
                <w:sz w:val="22"/>
                <w:szCs w:val="22"/>
              </w:rPr>
              <w:t>Total</w:t>
            </w:r>
          </w:p>
        </w:tc>
        <w:tc>
          <w:tcPr>
            <w:tcW w:w="1443" w:type="dxa"/>
            <w:tcBorders>
              <w:top w:val="single" w:sz="4" w:space="0" w:color="auto"/>
              <w:bottom w:val="single" w:sz="4" w:space="0" w:color="auto"/>
            </w:tcBorders>
            <w:vAlign w:val="center"/>
          </w:tcPr>
          <w:p w14:paraId="56C621A3" w14:textId="77777777" w:rsidR="00591EC1" w:rsidRPr="00591EC1" w:rsidRDefault="00591EC1" w:rsidP="00591EC1">
            <w:pPr>
              <w:jc w:val="center"/>
              <w:rPr>
                <w:rFonts w:ascii="Arial" w:hAnsi="Arial" w:cs="Arial"/>
                <w:sz w:val="22"/>
                <w:szCs w:val="22"/>
              </w:rPr>
            </w:pPr>
            <w:r w:rsidRPr="00591EC1">
              <w:rPr>
                <w:rFonts w:ascii="Arial" w:hAnsi="Arial" w:cs="Arial"/>
                <w:sz w:val="22"/>
                <w:szCs w:val="22"/>
              </w:rPr>
              <w:t>82</w:t>
            </w:r>
          </w:p>
        </w:tc>
        <w:tc>
          <w:tcPr>
            <w:tcW w:w="1520" w:type="dxa"/>
            <w:tcBorders>
              <w:top w:val="single" w:sz="4" w:space="0" w:color="auto"/>
              <w:bottom w:val="single" w:sz="4" w:space="0" w:color="auto"/>
            </w:tcBorders>
            <w:vAlign w:val="center"/>
          </w:tcPr>
          <w:p w14:paraId="0A054375" w14:textId="77777777" w:rsidR="00591EC1" w:rsidRPr="00591EC1" w:rsidRDefault="00591EC1" w:rsidP="00591EC1">
            <w:pPr>
              <w:jc w:val="center"/>
              <w:rPr>
                <w:rFonts w:ascii="Arial" w:hAnsi="Arial" w:cs="Arial"/>
                <w:sz w:val="22"/>
                <w:szCs w:val="22"/>
              </w:rPr>
            </w:pPr>
            <w:r w:rsidRPr="00591EC1">
              <w:rPr>
                <w:rFonts w:ascii="Arial" w:hAnsi="Arial" w:cs="Arial"/>
                <w:sz w:val="22"/>
                <w:szCs w:val="22"/>
              </w:rPr>
              <w:t>44</w:t>
            </w:r>
          </w:p>
        </w:tc>
        <w:tc>
          <w:tcPr>
            <w:tcW w:w="134" w:type="dxa"/>
            <w:tcBorders>
              <w:top w:val="single" w:sz="4" w:space="0" w:color="auto"/>
              <w:bottom w:val="single" w:sz="4" w:space="0" w:color="auto"/>
            </w:tcBorders>
            <w:vAlign w:val="center"/>
          </w:tcPr>
          <w:p w14:paraId="06F99FCC" w14:textId="77777777" w:rsidR="00591EC1" w:rsidRPr="00591EC1" w:rsidRDefault="00591EC1" w:rsidP="00591EC1">
            <w:pPr>
              <w:jc w:val="center"/>
              <w:rPr>
                <w:rFonts w:ascii="Arial" w:hAnsi="Arial" w:cs="Arial"/>
                <w:sz w:val="22"/>
                <w:szCs w:val="22"/>
              </w:rPr>
            </w:pPr>
          </w:p>
        </w:tc>
        <w:tc>
          <w:tcPr>
            <w:tcW w:w="1491" w:type="dxa"/>
            <w:tcBorders>
              <w:top w:val="single" w:sz="4" w:space="0" w:color="auto"/>
              <w:bottom w:val="single" w:sz="4" w:space="0" w:color="auto"/>
            </w:tcBorders>
            <w:vAlign w:val="center"/>
          </w:tcPr>
          <w:p w14:paraId="317402BE" w14:textId="77777777" w:rsidR="00591EC1" w:rsidRPr="00591EC1" w:rsidRDefault="00591EC1" w:rsidP="00591EC1">
            <w:pPr>
              <w:jc w:val="center"/>
              <w:rPr>
                <w:rFonts w:ascii="Arial" w:hAnsi="Arial" w:cs="Arial"/>
                <w:sz w:val="22"/>
                <w:szCs w:val="22"/>
              </w:rPr>
            </w:pPr>
            <w:r w:rsidRPr="00591EC1">
              <w:rPr>
                <w:rFonts w:ascii="Arial" w:hAnsi="Arial" w:cs="Arial"/>
                <w:sz w:val="22"/>
                <w:szCs w:val="22"/>
              </w:rPr>
              <w:t>28</w:t>
            </w:r>
          </w:p>
        </w:tc>
        <w:tc>
          <w:tcPr>
            <w:tcW w:w="1449" w:type="dxa"/>
            <w:tcBorders>
              <w:top w:val="single" w:sz="4" w:space="0" w:color="auto"/>
              <w:bottom w:val="single" w:sz="4" w:space="0" w:color="auto"/>
            </w:tcBorders>
            <w:vAlign w:val="center"/>
          </w:tcPr>
          <w:p w14:paraId="4A99FE40" w14:textId="77777777" w:rsidR="00591EC1" w:rsidRPr="00591EC1" w:rsidRDefault="00591EC1" w:rsidP="00591EC1">
            <w:pPr>
              <w:jc w:val="center"/>
              <w:rPr>
                <w:rFonts w:ascii="Arial" w:hAnsi="Arial" w:cs="Arial"/>
                <w:sz w:val="22"/>
                <w:szCs w:val="22"/>
              </w:rPr>
            </w:pPr>
            <w:r w:rsidRPr="00591EC1">
              <w:rPr>
                <w:rFonts w:ascii="Arial" w:hAnsi="Arial" w:cs="Arial"/>
                <w:sz w:val="22"/>
                <w:szCs w:val="22"/>
              </w:rPr>
              <w:t>7</w:t>
            </w:r>
          </w:p>
        </w:tc>
      </w:tr>
    </w:tbl>
    <w:p w14:paraId="0E8826B8" w14:textId="77777777" w:rsidR="00591EC1" w:rsidRPr="00591EC1" w:rsidRDefault="00591EC1" w:rsidP="00591EC1">
      <w:pPr>
        <w:keepNext/>
        <w:keepLines/>
        <w:spacing w:after="60"/>
        <w:rPr>
          <w:rFonts w:ascii="Arial" w:eastAsia="Times New Roman" w:hAnsi="Arial" w:cs="Arial"/>
          <w:color w:val="auto"/>
          <w:sz w:val="20"/>
          <w:szCs w:val="20"/>
          <w:lang w:eastAsia="en-AU"/>
        </w:rPr>
      </w:pPr>
      <w:r w:rsidRPr="00591EC1">
        <w:rPr>
          <w:rFonts w:ascii="Arial" w:eastAsia="Times New Roman" w:hAnsi="Arial" w:cs="Arial"/>
          <w:i/>
          <w:color w:val="auto"/>
          <w:sz w:val="20"/>
          <w:szCs w:val="20"/>
          <w:lang w:eastAsia="en-AU"/>
        </w:rPr>
        <w:t>Notes</w:t>
      </w:r>
      <w:r w:rsidRPr="00591EC1">
        <w:rPr>
          <w:rFonts w:ascii="Arial" w:eastAsia="Times New Roman" w:hAnsi="Arial" w:cs="Arial"/>
          <w:color w:val="auto"/>
          <w:sz w:val="20"/>
          <w:szCs w:val="20"/>
          <w:lang w:eastAsia="en-AU"/>
        </w:rPr>
        <w:t xml:space="preserve">. </w:t>
      </w:r>
      <w:r w:rsidRPr="00591EC1">
        <w:rPr>
          <w:rFonts w:ascii="Arial" w:eastAsia="Times New Roman" w:hAnsi="Arial" w:cs="Arial"/>
          <w:color w:val="auto"/>
          <w:sz w:val="20"/>
          <w:szCs w:val="20"/>
          <w:vertAlign w:val="superscript"/>
          <w:lang w:eastAsia="en-AU"/>
        </w:rPr>
        <w:t>1</w:t>
      </w:r>
      <w:r w:rsidRPr="00591EC1">
        <w:rPr>
          <w:rFonts w:ascii="Arial" w:eastAsia="Times New Roman" w:hAnsi="Arial" w:cs="Arial"/>
          <w:color w:val="auto"/>
          <w:sz w:val="20"/>
          <w:szCs w:val="20"/>
          <w:lang w:eastAsia="en-AU"/>
        </w:rPr>
        <w:t xml:space="preserve"> Includes a survey sent to a manager of Accessible Arts to assess the Own Voice </w:t>
      </w:r>
      <w:proofErr w:type="gramStart"/>
      <w:r w:rsidRPr="00591EC1">
        <w:rPr>
          <w:rFonts w:ascii="Arial" w:eastAsia="Times New Roman" w:hAnsi="Arial" w:cs="Arial"/>
          <w:color w:val="auto"/>
          <w:sz w:val="20"/>
          <w:szCs w:val="20"/>
          <w:lang w:eastAsia="en-AU"/>
        </w:rPr>
        <w:t>project as a whole</w:t>
      </w:r>
      <w:proofErr w:type="gramEnd"/>
      <w:r w:rsidRPr="00591EC1">
        <w:rPr>
          <w:rFonts w:ascii="Arial" w:eastAsia="Times New Roman" w:hAnsi="Arial" w:cs="Arial"/>
          <w:color w:val="auto"/>
          <w:sz w:val="20"/>
          <w:szCs w:val="20"/>
          <w:lang w:eastAsia="en-AU"/>
        </w:rPr>
        <w:t xml:space="preserve">. </w:t>
      </w:r>
      <w:r w:rsidRPr="00591EC1">
        <w:rPr>
          <w:rFonts w:ascii="Arial" w:eastAsia="Times New Roman" w:hAnsi="Arial" w:cs="Arial"/>
          <w:color w:val="auto"/>
          <w:sz w:val="20"/>
          <w:szCs w:val="20"/>
          <w:vertAlign w:val="superscript"/>
          <w:lang w:eastAsia="en-AU"/>
        </w:rPr>
        <w:t xml:space="preserve">2 </w:t>
      </w:r>
      <w:r w:rsidRPr="00591EC1">
        <w:rPr>
          <w:rFonts w:ascii="Arial" w:eastAsia="Times New Roman" w:hAnsi="Arial" w:cs="Arial"/>
          <w:color w:val="auto"/>
          <w:sz w:val="20"/>
          <w:szCs w:val="20"/>
          <w:lang w:eastAsia="en-AU"/>
        </w:rPr>
        <w:t xml:space="preserve">Includes 9 surveys sent to Own Voice initiatives. </w:t>
      </w:r>
      <w:r w:rsidRPr="00591EC1">
        <w:rPr>
          <w:rFonts w:ascii="Arial" w:eastAsia="Times New Roman" w:hAnsi="Arial" w:cs="Arial"/>
          <w:color w:val="auto"/>
          <w:sz w:val="20"/>
          <w:szCs w:val="20"/>
          <w:vertAlign w:val="superscript"/>
          <w:lang w:eastAsia="en-AU"/>
        </w:rPr>
        <w:t>3</w:t>
      </w:r>
      <w:r w:rsidRPr="00591EC1">
        <w:rPr>
          <w:rFonts w:ascii="Arial" w:eastAsia="Times New Roman" w:hAnsi="Arial" w:cs="Arial"/>
          <w:color w:val="auto"/>
          <w:sz w:val="20"/>
          <w:szCs w:val="20"/>
          <w:lang w:eastAsia="en-AU"/>
        </w:rPr>
        <w:t xml:space="preserve"> Survey invitations for all sport projects were combined. Two of the three Wheelchair Sports NSW projects were managed by one organisation and in the same location, so they were sent one survey.</w:t>
      </w:r>
    </w:p>
    <w:p w14:paraId="18420C61" w14:textId="77777777" w:rsidR="00591EC1" w:rsidRPr="00591EC1" w:rsidRDefault="00591EC1" w:rsidP="00591EC1">
      <w:pPr>
        <w:spacing w:line="288" w:lineRule="auto"/>
        <w:rPr>
          <w:rFonts w:ascii="Arial" w:hAnsi="Arial" w:cs="Arial"/>
          <w:sz w:val="22"/>
          <w:szCs w:val="22"/>
        </w:rPr>
      </w:pPr>
    </w:p>
    <w:p w14:paraId="38E1AD2C" w14:textId="40ABEA38" w:rsidR="00591EC1" w:rsidRPr="00591EC1" w:rsidRDefault="00591EC1" w:rsidP="00591EC1">
      <w:pPr>
        <w:spacing w:line="288" w:lineRule="auto"/>
        <w:rPr>
          <w:rFonts w:ascii="Arial" w:hAnsi="Arial" w:cs="Arial"/>
          <w:sz w:val="22"/>
          <w:szCs w:val="22"/>
        </w:rPr>
      </w:pPr>
      <w:r w:rsidRPr="00591EC1">
        <w:rPr>
          <w:rFonts w:ascii="Arial" w:hAnsi="Arial" w:cs="Arial"/>
          <w:sz w:val="22"/>
          <w:szCs w:val="22"/>
        </w:rPr>
        <w:t>All surveys were conducted online. The first round (Round 1) was administered in April 2017 and the second round (Round 2) in August/September 2017</w:t>
      </w:r>
      <w:r w:rsidR="00D57EF5">
        <w:rPr>
          <w:rFonts w:ascii="Arial" w:hAnsi="Arial" w:cs="Arial"/>
          <w:sz w:val="22"/>
          <w:szCs w:val="22"/>
        </w:rPr>
        <w:t>,</w:t>
      </w:r>
      <w:r w:rsidRPr="00591EC1">
        <w:rPr>
          <w:rFonts w:ascii="Arial" w:hAnsi="Arial" w:cs="Arial"/>
          <w:sz w:val="22"/>
          <w:szCs w:val="22"/>
        </w:rPr>
        <w:t xml:space="preserve"> after the second round of Accessible Arts projects had finished. Considering the small number of completed surveys received in Round 2, participants’ answers from the Small Grant Program and the Own Voice project were combined. </w:t>
      </w:r>
    </w:p>
    <w:p w14:paraId="44BD32D9" w14:textId="77777777" w:rsidR="00591EC1" w:rsidRPr="00591EC1" w:rsidRDefault="00591EC1" w:rsidP="00591EC1">
      <w:pPr>
        <w:spacing w:line="288" w:lineRule="auto"/>
        <w:rPr>
          <w:rFonts w:ascii="Arial" w:hAnsi="Arial" w:cs="Arial"/>
          <w:sz w:val="22"/>
          <w:szCs w:val="22"/>
        </w:rPr>
      </w:pPr>
      <w:r w:rsidRPr="00591EC1">
        <w:rPr>
          <w:rFonts w:ascii="Arial" w:hAnsi="Arial" w:cs="Arial"/>
          <w:sz w:val="22"/>
          <w:szCs w:val="22"/>
        </w:rPr>
        <w:lastRenderedPageBreak/>
        <w:t xml:space="preserve">The survey asked funding recipients about the activities and participants of their projects and about their assessment of whether their project had achieved intended outcomes of the Community Participation Grants. The projects spanned a broad range of activities and sizes, both within and between the different funding programs, and the overall sample is relatively small. Therefore, generalisations should be avoided when interpreting the survey findings. </w:t>
      </w:r>
    </w:p>
    <w:p w14:paraId="29547BB6" w14:textId="0D74C0C3" w:rsidR="00591EC1" w:rsidRPr="00591EC1" w:rsidRDefault="00591EC1" w:rsidP="00591EC1">
      <w:pPr>
        <w:spacing w:line="288" w:lineRule="auto"/>
        <w:rPr>
          <w:rFonts w:ascii="Arial" w:hAnsi="Arial" w:cs="Arial"/>
          <w:sz w:val="22"/>
          <w:szCs w:val="22"/>
        </w:rPr>
      </w:pPr>
      <w:r w:rsidRPr="00591EC1">
        <w:rPr>
          <w:rFonts w:ascii="Arial" w:hAnsi="Arial" w:cs="Arial"/>
          <w:sz w:val="22"/>
          <w:szCs w:val="22"/>
        </w:rPr>
        <w:t>The analyses showed that the survey respondents’ views were similar across funding streams and the two survey rounds. Therefore</w:t>
      </w:r>
      <w:r w:rsidR="00D57EF5">
        <w:rPr>
          <w:rFonts w:ascii="Arial" w:hAnsi="Arial" w:cs="Arial"/>
          <w:sz w:val="22"/>
          <w:szCs w:val="22"/>
        </w:rPr>
        <w:t>,</w:t>
      </w:r>
      <w:r w:rsidRPr="00591EC1">
        <w:rPr>
          <w:rFonts w:ascii="Arial" w:hAnsi="Arial" w:cs="Arial"/>
          <w:sz w:val="22"/>
          <w:szCs w:val="22"/>
        </w:rPr>
        <w:t xml:space="preserve"> the survey respondents’ answers were grouped together, regardless of their funding program, and they were analysed to check whether there were statistically significant relationships between them and the survey respondents’ area of activity (sport or arts and culture), the total number of participants who took part in their project, the type of participants (whether new or existing), and whether the number of participants in the projects </w:t>
      </w:r>
      <w:proofErr w:type="gramStart"/>
      <w:r w:rsidRPr="00591EC1">
        <w:rPr>
          <w:rFonts w:ascii="Arial" w:hAnsi="Arial" w:cs="Arial"/>
          <w:sz w:val="22"/>
          <w:szCs w:val="22"/>
        </w:rPr>
        <w:t>was more or less</w:t>
      </w:r>
      <w:proofErr w:type="gramEnd"/>
      <w:r w:rsidRPr="00591EC1">
        <w:rPr>
          <w:rFonts w:ascii="Arial" w:hAnsi="Arial" w:cs="Arial"/>
          <w:sz w:val="22"/>
          <w:szCs w:val="22"/>
        </w:rPr>
        <w:t xml:space="preserve"> than expected.</w:t>
      </w:r>
    </w:p>
    <w:p w14:paraId="291AB688" w14:textId="5E027DED" w:rsidR="00591EC1" w:rsidRPr="00591EC1" w:rsidRDefault="00591EC1" w:rsidP="00591EC1">
      <w:pPr>
        <w:spacing w:line="288" w:lineRule="auto"/>
        <w:rPr>
          <w:rFonts w:ascii="Arial" w:hAnsi="Arial" w:cs="Arial"/>
          <w:sz w:val="22"/>
          <w:szCs w:val="22"/>
        </w:rPr>
      </w:pPr>
      <w:r w:rsidRPr="00591EC1">
        <w:rPr>
          <w:rFonts w:ascii="Arial" w:hAnsi="Arial" w:cs="Arial"/>
          <w:sz w:val="22"/>
          <w:szCs w:val="22"/>
        </w:rPr>
        <w:t xml:space="preserve">This survey report gives an overview of the project characteristics as canvassed in the survey and summarises other survey findings in relation to the evaluation questions (Purcal et al., 2017). Tables detailing the survey findings are </w:t>
      </w:r>
      <w:r w:rsidR="00F16CAA">
        <w:rPr>
          <w:rFonts w:ascii="Arial" w:hAnsi="Arial" w:cs="Arial"/>
          <w:sz w:val="22"/>
          <w:szCs w:val="22"/>
        </w:rPr>
        <w:t>at the end of this survey report</w:t>
      </w:r>
      <w:r w:rsidRPr="00591EC1">
        <w:rPr>
          <w:rFonts w:ascii="Arial" w:hAnsi="Arial" w:cs="Arial"/>
          <w:sz w:val="22"/>
          <w:szCs w:val="22"/>
        </w:rPr>
        <w:t>.</w:t>
      </w:r>
    </w:p>
    <w:p w14:paraId="00D948D7" w14:textId="77777777" w:rsidR="00591EC1" w:rsidRPr="00976280" w:rsidRDefault="00591EC1" w:rsidP="00D20B96">
      <w:pPr>
        <w:pStyle w:val="Appendix2ndtierheading"/>
      </w:pPr>
      <w:r w:rsidRPr="00976280">
        <w:t>Project characteristics</w:t>
      </w:r>
    </w:p>
    <w:p w14:paraId="2ACC13E2" w14:textId="7B4D69FC" w:rsidR="00591EC1" w:rsidRPr="00DB6650" w:rsidRDefault="00591EC1" w:rsidP="00591EC1">
      <w:pPr>
        <w:spacing w:line="288" w:lineRule="auto"/>
        <w:rPr>
          <w:rFonts w:ascii="Arial" w:hAnsi="Arial" w:cs="Arial"/>
          <w:sz w:val="22"/>
          <w:szCs w:val="22"/>
        </w:rPr>
      </w:pPr>
      <w:bookmarkStart w:id="102" w:name="_Hlk481756368"/>
      <w:r w:rsidRPr="00DB6650">
        <w:rPr>
          <w:rFonts w:ascii="Arial" w:hAnsi="Arial" w:cs="Arial"/>
          <w:sz w:val="22"/>
          <w:szCs w:val="22"/>
        </w:rPr>
        <w:t>A total of 51 funding recipients completed the survey: 44 in Round 1 and 7 in Round 2 (</w:t>
      </w:r>
      <w:r w:rsidRPr="00F506A3">
        <w:rPr>
          <w:rFonts w:ascii="Arial" w:hAnsi="Arial" w:cs="Arial"/>
          <w:sz w:val="22"/>
          <w:szCs w:val="22"/>
        </w:rPr>
        <w:fldChar w:fldCharType="begin"/>
      </w:r>
      <w:r w:rsidRPr="00F506A3">
        <w:rPr>
          <w:rFonts w:ascii="Arial" w:hAnsi="Arial" w:cs="Arial"/>
          <w:sz w:val="22"/>
          <w:szCs w:val="22"/>
        </w:rPr>
        <w:instrText xml:space="preserve"> REF _Ref496626741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5</w:t>
      </w:r>
      <w:r w:rsidRPr="00F506A3">
        <w:rPr>
          <w:rFonts w:ascii="Arial" w:hAnsi="Arial" w:cs="Arial"/>
          <w:sz w:val="22"/>
          <w:szCs w:val="22"/>
        </w:rPr>
        <w:fldChar w:fldCharType="end"/>
      </w:r>
      <w:r w:rsidRPr="00DB6650">
        <w:rPr>
          <w:rFonts w:ascii="Arial" w:hAnsi="Arial" w:cs="Arial"/>
          <w:sz w:val="22"/>
          <w:szCs w:val="22"/>
        </w:rPr>
        <w:t xml:space="preserve">). </w:t>
      </w:r>
      <w:bookmarkEnd w:id="102"/>
      <w:r w:rsidRPr="00DB6650">
        <w:rPr>
          <w:rFonts w:ascii="Arial" w:hAnsi="Arial" w:cs="Arial"/>
          <w:sz w:val="22"/>
          <w:szCs w:val="22"/>
        </w:rPr>
        <w:t>Most survey participants from Accessible Arts projects were individual artists, whereas most survey participants from Arts NSW projects and all those from NSW Office of Sport and Wheelchair NSW projects (from here onwards ‘sport projects’) were project managers. One participant from an Arts NSW project was an individual artist (</w:t>
      </w:r>
      <w:r w:rsidRPr="00F506A3">
        <w:rPr>
          <w:rFonts w:ascii="Arial" w:hAnsi="Arial" w:cs="Arial"/>
          <w:sz w:val="22"/>
          <w:szCs w:val="22"/>
        </w:rPr>
        <w:fldChar w:fldCharType="begin"/>
      </w:r>
      <w:r w:rsidRPr="00F506A3">
        <w:rPr>
          <w:rFonts w:ascii="Arial" w:hAnsi="Arial" w:cs="Arial"/>
          <w:sz w:val="22"/>
          <w:szCs w:val="22"/>
        </w:rPr>
        <w:instrText xml:space="preserve"> REF _Ref483298870 \h </w:instrText>
      </w:r>
      <w:r w:rsidR="00DB6650" w:rsidRPr="00F506A3">
        <w:rPr>
          <w:rFonts w:ascii="Arial" w:hAnsi="Arial" w:cs="Arial"/>
          <w:sz w:val="22"/>
          <w:szCs w:val="22"/>
        </w:rPr>
        <w:instrText xml:space="preserve"> \</w:instrText>
      </w:r>
      <w:r w:rsidR="00A773A2" w:rsidRPr="00F506A3">
        <w:rPr>
          <w:rFonts w:ascii="Arial" w:hAnsi="Arial" w:cs="Arial"/>
          <w:sz w:val="22"/>
          <w:szCs w:val="22"/>
        </w:rPr>
        <w:instrText xml:space="preserve">* Charformat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hAnsi="Arial" w:cs="Arial"/>
          <w:sz w:val="22"/>
          <w:szCs w:val="22"/>
        </w:rPr>
        <w:t>Table 6</w:t>
      </w:r>
      <w:r w:rsidRPr="00F506A3">
        <w:rPr>
          <w:rFonts w:ascii="Arial" w:hAnsi="Arial" w:cs="Arial"/>
          <w:sz w:val="22"/>
          <w:szCs w:val="22"/>
        </w:rPr>
        <w:fldChar w:fldCharType="end"/>
      </w:r>
      <w:r w:rsidRPr="00DB6650">
        <w:rPr>
          <w:rFonts w:ascii="Arial" w:hAnsi="Arial" w:cs="Arial"/>
          <w:sz w:val="22"/>
          <w:szCs w:val="22"/>
        </w:rPr>
        <w:t>).</w:t>
      </w:r>
    </w:p>
    <w:p w14:paraId="72238C48" w14:textId="338F33C3" w:rsidR="00591EC1" w:rsidRPr="00DB6650" w:rsidRDefault="00591EC1" w:rsidP="00591EC1">
      <w:pPr>
        <w:spacing w:line="288" w:lineRule="auto"/>
        <w:rPr>
          <w:rFonts w:ascii="Arial" w:hAnsi="Arial" w:cs="Arial"/>
          <w:sz w:val="22"/>
          <w:szCs w:val="22"/>
        </w:rPr>
      </w:pPr>
      <w:r w:rsidRPr="00DB6650">
        <w:rPr>
          <w:rFonts w:ascii="Arial" w:hAnsi="Arial" w:cs="Arial"/>
          <w:sz w:val="22"/>
          <w:szCs w:val="22"/>
        </w:rPr>
        <w:t>Projects conducted different activities depending on the grant program under which they were funded. Visual arts, including craft and design, was the most common activity among participants from Accessible Arts, both in Round</w:t>
      </w:r>
      <w:r w:rsidR="00FF25FF" w:rsidRPr="00DB6650">
        <w:rPr>
          <w:rFonts w:ascii="Arial" w:hAnsi="Arial" w:cs="Arial"/>
          <w:sz w:val="22"/>
          <w:szCs w:val="22"/>
        </w:rPr>
        <w:t>s</w:t>
      </w:r>
      <w:r w:rsidRPr="00DB6650">
        <w:rPr>
          <w:rFonts w:ascii="Arial" w:hAnsi="Arial" w:cs="Arial"/>
          <w:sz w:val="22"/>
          <w:szCs w:val="22"/>
        </w:rPr>
        <w:t xml:space="preserve"> 1 and 2 (</w:t>
      </w:r>
      <w:r w:rsidRPr="00F506A3">
        <w:rPr>
          <w:rFonts w:ascii="Arial" w:hAnsi="Arial" w:cs="Arial"/>
          <w:sz w:val="22"/>
          <w:szCs w:val="22"/>
        </w:rPr>
        <w:fldChar w:fldCharType="begin"/>
      </w:r>
      <w:r w:rsidRPr="00F506A3">
        <w:rPr>
          <w:rFonts w:ascii="Arial" w:hAnsi="Arial" w:cs="Arial"/>
          <w:sz w:val="22"/>
          <w:szCs w:val="22"/>
        </w:rPr>
        <w:instrText xml:space="preserve"> REF _Ref496696123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7</w:t>
      </w:r>
      <w:r w:rsidRPr="00F506A3">
        <w:rPr>
          <w:rFonts w:ascii="Arial" w:hAnsi="Arial" w:cs="Arial"/>
          <w:sz w:val="22"/>
          <w:szCs w:val="22"/>
        </w:rPr>
        <w:fldChar w:fldCharType="end"/>
      </w:r>
      <w:r w:rsidRPr="00DB6650">
        <w:rPr>
          <w:rFonts w:ascii="Arial" w:hAnsi="Arial" w:cs="Arial"/>
          <w:sz w:val="22"/>
          <w:szCs w:val="22"/>
        </w:rPr>
        <w:t>). Community arts and cultural development were the most common activities among participants from Arts NSW projects (</w:t>
      </w:r>
      <w:r w:rsidRPr="00F506A3">
        <w:rPr>
          <w:rFonts w:ascii="Arial" w:hAnsi="Arial" w:cs="Arial"/>
          <w:sz w:val="22"/>
          <w:szCs w:val="22"/>
        </w:rPr>
        <w:fldChar w:fldCharType="begin"/>
      </w:r>
      <w:r w:rsidRPr="00F506A3">
        <w:rPr>
          <w:rFonts w:ascii="Arial" w:hAnsi="Arial" w:cs="Arial"/>
          <w:sz w:val="22"/>
          <w:szCs w:val="22"/>
        </w:rPr>
        <w:instrText xml:space="preserve"> REF _Ref483301566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7</w:t>
      </w:r>
      <w:r w:rsidRPr="00F506A3">
        <w:rPr>
          <w:rFonts w:ascii="Arial" w:hAnsi="Arial" w:cs="Arial"/>
          <w:sz w:val="22"/>
          <w:szCs w:val="22"/>
        </w:rPr>
        <w:fldChar w:fldCharType="end"/>
      </w:r>
      <w:r w:rsidRPr="00DB6650">
        <w:rPr>
          <w:rFonts w:ascii="Arial" w:hAnsi="Arial" w:cs="Arial"/>
          <w:sz w:val="22"/>
          <w:szCs w:val="22"/>
        </w:rPr>
        <w:t>). The most common activity in the sport projects was building adaptations and improvements (</w:t>
      </w:r>
      <w:r w:rsidRPr="00F506A3">
        <w:rPr>
          <w:rFonts w:ascii="Arial" w:hAnsi="Arial" w:cs="Arial"/>
          <w:sz w:val="22"/>
          <w:szCs w:val="22"/>
        </w:rPr>
        <w:fldChar w:fldCharType="begin"/>
      </w:r>
      <w:r w:rsidRPr="00F506A3">
        <w:rPr>
          <w:rFonts w:ascii="Arial" w:hAnsi="Arial" w:cs="Arial"/>
          <w:sz w:val="22"/>
          <w:szCs w:val="22"/>
        </w:rPr>
        <w:instrText xml:space="preserve"> REF _Ref499647975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8</w:t>
      </w:r>
      <w:r w:rsidRPr="00F506A3">
        <w:rPr>
          <w:rFonts w:ascii="Arial" w:hAnsi="Arial" w:cs="Arial"/>
          <w:sz w:val="22"/>
          <w:szCs w:val="22"/>
        </w:rPr>
        <w:fldChar w:fldCharType="end"/>
      </w:r>
      <w:r w:rsidRPr="00DB6650">
        <w:rPr>
          <w:rFonts w:ascii="Arial" w:hAnsi="Arial" w:cs="Arial"/>
          <w:sz w:val="22"/>
          <w:szCs w:val="22"/>
        </w:rPr>
        <w:t>).</w:t>
      </w:r>
    </w:p>
    <w:p w14:paraId="58C9A0ED" w14:textId="17440B15" w:rsidR="00591EC1" w:rsidRPr="00DB6650" w:rsidRDefault="00591EC1" w:rsidP="00591EC1">
      <w:pPr>
        <w:spacing w:line="288" w:lineRule="auto"/>
        <w:rPr>
          <w:rFonts w:ascii="Arial" w:hAnsi="Arial" w:cs="Arial"/>
          <w:sz w:val="22"/>
          <w:szCs w:val="22"/>
        </w:rPr>
      </w:pPr>
      <w:r w:rsidRPr="00DB6650">
        <w:rPr>
          <w:rFonts w:ascii="Arial" w:hAnsi="Arial" w:cs="Arial"/>
          <w:sz w:val="22"/>
          <w:szCs w:val="22"/>
        </w:rPr>
        <w:t>In both survey rounds, most projects had between 1 and 50 participants (</w:t>
      </w:r>
      <w:r w:rsidRPr="00F506A3">
        <w:rPr>
          <w:rFonts w:ascii="Arial" w:hAnsi="Arial" w:cs="Arial"/>
          <w:sz w:val="22"/>
          <w:szCs w:val="22"/>
        </w:rPr>
        <w:fldChar w:fldCharType="begin"/>
      </w:r>
      <w:r w:rsidRPr="00F506A3">
        <w:rPr>
          <w:rFonts w:ascii="Arial" w:hAnsi="Arial" w:cs="Arial"/>
          <w:sz w:val="22"/>
          <w:szCs w:val="22"/>
        </w:rPr>
        <w:instrText xml:space="preserve"> REF _Ref502745905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9</w:t>
      </w:r>
      <w:r w:rsidRPr="00F506A3">
        <w:rPr>
          <w:rFonts w:ascii="Arial" w:hAnsi="Arial" w:cs="Arial"/>
          <w:sz w:val="22"/>
          <w:szCs w:val="22"/>
        </w:rPr>
        <w:fldChar w:fldCharType="end"/>
      </w:r>
      <w:r w:rsidRPr="00DB6650">
        <w:rPr>
          <w:rFonts w:ascii="Arial" w:hAnsi="Arial" w:cs="Arial"/>
          <w:sz w:val="22"/>
          <w:szCs w:val="22"/>
        </w:rPr>
        <w:t xml:space="preserve">). People with disability represented </w:t>
      </w:r>
      <w:proofErr w:type="gramStart"/>
      <w:r w:rsidRPr="00DB6650">
        <w:rPr>
          <w:rFonts w:ascii="Arial" w:hAnsi="Arial" w:cs="Arial"/>
          <w:sz w:val="22"/>
          <w:szCs w:val="22"/>
        </w:rPr>
        <w:t>the majority of</w:t>
      </w:r>
      <w:proofErr w:type="gramEnd"/>
      <w:r w:rsidRPr="00DB6650">
        <w:rPr>
          <w:rFonts w:ascii="Arial" w:hAnsi="Arial" w:cs="Arial"/>
          <w:sz w:val="22"/>
          <w:szCs w:val="22"/>
        </w:rPr>
        <w:t xml:space="preserve"> the projects’ participants in most of the sport projects that aimed to recruit participants (10/17, see </w:t>
      </w:r>
      <w:r w:rsidRPr="00F506A3">
        <w:rPr>
          <w:rFonts w:ascii="Arial" w:hAnsi="Arial" w:cs="Arial"/>
          <w:sz w:val="22"/>
          <w:szCs w:val="22"/>
        </w:rPr>
        <w:fldChar w:fldCharType="begin"/>
      </w:r>
      <w:r w:rsidRPr="00F506A3">
        <w:rPr>
          <w:rFonts w:ascii="Arial" w:hAnsi="Arial" w:cs="Arial"/>
          <w:sz w:val="22"/>
          <w:szCs w:val="22"/>
        </w:rPr>
        <w:instrText xml:space="preserve"> REF _Ref502674904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10</w:t>
      </w:r>
      <w:r w:rsidRPr="00F506A3">
        <w:rPr>
          <w:rFonts w:ascii="Arial" w:hAnsi="Arial" w:cs="Arial"/>
          <w:sz w:val="22"/>
          <w:szCs w:val="22"/>
        </w:rPr>
        <w:fldChar w:fldCharType="end"/>
      </w:r>
      <w:r w:rsidRPr="00DB6650">
        <w:rPr>
          <w:rFonts w:ascii="Arial" w:hAnsi="Arial" w:cs="Arial"/>
          <w:sz w:val="22"/>
          <w:szCs w:val="22"/>
        </w:rPr>
        <w:t xml:space="preserve">). Excluding individual artist run projects, people with disability represented </w:t>
      </w:r>
      <w:proofErr w:type="gramStart"/>
      <w:r w:rsidRPr="00DB6650">
        <w:rPr>
          <w:rFonts w:ascii="Arial" w:hAnsi="Arial" w:cs="Arial"/>
          <w:sz w:val="22"/>
          <w:szCs w:val="22"/>
        </w:rPr>
        <w:t>the majority of</w:t>
      </w:r>
      <w:proofErr w:type="gramEnd"/>
      <w:r w:rsidRPr="00DB6650">
        <w:rPr>
          <w:rFonts w:ascii="Arial" w:hAnsi="Arial" w:cs="Arial"/>
          <w:sz w:val="22"/>
          <w:szCs w:val="22"/>
        </w:rPr>
        <w:t xml:space="preserve"> the participants in 7 of the 14 Accessible Arts Round 1 and Round 2 projects, and 2 of the 11 Arts NSW projects (</w:t>
      </w:r>
      <w:r w:rsidRPr="00F506A3">
        <w:rPr>
          <w:rFonts w:ascii="Arial" w:hAnsi="Arial" w:cs="Arial"/>
          <w:sz w:val="22"/>
          <w:szCs w:val="22"/>
        </w:rPr>
        <w:fldChar w:fldCharType="begin"/>
      </w:r>
      <w:r w:rsidRPr="00F506A3">
        <w:rPr>
          <w:rFonts w:ascii="Arial" w:hAnsi="Arial" w:cs="Arial"/>
          <w:sz w:val="22"/>
          <w:szCs w:val="22"/>
        </w:rPr>
        <w:instrText xml:space="preserve"> REF _Ref502674904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10</w:t>
      </w:r>
      <w:r w:rsidRPr="00F506A3">
        <w:rPr>
          <w:rFonts w:ascii="Arial" w:hAnsi="Arial" w:cs="Arial"/>
          <w:sz w:val="22"/>
          <w:szCs w:val="22"/>
        </w:rPr>
        <w:fldChar w:fldCharType="end"/>
      </w:r>
      <w:r w:rsidRPr="00DB6650">
        <w:rPr>
          <w:rFonts w:ascii="Arial" w:hAnsi="Arial" w:cs="Arial"/>
          <w:sz w:val="22"/>
          <w:szCs w:val="22"/>
        </w:rPr>
        <w:t>).</w:t>
      </w:r>
    </w:p>
    <w:p w14:paraId="4A2F8295" w14:textId="77777777" w:rsidR="00591EC1" w:rsidRPr="00976280" w:rsidRDefault="00591EC1" w:rsidP="00D20B96">
      <w:pPr>
        <w:pStyle w:val="Appendix2ndtierheading"/>
      </w:pPr>
      <w:r w:rsidRPr="00976280">
        <w:t>Community participation and quality of life outcomes</w:t>
      </w:r>
    </w:p>
    <w:p w14:paraId="1BB169D8" w14:textId="77777777" w:rsidR="00591EC1" w:rsidRPr="00591EC1" w:rsidRDefault="00591EC1" w:rsidP="00591EC1">
      <w:pPr>
        <w:spacing w:line="288" w:lineRule="auto"/>
        <w:ind w:left="720"/>
        <w:rPr>
          <w:rFonts w:ascii="Arial" w:hAnsi="Arial" w:cs="Arial"/>
          <w:sz w:val="22"/>
          <w:szCs w:val="22"/>
        </w:rPr>
      </w:pPr>
      <w:r w:rsidRPr="00591EC1">
        <w:rPr>
          <w:rFonts w:ascii="Arial" w:hAnsi="Arial" w:cs="Arial"/>
          <w:sz w:val="22"/>
          <w:szCs w:val="22"/>
        </w:rPr>
        <w:t>Evaluation question 1: To what extent did the grants achieve what they set out to do? That is, to what extent did the grants promote community participation of people with disability through sport, recreation, arts and cultural activities; and maximise opportunities and choices in achieving quality of life for Scheme participants?</w:t>
      </w:r>
    </w:p>
    <w:p w14:paraId="00364389" w14:textId="3FC83D8A" w:rsidR="00591EC1" w:rsidRPr="00DB6650" w:rsidRDefault="00591EC1" w:rsidP="00591EC1">
      <w:pPr>
        <w:spacing w:line="288" w:lineRule="auto"/>
        <w:rPr>
          <w:rFonts w:ascii="Arial" w:hAnsi="Arial" w:cs="Arial"/>
          <w:sz w:val="22"/>
          <w:szCs w:val="22"/>
        </w:rPr>
      </w:pPr>
      <w:r w:rsidRPr="00DB6650">
        <w:rPr>
          <w:rFonts w:ascii="Arial" w:hAnsi="Arial" w:cs="Arial"/>
          <w:sz w:val="22"/>
          <w:szCs w:val="22"/>
        </w:rPr>
        <w:lastRenderedPageBreak/>
        <w:t xml:space="preserve">Survey respondents generally had a positive view about the outcomes of their projects for people with disability. Most respondents across the grant programs agreed or strongly agreed that more people with disability were taking part in art, cultural and sport activities </w:t>
      </w:r>
      <w:proofErr w:type="gramStart"/>
      <w:r w:rsidRPr="00DB6650">
        <w:rPr>
          <w:rFonts w:ascii="Arial" w:hAnsi="Arial" w:cs="Arial"/>
          <w:sz w:val="22"/>
          <w:szCs w:val="22"/>
        </w:rPr>
        <w:t>as a result of</w:t>
      </w:r>
      <w:proofErr w:type="gramEnd"/>
      <w:r w:rsidRPr="00DB6650">
        <w:rPr>
          <w:rFonts w:ascii="Arial" w:hAnsi="Arial" w:cs="Arial"/>
          <w:sz w:val="22"/>
          <w:szCs w:val="22"/>
        </w:rPr>
        <w:t xml:space="preserve"> their projects (</w:t>
      </w:r>
      <w:r w:rsidRPr="00F506A3">
        <w:rPr>
          <w:rFonts w:ascii="Arial" w:hAnsi="Arial" w:cs="Arial"/>
          <w:sz w:val="22"/>
          <w:szCs w:val="22"/>
        </w:rPr>
        <w:fldChar w:fldCharType="begin"/>
      </w:r>
      <w:r w:rsidRPr="00F506A3">
        <w:rPr>
          <w:rFonts w:ascii="Arial" w:hAnsi="Arial" w:cs="Arial"/>
          <w:sz w:val="22"/>
          <w:szCs w:val="22"/>
        </w:rPr>
        <w:instrText xml:space="preserve"> REF _Ref483380693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13</w:t>
      </w:r>
      <w:r w:rsidRPr="00F506A3">
        <w:rPr>
          <w:rFonts w:ascii="Arial" w:hAnsi="Arial" w:cs="Arial"/>
          <w:sz w:val="22"/>
          <w:szCs w:val="22"/>
        </w:rPr>
        <w:fldChar w:fldCharType="end"/>
      </w:r>
      <w:r w:rsidRPr="00DB6650">
        <w:rPr>
          <w:rFonts w:ascii="Arial" w:hAnsi="Arial" w:cs="Arial"/>
          <w:sz w:val="22"/>
          <w:szCs w:val="22"/>
        </w:rPr>
        <w:t xml:space="preserve">). </w:t>
      </w:r>
    </w:p>
    <w:p w14:paraId="3CC99DDC" w14:textId="3164AFCC" w:rsidR="00591EC1" w:rsidRPr="00DB6650" w:rsidRDefault="00591EC1" w:rsidP="00591EC1">
      <w:pPr>
        <w:spacing w:line="288" w:lineRule="auto"/>
        <w:rPr>
          <w:rFonts w:ascii="Arial" w:hAnsi="Arial" w:cs="Arial"/>
          <w:sz w:val="22"/>
          <w:szCs w:val="22"/>
        </w:rPr>
      </w:pPr>
      <w:r w:rsidRPr="00DB6650">
        <w:rPr>
          <w:rFonts w:ascii="Arial" w:hAnsi="Arial" w:cs="Arial"/>
          <w:sz w:val="22"/>
          <w:szCs w:val="22"/>
        </w:rPr>
        <w:t xml:space="preserve">The mix of new and existing participants varied across projects. In both survey rounds, most respondents from Accessible Arts projects reported to have </w:t>
      </w:r>
      <w:r w:rsidRPr="00DB6650">
        <w:rPr>
          <w:rFonts w:ascii="Arial" w:hAnsi="Arial" w:cs="Arial"/>
          <w:i/>
          <w:sz w:val="22"/>
          <w:szCs w:val="22"/>
        </w:rPr>
        <w:t>mostly new clients</w:t>
      </w:r>
      <w:r w:rsidRPr="00DB6650">
        <w:rPr>
          <w:rFonts w:ascii="Arial" w:hAnsi="Arial" w:cs="Arial"/>
          <w:sz w:val="22"/>
          <w:szCs w:val="22"/>
        </w:rPr>
        <w:t xml:space="preserve"> with some existing ones (</w:t>
      </w:r>
      <w:r w:rsidRPr="00F506A3">
        <w:rPr>
          <w:rFonts w:ascii="Arial" w:hAnsi="Arial" w:cs="Arial"/>
          <w:sz w:val="22"/>
          <w:szCs w:val="22"/>
        </w:rPr>
        <w:fldChar w:fldCharType="begin"/>
      </w:r>
      <w:r w:rsidRPr="00F506A3">
        <w:rPr>
          <w:rFonts w:ascii="Arial" w:hAnsi="Arial" w:cs="Arial"/>
          <w:sz w:val="22"/>
          <w:szCs w:val="22"/>
        </w:rPr>
        <w:instrText xml:space="preserve"> REF _Ref502745941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11</w:t>
      </w:r>
      <w:r w:rsidRPr="00F506A3">
        <w:rPr>
          <w:rFonts w:ascii="Arial" w:hAnsi="Arial" w:cs="Arial"/>
          <w:sz w:val="22"/>
          <w:szCs w:val="22"/>
        </w:rPr>
        <w:fldChar w:fldCharType="end"/>
      </w:r>
      <w:r w:rsidRPr="00DB6650">
        <w:rPr>
          <w:rFonts w:ascii="Arial" w:hAnsi="Arial" w:cs="Arial"/>
          <w:sz w:val="22"/>
          <w:szCs w:val="22"/>
        </w:rPr>
        <w:t xml:space="preserve">). About half of the survey respondents from Arts NSW projects (7 out of 13) and from sport projects (11 out of 20) reported to have </w:t>
      </w:r>
      <w:r w:rsidRPr="00DB6650">
        <w:rPr>
          <w:rFonts w:ascii="Arial" w:hAnsi="Arial" w:cs="Arial"/>
          <w:i/>
          <w:sz w:val="22"/>
          <w:szCs w:val="22"/>
        </w:rPr>
        <w:t>mostly existing clients</w:t>
      </w:r>
      <w:r w:rsidRPr="00DB6650">
        <w:rPr>
          <w:rFonts w:ascii="Arial" w:hAnsi="Arial" w:cs="Arial"/>
          <w:sz w:val="22"/>
          <w:szCs w:val="22"/>
        </w:rPr>
        <w:t xml:space="preserve"> with some new ones (</w:t>
      </w:r>
      <w:r w:rsidRPr="00F506A3">
        <w:rPr>
          <w:rFonts w:ascii="Arial" w:hAnsi="Arial" w:cs="Arial"/>
          <w:sz w:val="22"/>
          <w:szCs w:val="22"/>
        </w:rPr>
        <w:fldChar w:fldCharType="begin"/>
      </w:r>
      <w:r w:rsidRPr="00F506A3">
        <w:rPr>
          <w:rFonts w:ascii="Arial" w:hAnsi="Arial" w:cs="Arial"/>
          <w:sz w:val="22"/>
          <w:szCs w:val="22"/>
        </w:rPr>
        <w:instrText xml:space="preserve"> REF _Ref502745941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11</w:t>
      </w:r>
      <w:r w:rsidRPr="00F506A3">
        <w:rPr>
          <w:rFonts w:ascii="Arial" w:hAnsi="Arial" w:cs="Arial"/>
          <w:sz w:val="22"/>
          <w:szCs w:val="22"/>
        </w:rPr>
        <w:fldChar w:fldCharType="end"/>
      </w:r>
      <w:r w:rsidRPr="00DB6650">
        <w:rPr>
          <w:rFonts w:ascii="Arial" w:hAnsi="Arial" w:cs="Arial"/>
          <w:sz w:val="22"/>
          <w:szCs w:val="22"/>
        </w:rPr>
        <w:t xml:space="preserve">). Overall, most survey respondents from across the grant programs stated that the final number of participants in their projects matched or exceeded their original expectations </w:t>
      </w:r>
      <w:r w:rsidRPr="00C174D3">
        <w:rPr>
          <w:rFonts w:ascii="Arial" w:hAnsi="Arial" w:cs="Arial"/>
          <w:sz w:val="22"/>
          <w:szCs w:val="22"/>
        </w:rPr>
        <w:t>(</w:t>
      </w:r>
      <w:r w:rsidR="00C174D3" w:rsidRPr="00C174D3">
        <w:rPr>
          <w:rFonts w:ascii="Arial" w:hAnsi="Arial" w:cs="Arial"/>
          <w:sz w:val="22"/>
          <w:szCs w:val="22"/>
        </w:rPr>
        <w:fldChar w:fldCharType="begin"/>
      </w:r>
      <w:r w:rsidR="00C174D3" w:rsidRPr="00C174D3">
        <w:rPr>
          <w:rFonts w:ascii="Arial" w:hAnsi="Arial" w:cs="Arial"/>
          <w:sz w:val="22"/>
          <w:szCs w:val="22"/>
        </w:rPr>
        <w:instrText xml:space="preserve"> REF _Ref520716053 \h  \* MERGEFORMAT </w:instrText>
      </w:r>
      <w:r w:rsidR="00C174D3" w:rsidRPr="00C174D3">
        <w:rPr>
          <w:rFonts w:ascii="Arial" w:hAnsi="Arial" w:cs="Arial"/>
          <w:sz w:val="22"/>
          <w:szCs w:val="22"/>
        </w:rPr>
      </w:r>
      <w:r w:rsidR="00C174D3" w:rsidRPr="00C174D3">
        <w:rPr>
          <w:rFonts w:ascii="Arial" w:hAnsi="Arial" w:cs="Arial"/>
          <w:sz w:val="22"/>
          <w:szCs w:val="22"/>
        </w:rPr>
        <w:fldChar w:fldCharType="separate"/>
      </w:r>
      <w:r w:rsidR="008773CC" w:rsidRPr="008773CC">
        <w:rPr>
          <w:rFonts w:ascii="Arial" w:eastAsia="Calibri" w:hAnsi="Arial" w:cs="Arial"/>
          <w:bCs/>
          <w:color w:val="auto"/>
          <w:sz w:val="20"/>
          <w:szCs w:val="20"/>
          <w:lang w:eastAsia="en-AU"/>
        </w:rPr>
        <w:t xml:space="preserve">Table </w:t>
      </w:r>
      <w:r w:rsidR="008773CC" w:rsidRPr="008773CC">
        <w:rPr>
          <w:rFonts w:ascii="Arial" w:eastAsia="Calibri" w:hAnsi="Arial" w:cs="Arial"/>
          <w:bCs/>
          <w:noProof/>
          <w:color w:val="auto"/>
          <w:sz w:val="20"/>
          <w:szCs w:val="20"/>
          <w:lang w:eastAsia="en-AU"/>
        </w:rPr>
        <w:t>12</w:t>
      </w:r>
      <w:r w:rsidR="00C174D3" w:rsidRPr="00C174D3">
        <w:rPr>
          <w:rFonts w:ascii="Arial" w:hAnsi="Arial" w:cs="Arial"/>
          <w:sz w:val="22"/>
          <w:szCs w:val="22"/>
        </w:rPr>
        <w:fldChar w:fldCharType="end"/>
      </w:r>
      <w:r w:rsidRPr="00DB6650">
        <w:rPr>
          <w:rFonts w:ascii="Arial" w:hAnsi="Arial" w:cs="Arial"/>
          <w:sz w:val="22"/>
          <w:szCs w:val="22"/>
        </w:rPr>
        <w:t>). The main challenges experienced by managers who reported that the final number of participants in their projects was less than they had expected were: reaching and contacting people, the location of their premises, and generating interest and support in communities. One survey respondent reported as a barrier the limits imposed by privacy law in sharing clients’ contact information.</w:t>
      </w:r>
    </w:p>
    <w:p w14:paraId="1DB9D884" w14:textId="27FE4B70" w:rsidR="00591EC1" w:rsidRPr="00DB6650" w:rsidRDefault="00591EC1" w:rsidP="00591EC1">
      <w:pPr>
        <w:spacing w:line="288" w:lineRule="auto"/>
        <w:rPr>
          <w:rFonts w:ascii="Arial" w:hAnsi="Arial" w:cs="Arial"/>
          <w:sz w:val="22"/>
          <w:szCs w:val="22"/>
        </w:rPr>
      </w:pPr>
      <w:r w:rsidRPr="00DB6650">
        <w:rPr>
          <w:rFonts w:ascii="Arial" w:hAnsi="Arial" w:cs="Arial"/>
          <w:sz w:val="22"/>
          <w:szCs w:val="22"/>
        </w:rPr>
        <w:t>Most survey respondents agreed or strongly agreed that project participants with disability were at the centre of their projects and that the participants gained an increased awareness of artistic, cultural or sport opportunities available in their communities (</w:t>
      </w:r>
      <w:r w:rsidRPr="00F506A3">
        <w:rPr>
          <w:rFonts w:ascii="Arial" w:hAnsi="Arial" w:cs="Arial"/>
          <w:sz w:val="22"/>
          <w:szCs w:val="22"/>
        </w:rPr>
        <w:fldChar w:fldCharType="begin"/>
      </w:r>
      <w:r w:rsidRPr="00F506A3">
        <w:rPr>
          <w:rFonts w:ascii="Arial" w:hAnsi="Arial" w:cs="Arial"/>
          <w:sz w:val="22"/>
          <w:szCs w:val="22"/>
        </w:rPr>
        <w:instrText xml:space="preserve"> REF _Ref483380693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13</w:t>
      </w:r>
      <w:r w:rsidRPr="00F506A3">
        <w:rPr>
          <w:rFonts w:ascii="Arial" w:hAnsi="Arial" w:cs="Arial"/>
          <w:sz w:val="22"/>
          <w:szCs w:val="22"/>
        </w:rPr>
        <w:fldChar w:fldCharType="end"/>
      </w:r>
      <w:r w:rsidRPr="00DB6650">
        <w:rPr>
          <w:rFonts w:ascii="Arial" w:hAnsi="Arial" w:cs="Arial"/>
          <w:sz w:val="22"/>
          <w:szCs w:val="22"/>
        </w:rPr>
        <w:t xml:space="preserve">). Three survey participants strongly disagreed with this statement; one from an Accessible Arts Round 1 project, one from an Accessible Arts Round 2 project, and one from an Arts NSW project. </w:t>
      </w:r>
    </w:p>
    <w:p w14:paraId="7DB40EC6" w14:textId="58D012FB" w:rsidR="00591EC1" w:rsidRPr="00DB6650" w:rsidRDefault="00591EC1" w:rsidP="00591EC1">
      <w:pPr>
        <w:spacing w:line="288" w:lineRule="auto"/>
        <w:rPr>
          <w:rFonts w:ascii="Arial" w:hAnsi="Arial" w:cs="Arial"/>
          <w:sz w:val="22"/>
          <w:szCs w:val="22"/>
        </w:rPr>
      </w:pPr>
      <w:r w:rsidRPr="00DB6650">
        <w:rPr>
          <w:rFonts w:ascii="Arial" w:hAnsi="Arial" w:cs="Arial"/>
          <w:sz w:val="22"/>
          <w:szCs w:val="22"/>
        </w:rPr>
        <w:t>Most survey respondents also agreed or strongly agreed that people who participated in their projects increased their skills, knowledge and confidence, and that project participants with disability experienced an increase in their levels of wellbeing as well as a higher likelihood to feel empowered to explore other similar project activities (</w:t>
      </w:r>
      <w:r w:rsidRPr="00F506A3">
        <w:rPr>
          <w:rFonts w:ascii="Arial" w:hAnsi="Arial" w:cs="Arial"/>
          <w:sz w:val="22"/>
          <w:szCs w:val="22"/>
        </w:rPr>
        <w:fldChar w:fldCharType="begin"/>
      </w:r>
      <w:r w:rsidRPr="00F506A3">
        <w:rPr>
          <w:rFonts w:ascii="Arial" w:hAnsi="Arial" w:cs="Arial"/>
          <w:sz w:val="22"/>
          <w:szCs w:val="22"/>
        </w:rPr>
        <w:instrText xml:space="preserve"> REF _Ref483380693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13</w:t>
      </w:r>
      <w:r w:rsidRPr="00F506A3">
        <w:rPr>
          <w:rFonts w:ascii="Arial" w:hAnsi="Arial" w:cs="Arial"/>
          <w:sz w:val="22"/>
          <w:szCs w:val="22"/>
        </w:rPr>
        <w:fldChar w:fldCharType="end"/>
      </w:r>
      <w:r w:rsidRPr="00DB6650">
        <w:rPr>
          <w:rFonts w:ascii="Arial" w:hAnsi="Arial" w:cs="Arial"/>
          <w:sz w:val="22"/>
          <w:szCs w:val="22"/>
        </w:rPr>
        <w:t xml:space="preserve">). </w:t>
      </w:r>
    </w:p>
    <w:p w14:paraId="7FA7C56D" w14:textId="536D56D8" w:rsidR="00591EC1" w:rsidRPr="00DB6650" w:rsidRDefault="00591EC1" w:rsidP="00DB6650">
      <w:pPr>
        <w:spacing w:line="288" w:lineRule="auto"/>
        <w:rPr>
          <w:rFonts w:ascii="Arial" w:hAnsi="Arial" w:cs="Arial"/>
          <w:sz w:val="22"/>
          <w:szCs w:val="22"/>
        </w:rPr>
      </w:pPr>
      <w:r w:rsidRPr="00DB6650">
        <w:rPr>
          <w:rFonts w:ascii="Arial" w:hAnsi="Arial" w:cs="Arial"/>
          <w:sz w:val="22"/>
          <w:szCs w:val="22"/>
        </w:rPr>
        <w:t xml:space="preserve">Similarly, most survey respondents from Accessible Arts projects and sport projects agreed or strongly agreed that there was an increase in the number of social networks in which people with disability participate </w:t>
      </w:r>
      <w:proofErr w:type="gramStart"/>
      <w:r w:rsidRPr="00DB6650">
        <w:rPr>
          <w:rFonts w:ascii="Arial" w:hAnsi="Arial" w:cs="Arial"/>
          <w:sz w:val="22"/>
          <w:szCs w:val="22"/>
        </w:rPr>
        <w:t>as a result of</w:t>
      </w:r>
      <w:proofErr w:type="gramEnd"/>
      <w:r w:rsidRPr="00DB6650">
        <w:rPr>
          <w:rFonts w:ascii="Arial" w:hAnsi="Arial" w:cs="Arial"/>
          <w:sz w:val="22"/>
          <w:szCs w:val="22"/>
        </w:rPr>
        <w:t xml:space="preserve"> taking part in their projects (</w:t>
      </w:r>
      <w:r w:rsidRPr="00F506A3">
        <w:rPr>
          <w:rFonts w:ascii="Arial" w:hAnsi="Arial" w:cs="Arial"/>
          <w:sz w:val="22"/>
          <w:szCs w:val="22"/>
        </w:rPr>
        <w:fldChar w:fldCharType="begin"/>
      </w:r>
      <w:r w:rsidRPr="00F506A3">
        <w:rPr>
          <w:rFonts w:ascii="Arial" w:hAnsi="Arial" w:cs="Arial"/>
          <w:sz w:val="22"/>
          <w:szCs w:val="22"/>
        </w:rPr>
        <w:instrText xml:space="preserve"> REF _Ref483841050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14</w:t>
      </w:r>
      <w:r w:rsidRPr="00F506A3">
        <w:rPr>
          <w:rFonts w:ascii="Arial" w:hAnsi="Arial" w:cs="Arial"/>
          <w:sz w:val="22"/>
          <w:szCs w:val="22"/>
        </w:rPr>
        <w:fldChar w:fldCharType="end"/>
      </w:r>
      <w:r w:rsidRPr="00DB6650">
        <w:rPr>
          <w:rFonts w:ascii="Arial" w:hAnsi="Arial" w:cs="Arial"/>
          <w:sz w:val="22"/>
          <w:szCs w:val="22"/>
        </w:rPr>
        <w:t>). Most of the 13 survey respondents from Arts NSW projects agreed or strongly agreed (n=6), or expressed uncertainty</w:t>
      </w:r>
      <w:r w:rsidR="00EC4476">
        <w:rPr>
          <w:rFonts w:ascii="Arial" w:hAnsi="Arial" w:cs="Arial"/>
          <w:sz w:val="22"/>
          <w:szCs w:val="22"/>
        </w:rPr>
        <w:t xml:space="preserve"> or neutrality</w:t>
      </w:r>
      <w:r w:rsidRPr="00DB6650">
        <w:rPr>
          <w:rFonts w:ascii="Arial" w:hAnsi="Arial" w:cs="Arial"/>
          <w:sz w:val="22"/>
          <w:szCs w:val="22"/>
        </w:rPr>
        <w:t xml:space="preserve"> (n=5), regarding whether there was an increase in the number of social networks in which people with disability participate thanks to their projects; two study participants disagreed or strongly disagreed with this statement (</w:t>
      </w:r>
      <w:r w:rsidRPr="00F506A3">
        <w:rPr>
          <w:rFonts w:ascii="Arial" w:hAnsi="Arial" w:cs="Arial"/>
          <w:sz w:val="22"/>
          <w:szCs w:val="22"/>
        </w:rPr>
        <w:fldChar w:fldCharType="begin"/>
      </w:r>
      <w:r w:rsidRPr="00F506A3">
        <w:rPr>
          <w:rFonts w:ascii="Arial" w:hAnsi="Arial" w:cs="Arial"/>
          <w:sz w:val="22"/>
          <w:szCs w:val="22"/>
        </w:rPr>
        <w:instrText xml:space="preserve"> REF _Ref483841050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14</w:t>
      </w:r>
      <w:r w:rsidRPr="00F506A3">
        <w:rPr>
          <w:rFonts w:ascii="Arial" w:hAnsi="Arial" w:cs="Arial"/>
          <w:sz w:val="22"/>
          <w:szCs w:val="22"/>
        </w:rPr>
        <w:fldChar w:fldCharType="end"/>
      </w:r>
      <w:r w:rsidRPr="00DB6650">
        <w:rPr>
          <w:rFonts w:ascii="Arial" w:hAnsi="Arial" w:cs="Arial"/>
          <w:sz w:val="22"/>
          <w:szCs w:val="22"/>
        </w:rPr>
        <w:t xml:space="preserve">). Only one survey respondent from a Round 1 Accessible Arts project strongly disagreed with this statement, and one from a sport project disagreed with it. One respondent from an Arts NSW project commented that these outcomes were not yet achieved in regional and remote areas and communities. </w:t>
      </w:r>
    </w:p>
    <w:p w14:paraId="605A26B4" w14:textId="0BCFEBD4" w:rsidR="00591EC1" w:rsidRPr="00DB6650" w:rsidRDefault="006E656F" w:rsidP="00DB6650">
      <w:pPr>
        <w:keepNext/>
        <w:keepLines/>
        <w:spacing w:line="288" w:lineRule="auto"/>
        <w:rPr>
          <w:rFonts w:ascii="Arial" w:eastAsia="Calibri" w:hAnsi="Arial" w:cs="Arial"/>
          <w:b/>
          <w:bCs/>
          <w:color w:val="auto"/>
          <w:sz w:val="22"/>
          <w:szCs w:val="22"/>
          <w:lang w:eastAsia="en-AU"/>
        </w:rPr>
      </w:pPr>
      <w:r w:rsidRPr="00DB6650">
        <w:rPr>
          <w:rFonts w:ascii="Arial" w:hAnsi="Arial" w:cs="Arial"/>
          <w:sz w:val="22"/>
          <w:szCs w:val="22"/>
        </w:rPr>
        <w:lastRenderedPageBreak/>
        <w:t>R</w:t>
      </w:r>
      <w:r w:rsidR="00591EC1" w:rsidRPr="00DB6650">
        <w:rPr>
          <w:rFonts w:ascii="Arial" w:hAnsi="Arial" w:cs="Arial"/>
          <w:sz w:val="22"/>
          <w:szCs w:val="22"/>
        </w:rPr>
        <w:t xml:space="preserve">elationships </w:t>
      </w:r>
      <w:r w:rsidRPr="00DB6650">
        <w:rPr>
          <w:rFonts w:ascii="Arial" w:hAnsi="Arial" w:cs="Arial"/>
          <w:sz w:val="22"/>
          <w:szCs w:val="22"/>
        </w:rPr>
        <w:t xml:space="preserve">between project characteristics and outcomes were tested for statistical significance: namely the relationships </w:t>
      </w:r>
      <w:r w:rsidR="00591EC1" w:rsidRPr="00DB6650">
        <w:rPr>
          <w:rFonts w:ascii="Arial" w:hAnsi="Arial" w:cs="Arial"/>
          <w:sz w:val="22"/>
          <w:szCs w:val="22"/>
        </w:rPr>
        <w:t xml:space="preserve">between the survey respondents’ views reported above </w:t>
      </w:r>
      <w:r w:rsidRPr="00DB6650">
        <w:rPr>
          <w:rFonts w:ascii="Arial" w:hAnsi="Arial" w:cs="Arial"/>
          <w:sz w:val="22"/>
          <w:szCs w:val="22"/>
        </w:rPr>
        <w:t>(</w:t>
      </w:r>
      <w:r w:rsidRPr="00F506A3">
        <w:rPr>
          <w:rFonts w:ascii="Arial" w:hAnsi="Arial" w:cs="Arial"/>
          <w:sz w:val="22"/>
          <w:szCs w:val="22"/>
        </w:rPr>
        <w:fldChar w:fldCharType="begin"/>
      </w:r>
      <w:r w:rsidRPr="00F506A3">
        <w:rPr>
          <w:rFonts w:ascii="Arial" w:hAnsi="Arial" w:cs="Arial"/>
          <w:sz w:val="22"/>
          <w:szCs w:val="22"/>
        </w:rPr>
        <w:instrText xml:space="preserve"> REF _Ref499287928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13</w:t>
      </w:r>
      <w:r w:rsidRPr="00F506A3">
        <w:rPr>
          <w:rFonts w:ascii="Arial" w:hAnsi="Arial" w:cs="Arial"/>
          <w:sz w:val="22"/>
          <w:szCs w:val="22"/>
        </w:rPr>
        <w:fldChar w:fldCharType="end"/>
      </w:r>
      <w:r w:rsidRPr="00DB6650">
        <w:rPr>
          <w:rFonts w:ascii="Arial" w:hAnsi="Arial" w:cs="Arial"/>
          <w:sz w:val="22"/>
          <w:szCs w:val="22"/>
        </w:rPr>
        <w:t xml:space="preserve">) on the one hand </w:t>
      </w:r>
      <w:r w:rsidR="00591EC1" w:rsidRPr="00DB6650">
        <w:rPr>
          <w:rFonts w:ascii="Arial" w:hAnsi="Arial" w:cs="Arial"/>
          <w:sz w:val="22"/>
          <w:szCs w:val="22"/>
        </w:rPr>
        <w:t>and</w:t>
      </w:r>
      <w:r w:rsidRPr="00DB6650">
        <w:rPr>
          <w:rFonts w:ascii="Arial" w:hAnsi="Arial" w:cs="Arial"/>
          <w:sz w:val="22"/>
          <w:szCs w:val="22"/>
        </w:rPr>
        <w:t>, on the other hand,</w:t>
      </w:r>
      <w:r w:rsidR="00591EC1" w:rsidRPr="00DB6650">
        <w:rPr>
          <w:rFonts w:ascii="Arial" w:hAnsi="Arial" w:cs="Arial"/>
          <w:sz w:val="22"/>
          <w:szCs w:val="22"/>
        </w:rPr>
        <w:t xml:space="preserve"> their projects’ area of activity (sport or arts and culture, </w:t>
      </w:r>
      <w:r w:rsidR="00591EC1" w:rsidRPr="00F506A3">
        <w:rPr>
          <w:rFonts w:ascii="Arial" w:hAnsi="Arial" w:cs="Arial"/>
          <w:sz w:val="22"/>
          <w:szCs w:val="22"/>
        </w:rPr>
        <w:fldChar w:fldCharType="begin"/>
      </w:r>
      <w:r w:rsidR="00591EC1" w:rsidRPr="00F506A3">
        <w:rPr>
          <w:rFonts w:ascii="Arial" w:hAnsi="Arial" w:cs="Arial"/>
          <w:sz w:val="22"/>
          <w:szCs w:val="22"/>
        </w:rPr>
        <w:instrText xml:space="preserve"> REF _Ref496626741 \h </w:instrText>
      </w:r>
      <w:r w:rsidR="00DB6650" w:rsidRPr="00F506A3">
        <w:rPr>
          <w:rFonts w:ascii="Arial" w:hAnsi="Arial" w:cs="Arial"/>
          <w:sz w:val="22"/>
          <w:szCs w:val="22"/>
        </w:rPr>
        <w:instrText xml:space="preserve"> \* MERGEFORMAT </w:instrText>
      </w:r>
      <w:r w:rsidR="00591EC1" w:rsidRPr="00F506A3">
        <w:rPr>
          <w:rFonts w:ascii="Arial" w:hAnsi="Arial" w:cs="Arial"/>
          <w:sz w:val="22"/>
          <w:szCs w:val="22"/>
        </w:rPr>
      </w:r>
      <w:r w:rsidR="00591EC1"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5</w:t>
      </w:r>
      <w:r w:rsidR="00591EC1" w:rsidRPr="00F506A3">
        <w:rPr>
          <w:rFonts w:ascii="Arial" w:hAnsi="Arial" w:cs="Arial"/>
          <w:sz w:val="22"/>
          <w:szCs w:val="22"/>
        </w:rPr>
        <w:fldChar w:fldCharType="end"/>
      </w:r>
      <w:r w:rsidR="00591EC1" w:rsidRPr="00DB6650">
        <w:rPr>
          <w:rFonts w:ascii="Arial" w:hAnsi="Arial" w:cs="Arial"/>
          <w:sz w:val="22"/>
          <w:szCs w:val="22"/>
        </w:rPr>
        <w:t>), the total number of participants who took part in their projects (</w:t>
      </w:r>
      <w:r w:rsidR="00591EC1" w:rsidRPr="00F506A3">
        <w:rPr>
          <w:rFonts w:ascii="Arial" w:hAnsi="Arial" w:cs="Arial"/>
          <w:sz w:val="22"/>
          <w:szCs w:val="22"/>
        </w:rPr>
        <w:fldChar w:fldCharType="begin"/>
      </w:r>
      <w:r w:rsidR="00591EC1" w:rsidRPr="00F506A3">
        <w:rPr>
          <w:rFonts w:ascii="Arial" w:hAnsi="Arial" w:cs="Arial"/>
          <w:sz w:val="22"/>
          <w:szCs w:val="22"/>
        </w:rPr>
        <w:instrText xml:space="preserve"> REF _Ref499134403 \h </w:instrText>
      </w:r>
      <w:r w:rsidR="00DB6650" w:rsidRPr="00F506A3">
        <w:rPr>
          <w:rFonts w:ascii="Arial" w:hAnsi="Arial" w:cs="Arial"/>
          <w:sz w:val="22"/>
          <w:szCs w:val="22"/>
        </w:rPr>
        <w:instrText xml:space="preserve"> \* </w:instrText>
      </w:r>
      <w:r w:rsidR="00A773A2" w:rsidRPr="00F506A3">
        <w:rPr>
          <w:rFonts w:ascii="Arial" w:hAnsi="Arial" w:cs="Arial"/>
          <w:sz w:val="22"/>
          <w:szCs w:val="22"/>
        </w:rPr>
        <w:instrText>Charformat</w:instrText>
      </w:r>
      <w:r w:rsidR="00DB6650" w:rsidRPr="00F506A3">
        <w:rPr>
          <w:rFonts w:ascii="Arial" w:hAnsi="Arial" w:cs="Arial"/>
          <w:sz w:val="22"/>
          <w:szCs w:val="22"/>
        </w:rPr>
        <w:instrText xml:space="preserve"> </w:instrText>
      </w:r>
      <w:r w:rsidR="00591EC1" w:rsidRPr="00F506A3">
        <w:rPr>
          <w:rFonts w:ascii="Arial" w:hAnsi="Arial" w:cs="Arial"/>
          <w:sz w:val="22"/>
          <w:szCs w:val="22"/>
        </w:rPr>
      </w:r>
      <w:r w:rsidR="00591EC1" w:rsidRPr="00F506A3">
        <w:rPr>
          <w:rFonts w:ascii="Arial" w:hAnsi="Arial" w:cs="Arial"/>
          <w:sz w:val="22"/>
          <w:szCs w:val="22"/>
        </w:rPr>
        <w:fldChar w:fldCharType="separate"/>
      </w:r>
      <w:r w:rsidR="008773CC" w:rsidRPr="008773CC">
        <w:rPr>
          <w:rFonts w:ascii="Arial" w:hAnsi="Arial" w:cs="Arial"/>
          <w:sz w:val="22"/>
          <w:szCs w:val="22"/>
        </w:rPr>
        <w:t>Table 17</w:t>
      </w:r>
      <w:r w:rsidR="00591EC1" w:rsidRPr="00F506A3">
        <w:rPr>
          <w:rFonts w:ascii="Arial" w:hAnsi="Arial" w:cs="Arial"/>
          <w:sz w:val="22"/>
          <w:szCs w:val="22"/>
        </w:rPr>
        <w:fldChar w:fldCharType="end"/>
      </w:r>
      <w:r w:rsidR="00591EC1" w:rsidRPr="00DB6650">
        <w:rPr>
          <w:rFonts w:ascii="Arial" w:hAnsi="Arial" w:cs="Arial"/>
          <w:sz w:val="22"/>
          <w:szCs w:val="22"/>
        </w:rPr>
        <w:t xml:space="preserve">), the type of participants (whether new or existing, </w:t>
      </w:r>
      <w:r w:rsidR="00591EC1" w:rsidRPr="00F506A3">
        <w:rPr>
          <w:rFonts w:ascii="Arial" w:hAnsi="Arial" w:cs="Arial"/>
          <w:sz w:val="22"/>
          <w:szCs w:val="22"/>
        </w:rPr>
        <w:fldChar w:fldCharType="begin"/>
      </w:r>
      <w:r w:rsidR="00591EC1" w:rsidRPr="00F506A3">
        <w:rPr>
          <w:rFonts w:ascii="Arial" w:hAnsi="Arial" w:cs="Arial"/>
          <w:sz w:val="22"/>
          <w:szCs w:val="22"/>
        </w:rPr>
        <w:instrText xml:space="preserve"> REF _Ref502745941 \h </w:instrText>
      </w:r>
      <w:r w:rsidR="00DB6650" w:rsidRPr="00F506A3">
        <w:rPr>
          <w:rFonts w:ascii="Arial" w:hAnsi="Arial" w:cs="Arial"/>
          <w:sz w:val="22"/>
          <w:szCs w:val="22"/>
        </w:rPr>
        <w:instrText xml:space="preserve"> \* MERGEFORMAT </w:instrText>
      </w:r>
      <w:r w:rsidR="00591EC1" w:rsidRPr="00F506A3">
        <w:rPr>
          <w:rFonts w:ascii="Arial" w:hAnsi="Arial" w:cs="Arial"/>
          <w:sz w:val="22"/>
          <w:szCs w:val="22"/>
        </w:rPr>
      </w:r>
      <w:r w:rsidR="00591EC1"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11</w:t>
      </w:r>
      <w:r w:rsidR="00591EC1" w:rsidRPr="00F506A3">
        <w:rPr>
          <w:rFonts w:ascii="Arial" w:hAnsi="Arial" w:cs="Arial"/>
          <w:sz w:val="22"/>
          <w:szCs w:val="22"/>
        </w:rPr>
        <w:fldChar w:fldCharType="end"/>
      </w:r>
      <w:r w:rsidR="00591EC1" w:rsidRPr="00DB6650">
        <w:rPr>
          <w:rFonts w:ascii="Arial" w:hAnsi="Arial" w:cs="Arial"/>
          <w:sz w:val="22"/>
          <w:szCs w:val="22"/>
        </w:rPr>
        <w:t xml:space="preserve">), and whether the number of participants in their projects was more or less than they expected. </w:t>
      </w:r>
      <w:r w:rsidRPr="00DB6650">
        <w:rPr>
          <w:rFonts w:ascii="Arial" w:hAnsi="Arial" w:cs="Arial"/>
          <w:sz w:val="22"/>
          <w:szCs w:val="22"/>
        </w:rPr>
        <w:t>Of these, only t</w:t>
      </w:r>
      <w:r w:rsidR="00591EC1" w:rsidRPr="00DB6650">
        <w:rPr>
          <w:rFonts w:ascii="Arial" w:hAnsi="Arial" w:cs="Arial"/>
          <w:sz w:val="22"/>
          <w:szCs w:val="22"/>
        </w:rPr>
        <w:t>he relationship</w:t>
      </w:r>
      <w:r w:rsidRPr="00DB6650">
        <w:rPr>
          <w:rFonts w:ascii="Arial" w:hAnsi="Arial" w:cs="Arial"/>
          <w:sz w:val="22"/>
          <w:szCs w:val="22"/>
        </w:rPr>
        <w:t>s</w:t>
      </w:r>
      <w:r w:rsidR="00591EC1" w:rsidRPr="00DB6650">
        <w:rPr>
          <w:rFonts w:ascii="Arial" w:hAnsi="Arial" w:cs="Arial"/>
          <w:sz w:val="22"/>
          <w:szCs w:val="22"/>
        </w:rPr>
        <w:t xml:space="preserve"> between the total number of project participants and the survey respondents’ views on whether more people with disability took part in art, cultural or sport activities, and whether project participants with disability were at the centre of their projects, were found to be statistically significant, the effect size</w:t>
      </w:r>
      <w:r w:rsidRPr="00DB6650">
        <w:rPr>
          <w:rFonts w:ascii="Arial" w:hAnsi="Arial" w:cs="Arial"/>
          <w:sz w:val="22"/>
          <w:szCs w:val="22"/>
        </w:rPr>
        <w:t>s</w:t>
      </w:r>
      <w:r w:rsidR="00591EC1" w:rsidRPr="00DB6650">
        <w:rPr>
          <w:rFonts w:ascii="Arial" w:hAnsi="Arial" w:cs="Arial"/>
          <w:sz w:val="22"/>
          <w:szCs w:val="22"/>
        </w:rPr>
        <w:t xml:space="preserve"> </w:t>
      </w:r>
      <w:r w:rsidRPr="00DB6650">
        <w:rPr>
          <w:rFonts w:ascii="Arial" w:hAnsi="Arial" w:cs="Arial"/>
          <w:sz w:val="22"/>
          <w:szCs w:val="22"/>
        </w:rPr>
        <w:t>being</w:t>
      </w:r>
      <w:r w:rsidR="00591EC1" w:rsidRPr="00DB6650">
        <w:rPr>
          <w:rFonts w:ascii="Arial" w:hAnsi="Arial" w:cs="Arial"/>
          <w:sz w:val="22"/>
          <w:szCs w:val="22"/>
        </w:rPr>
        <w:t xml:space="preserve"> both medium (</w:t>
      </w:r>
      <w:r w:rsidR="00591EC1" w:rsidRPr="00F506A3">
        <w:rPr>
          <w:rFonts w:ascii="Arial" w:hAnsi="Arial" w:cs="Arial"/>
          <w:sz w:val="22"/>
          <w:szCs w:val="22"/>
        </w:rPr>
        <w:fldChar w:fldCharType="begin"/>
      </w:r>
      <w:r w:rsidR="00591EC1" w:rsidRPr="00F506A3">
        <w:rPr>
          <w:rFonts w:ascii="Arial" w:hAnsi="Arial" w:cs="Arial"/>
          <w:sz w:val="22"/>
          <w:szCs w:val="22"/>
        </w:rPr>
        <w:instrText xml:space="preserve"> REF _Ref499134448 \h </w:instrText>
      </w:r>
      <w:r w:rsidR="00DB6650" w:rsidRPr="00F506A3">
        <w:rPr>
          <w:rFonts w:ascii="Arial" w:hAnsi="Arial" w:cs="Arial"/>
          <w:sz w:val="22"/>
          <w:szCs w:val="22"/>
        </w:rPr>
        <w:instrText xml:space="preserve"> \* MERGEFORMAT </w:instrText>
      </w:r>
      <w:r w:rsidR="00591EC1" w:rsidRPr="00F506A3">
        <w:rPr>
          <w:rFonts w:ascii="Arial" w:hAnsi="Arial" w:cs="Arial"/>
          <w:sz w:val="22"/>
          <w:szCs w:val="22"/>
        </w:rPr>
      </w:r>
      <w:r w:rsidR="00591EC1"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15</w:t>
      </w:r>
      <w:r w:rsidR="00591EC1" w:rsidRPr="00F506A3">
        <w:rPr>
          <w:rFonts w:ascii="Arial" w:hAnsi="Arial" w:cs="Arial"/>
          <w:sz w:val="22"/>
          <w:szCs w:val="22"/>
        </w:rPr>
        <w:fldChar w:fldCharType="end"/>
      </w:r>
      <w:r w:rsidR="00591EC1" w:rsidRPr="00DB6650">
        <w:rPr>
          <w:rFonts w:ascii="Arial" w:hAnsi="Arial" w:cs="Arial"/>
          <w:sz w:val="22"/>
          <w:szCs w:val="22"/>
        </w:rPr>
        <w:t xml:space="preserve"> and</w:t>
      </w:r>
      <w:r w:rsidR="005D7A12">
        <w:rPr>
          <w:rFonts w:ascii="Arial" w:hAnsi="Arial" w:cs="Arial"/>
          <w:sz w:val="22"/>
          <w:szCs w:val="22"/>
        </w:rPr>
        <w:t xml:space="preserve"> </w:t>
      </w:r>
      <w:r w:rsidR="00591EC1" w:rsidRPr="00F506A3">
        <w:rPr>
          <w:rFonts w:ascii="Arial" w:hAnsi="Arial" w:cs="Arial"/>
          <w:sz w:val="22"/>
          <w:szCs w:val="22"/>
        </w:rPr>
        <w:fldChar w:fldCharType="begin"/>
      </w:r>
      <w:r w:rsidR="00591EC1" w:rsidRPr="00F506A3">
        <w:rPr>
          <w:rFonts w:ascii="Arial" w:hAnsi="Arial" w:cs="Arial"/>
          <w:sz w:val="22"/>
          <w:szCs w:val="22"/>
        </w:rPr>
        <w:instrText xml:space="preserve"> REF _Ref499634506 \h </w:instrText>
      </w:r>
      <w:r w:rsidR="00DB6650" w:rsidRPr="00F506A3">
        <w:rPr>
          <w:rFonts w:ascii="Arial" w:hAnsi="Arial" w:cs="Arial"/>
          <w:sz w:val="22"/>
          <w:szCs w:val="22"/>
        </w:rPr>
        <w:instrText xml:space="preserve"> \* MERGEFORMAT </w:instrText>
      </w:r>
      <w:r w:rsidR="00591EC1" w:rsidRPr="00F506A3">
        <w:rPr>
          <w:rFonts w:ascii="Arial" w:hAnsi="Arial" w:cs="Arial"/>
          <w:sz w:val="22"/>
          <w:szCs w:val="22"/>
        </w:rPr>
      </w:r>
      <w:r w:rsidR="00591EC1"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Table</w:t>
      </w:r>
      <w:r w:rsidR="008773CC" w:rsidRPr="00591EC1">
        <w:rPr>
          <w:rFonts w:ascii="Arial" w:eastAsia="Calibri" w:hAnsi="Arial" w:cs="Arial"/>
          <w:b/>
          <w:bCs/>
          <w:color w:val="auto"/>
          <w:sz w:val="20"/>
          <w:szCs w:val="20"/>
          <w:lang w:eastAsia="en-AU"/>
        </w:rPr>
        <w:t xml:space="preserve"> </w:t>
      </w:r>
      <w:r w:rsidR="008773CC">
        <w:rPr>
          <w:rFonts w:ascii="Arial" w:eastAsia="Calibri" w:hAnsi="Arial" w:cs="Arial"/>
          <w:b/>
          <w:bCs/>
          <w:noProof/>
          <w:color w:val="auto"/>
          <w:sz w:val="20"/>
          <w:szCs w:val="20"/>
          <w:lang w:eastAsia="en-AU"/>
        </w:rPr>
        <w:t>16</w:t>
      </w:r>
      <w:r w:rsidR="00591EC1" w:rsidRPr="00F506A3">
        <w:rPr>
          <w:rFonts w:ascii="Arial" w:hAnsi="Arial" w:cs="Arial"/>
          <w:sz w:val="22"/>
          <w:szCs w:val="22"/>
        </w:rPr>
        <w:fldChar w:fldCharType="end"/>
      </w:r>
      <w:r w:rsidR="00591EC1" w:rsidRPr="00DB6650">
        <w:rPr>
          <w:rFonts w:ascii="Arial" w:hAnsi="Arial" w:cs="Arial"/>
          <w:sz w:val="22"/>
          <w:szCs w:val="22"/>
        </w:rPr>
        <w:t>)</w:t>
      </w:r>
      <w:r w:rsidR="005D7A12">
        <w:rPr>
          <w:rFonts w:ascii="Arial" w:hAnsi="Arial" w:cs="Arial"/>
          <w:sz w:val="22"/>
          <w:szCs w:val="22"/>
        </w:rPr>
        <w:t>.</w:t>
      </w:r>
      <w:r w:rsidR="00591EC1" w:rsidRPr="00DB6650">
        <w:rPr>
          <w:rFonts w:ascii="Arial" w:hAnsi="Arial" w:cs="Arial"/>
          <w:sz w:val="22"/>
          <w:szCs w:val="22"/>
        </w:rPr>
        <w:t xml:space="preserve"> </w:t>
      </w:r>
      <w:r w:rsidR="005D7A12">
        <w:rPr>
          <w:rFonts w:ascii="Arial" w:hAnsi="Arial" w:cs="Arial"/>
          <w:sz w:val="22"/>
          <w:szCs w:val="22"/>
        </w:rPr>
        <w:t>R</w:t>
      </w:r>
      <w:r w:rsidR="00591EC1" w:rsidRPr="00DB6650">
        <w:rPr>
          <w:rFonts w:ascii="Arial" w:hAnsi="Arial" w:cs="Arial"/>
          <w:sz w:val="22"/>
          <w:szCs w:val="22"/>
        </w:rPr>
        <w:t>espondents from programs who involved more than 30 participants were more likely to agree or strongly agree that more people with disability take part in art, cultural and sport activities (</w:t>
      </w:r>
      <w:r w:rsidR="00591EC1" w:rsidRPr="00F506A3">
        <w:rPr>
          <w:rFonts w:ascii="Arial" w:hAnsi="Arial" w:cs="Arial"/>
          <w:sz w:val="22"/>
          <w:szCs w:val="22"/>
        </w:rPr>
        <w:fldChar w:fldCharType="begin"/>
      </w:r>
      <w:r w:rsidR="00591EC1" w:rsidRPr="00F506A3">
        <w:rPr>
          <w:rFonts w:ascii="Arial" w:hAnsi="Arial" w:cs="Arial"/>
          <w:sz w:val="22"/>
          <w:szCs w:val="22"/>
        </w:rPr>
        <w:instrText xml:space="preserve"> REF _Ref499134448 \h </w:instrText>
      </w:r>
      <w:r w:rsidR="00DB6650" w:rsidRPr="00F506A3">
        <w:rPr>
          <w:rFonts w:ascii="Arial" w:hAnsi="Arial" w:cs="Arial"/>
          <w:sz w:val="22"/>
          <w:szCs w:val="22"/>
        </w:rPr>
        <w:instrText xml:space="preserve"> \* MERGEFORMAT </w:instrText>
      </w:r>
      <w:r w:rsidR="00591EC1" w:rsidRPr="00F506A3">
        <w:rPr>
          <w:rFonts w:ascii="Arial" w:hAnsi="Arial" w:cs="Arial"/>
          <w:sz w:val="22"/>
          <w:szCs w:val="22"/>
        </w:rPr>
      </w:r>
      <w:r w:rsidR="00591EC1"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15</w:t>
      </w:r>
      <w:r w:rsidR="00591EC1" w:rsidRPr="00F506A3">
        <w:rPr>
          <w:rFonts w:ascii="Arial" w:hAnsi="Arial" w:cs="Arial"/>
          <w:sz w:val="22"/>
          <w:szCs w:val="22"/>
        </w:rPr>
        <w:fldChar w:fldCharType="end"/>
      </w:r>
      <w:r w:rsidR="00591EC1" w:rsidRPr="00DB6650">
        <w:rPr>
          <w:rFonts w:ascii="Arial" w:hAnsi="Arial" w:cs="Arial"/>
          <w:sz w:val="22"/>
          <w:szCs w:val="22"/>
        </w:rPr>
        <w:t>) and that people with disability were at the centre of their projects (</w:t>
      </w:r>
      <w:r w:rsidR="00591EC1" w:rsidRPr="00F506A3">
        <w:rPr>
          <w:rFonts w:ascii="Arial" w:hAnsi="Arial" w:cs="Arial"/>
          <w:sz w:val="22"/>
          <w:szCs w:val="22"/>
        </w:rPr>
        <w:fldChar w:fldCharType="begin"/>
      </w:r>
      <w:r w:rsidR="00591EC1" w:rsidRPr="00F506A3">
        <w:rPr>
          <w:rFonts w:ascii="Arial" w:hAnsi="Arial" w:cs="Arial"/>
          <w:sz w:val="22"/>
          <w:szCs w:val="22"/>
        </w:rPr>
        <w:instrText xml:space="preserve"> REF _Ref499634506 \h </w:instrText>
      </w:r>
      <w:r w:rsidR="00DB6650" w:rsidRPr="00F506A3">
        <w:rPr>
          <w:rFonts w:ascii="Arial" w:hAnsi="Arial" w:cs="Arial"/>
          <w:sz w:val="22"/>
          <w:szCs w:val="22"/>
        </w:rPr>
        <w:instrText xml:space="preserve"> \* MERGEFORMAT </w:instrText>
      </w:r>
      <w:r w:rsidR="00591EC1" w:rsidRPr="00F506A3">
        <w:rPr>
          <w:rFonts w:ascii="Arial" w:hAnsi="Arial" w:cs="Arial"/>
          <w:sz w:val="22"/>
          <w:szCs w:val="22"/>
        </w:rPr>
      </w:r>
      <w:r w:rsidR="00591EC1"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Table</w:t>
      </w:r>
      <w:r w:rsidR="008773CC" w:rsidRPr="008773CC">
        <w:rPr>
          <w:rFonts w:ascii="Arial" w:eastAsia="Calibri" w:hAnsi="Arial" w:cs="Arial"/>
          <w:bCs/>
          <w:color w:val="auto"/>
          <w:sz w:val="22"/>
          <w:szCs w:val="20"/>
          <w:lang w:eastAsia="en-AU"/>
        </w:rPr>
        <w:t xml:space="preserve"> </w:t>
      </w:r>
      <w:r w:rsidR="008773CC" w:rsidRPr="008773CC">
        <w:rPr>
          <w:rFonts w:ascii="Arial" w:eastAsia="Calibri" w:hAnsi="Arial" w:cs="Arial"/>
          <w:bCs/>
          <w:noProof/>
          <w:color w:val="auto"/>
          <w:sz w:val="22"/>
          <w:szCs w:val="20"/>
          <w:lang w:eastAsia="en-AU"/>
        </w:rPr>
        <w:t>16</w:t>
      </w:r>
      <w:r w:rsidR="00591EC1" w:rsidRPr="00F506A3">
        <w:rPr>
          <w:rFonts w:ascii="Arial" w:hAnsi="Arial" w:cs="Arial"/>
          <w:sz w:val="22"/>
          <w:szCs w:val="22"/>
        </w:rPr>
        <w:fldChar w:fldCharType="end"/>
      </w:r>
      <w:r w:rsidR="00591EC1" w:rsidRPr="00DB6650">
        <w:rPr>
          <w:rFonts w:ascii="Arial" w:hAnsi="Arial" w:cs="Arial"/>
          <w:sz w:val="22"/>
          <w:szCs w:val="22"/>
        </w:rPr>
        <w:t xml:space="preserve">) compared to people in projects with less than 30 participants. </w:t>
      </w:r>
    </w:p>
    <w:p w14:paraId="7D8BA8F2" w14:textId="77777777" w:rsidR="00591EC1" w:rsidRPr="00976280" w:rsidRDefault="00591EC1" w:rsidP="00D20B96">
      <w:pPr>
        <w:pStyle w:val="Appendix2ndtierheading"/>
      </w:pPr>
      <w:bookmarkStart w:id="103" w:name="_Hlk483597435"/>
      <w:r w:rsidRPr="00976280">
        <w:t>Organisational knowledge and capacity outcomes</w:t>
      </w:r>
    </w:p>
    <w:p w14:paraId="71DD38C8" w14:textId="77777777" w:rsidR="00591EC1" w:rsidRPr="00591EC1" w:rsidRDefault="00591EC1" w:rsidP="00591EC1">
      <w:pPr>
        <w:spacing w:line="288" w:lineRule="auto"/>
        <w:ind w:left="720"/>
        <w:rPr>
          <w:rFonts w:ascii="Arial" w:hAnsi="Arial" w:cs="Arial"/>
          <w:sz w:val="22"/>
          <w:szCs w:val="22"/>
        </w:rPr>
      </w:pPr>
      <w:r w:rsidRPr="00591EC1">
        <w:rPr>
          <w:rFonts w:ascii="Arial" w:hAnsi="Arial" w:cs="Arial"/>
          <w:sz w:val="22"/>
          <w:szCs w:val="22"/>
        </w:rPr>
        <w:t xml:space="preserve">Evaluation question 2: Has the </w:t>
      </w:r>
      <w:proofErr w:type="gramStart"/>
      <w:r w:rsidRPr="00591EC1">
        <w:rPr>
          <w:rFonts w:ascii="Arial" w:hAnsi="Arial" w:cs="Arial"/>
          <w:sz w:val="22"/>
          <w:szCs w:val="22"/>
        </w:rPr>
        <w:t>investment built</w:t>
      </w:r>
      <w:proofErr w:type="gramEnd"/>
      <w:r w:rsidRPr="00591EC1">
        <w:rPr>
          <w:rFonts w:ascii="Arial" w:hAnsi="Arial" w:cs="Arial"/>
          <w:sz w:val="22"/>
          <w:szCs w:val="22"/>
        </w:rPr>
        <w:t xml:space="preserve"> knowledge and capacity in sport, recreation, arts and cultural organisations and networks in the community to support people in the </w:t>
      </w:r>
      <w:proofErr w:type="spellStart"/>
      <w:r w:rsidRPr="00591EC1">
        <w:rPr>
          <w:rFonts w:ascii="Arial" w:hAnsi="Arial" w:cs="Arial"/>
          <w:b/>
          <w:sz w:val="22"/>
          <w:szCs w:val="22"/>
        </w:rPr>
        <w:t>icare</w:t>
      </w:r>
      <w:proofErr w:type="spellEnd"/>
      <w:r w:rsidRPr="00591EC1">
        <w:rPr>
          <w:rFonts w:ascii="Arial" w:hAnsi="Arial" w:cs="Arial"/>
          <w:b/>
          <w:sz w:val="22"/>
          <w:szCs w:val="22"/>
        </w:rPr>
        <w:t xml:space="preserve"> lifetime care</w:t>
      </w:r>
      <w:r w:rsidRPr="00591EC1">
        <w:rPr>
          <w:rFonts w:ascii="Arial" w:hAnsi="Arial" w:cs="Arial"/>
          <w:sz w:val="22"/>
          <w:szCs w:val="22"/>
        </w:rPr>
        <w:t xml:space="preserve"> target group, e.g. through new skills, knowledge, equipment and/or facility modifications? Did the investment create a lasting effect and benefit for current and future Scheme participants?</w:t>
      </w:r>
    </w:p>
    <w:bookmarkEnd w:id="103"/>
    <w:p w14:paraId="4ED84E03" w14:textId="321C2281" w:rsidR="00591EC1" w:rsidRPr="00DB6650" w:rsidRDefault="00591EC1" w:rsidP="00591EC1">
      <w:pPr>
        <w:spacing w:line="288" w:lineRule="auto"/>
        <w:rPr>
          <w:rFonts w:ascii="Arial" w:hAnsi="Arial" w:cs="Arial"/>
          <w:sz w:val="22"/>
          <w:szCs w:val="22"/>
        </w:rPr>
      </w:pPr>
      <w:proofErr w:type="gramStart"/>
      <w:r w:rsidRPr="00DB6650">
        <w:rPr>
          <w:rFonts w:ascii="Arial" w:hAnsi="Arial" w:cs="Arial"/>
          <w:sz w:val="22"/>
          <w:szCs w:val="22"/>
        </w:rPr>
        <w:t>The majority of</w:t>
      </w:r>
      <w:proofErr w:type="gramEnd"/>
      <w:r w:rsidRPr="00DB6650">
        <w:rPr>
          <w:rFonts w:ascii="Arial" w:hAnsi="Arial" w:cs="Arial"/>
          <w:sz w:val="22"/>
          <w:szCs w:val="22"/>
        </w:rPr>
        <w:t xml:space="preserve"> survey respondents from sport projects (12 out of 19) reported that their projects led to facility and/or equipment modifications to assist people with disability to participate in the projects’ activities (</w:t>
      </w:r>
      <w:r w:rsidRPr="00F506A3">
        <w:rPr>
          <w:rFonts w:ascii="Arial" w:hAnsi="Arial" w:cs="Arial"/>
          <w:sz w:val="22"/>
          <w:szCs w:val="22"/>
        </w:rPr>
        <w:fldChar w:fldCharType="begin"/>
      </w:r>
      <w:r w:rsidRPr="00F506A3">
        <w:rPr>
          <w:rFonts w:ascii="Arial" w:hAnsi="Arial" w:cs="Arial"/>
          <w:sz w:val="22"/>
          <w:szCs w:val="22"/>
        </w:rPr>
        <w:instrText xml:space="preserve"> REF _Ref483386906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20</w:t>
      </w:r>
      <w:r w:rsidRPr="00F506A3">
        <w:rPr>
          <w:rFonts w:ascii="Arial" w:hAnsi="Arial" w:cs="Arial"/>
          <w:sz w:val="22"/>
          <w:szCs w:val="22"/>
        </w:rPr>
        <w:fldChar w:fldCharType="end"/>
      </w:r>
      <w:r w:rsidRPr="00DB6650">
        <w:rPr>
          <w:rFonts w:ascii="Arial" w:hAnsi="Arial" w:cs="Arial"/>
          <w:sz w:val="22"/>
          <w:szCs w:val="22"/>
        </w:rPr>
        <w:t xml:space="preserve">). These were modifications to buildings and facilities. Most survey participants from Accessible Arts </w:t>
      </w:r>
      <w:r w:rsidR="00210CB9" w:rsidRPr="00DB6650">
        <w:rPr>
          <w:rFonts w:ascii="Arial" w:hAnsi="Arial" w:cs="Arial"/>
          <w:sz w:val="22"/>
          <w:szCs w:val="22"/>
        </w:rPr>
        <w:t xml:space="preserve">and </w:t>
      </w:r>
      <w:r w:rsidRPr="00DB6650">
        <w:rPr>
          <w:rFonts w:ascii="Arial" w:hAnsi="Arial" w:cs="Arial"/>
          <w:sz w:val="22"/>
          <w:szCs w:val="22"/>
        </w:rPr>
        <w:t>NSW projects stated that their projects did not lead to such modifications (</w:t>
      </w:r>
      <w:r w:rsidRPr="00F506A3">
        <w:rPr>
          <w:rFonts w:ascii="Arial" w:hAnsi="Arial" w:cs="Arial"/>
          <w:sz w:val="22"/>
          <w:szCs w:val="22"/>
        </w:rPr>
        <w:fldChar w:fldCharType="begin"/>
      </w:r>
      <w:r w:rsidRPr="00F506A3">
        <w:rPr>
          <w:rFonts w:ascii="Arial" w:hAnsi="Arial" w:cs="Arial"/>
          <w:sz w:val="22"/>
          <w:szCs w:val="22"/>
        </w:rPr>
        <w:instrText xml:space="preserve"> REF _Ref483386906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20</w:t>
      </w:r>
      <w:r w:rsidRPr="00F506A3">
        <w:rPr>
          <w:rFonts w:ascii="Arial" w:hAnsi="Arial" w:cs="Arial"/>
          <w:sz w:val="22"/>
          <w:szCs w:val="22"/>
        </w:rPr>
        <w:fldChar w:fldCharType="end"/>
      </w:r>
      <w:r w:rsidRPr="00DB6650">
        <w:rPr>
          <w:rFonts w:ascii="Arial" w:hAnsi="Arial" w:cs="Arial"/>
          <w:sz w:val="22"/>
          <w:szCs w:val="22"/>
        </w:rPr>
        <w:t xml:space="preserve">). </w:t>
      </w:r>
    </w:p>
    <w:p w14:paraId="5B359E95" w14:textId="3F3E5FAE" w:rsidR="00591EC1" w:rsidRPr="00DB6650" w:rsidRDefault="00591EC1" w:rsidP="00591EC1">
      <w:pPr>
        <w:spacing w:line="288" w:lineRule="auto"/>
        <w:rPr>
          <w:rFonts w:ascii="Arial" w:hAnsi="Arial" w:cs="Arial"/>
          <w:sz w:val="22"/>
          <w:szCs w:val="22"/>
        </w:rPr>
      </w:pPr>
      <w:r w:rsidRPr="00DB6650">
        <w:rPr>
          <w:rFonts w:ascii="Arial" w:hAnsi="Arial" w:cs="Arial"/>
          <w:sz w:val="22"/>
          <w:szCs w:val="22"/>
        </w:rPr>
        <w:t>At the same time, most survey respondents reported that their projects provided equipment to people with disability to assist them in the projects’ activities (</w:t>
      </w:r>
      <w:r w:rsidRPr="00F506A3">
        <w:rPr>
          <w:rFonts w:ascii="Arial" w:hAnsi="Arial" w:cs="Arial"/>
          <w:sz w:val="22"/>
          <w:szCs w:val="22"/>
        </w:rPr>
        <w:fldChar w:fldCharType="begin"/>
      </w:r>
      <w:r w:rsidRPr="00F506A3">
        <w:rPr>
          <w:rFonts w:ascii="Arial" w:hAnsi="Arial" w:cs="Arial"/>
          <w:sz w:val="22"/>
          <w:szCs w:val="22"/>
        </w:rPr>
        <w:instrText xml:space="preserve"> REF _Ref499634706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18</w:t>
      </w:r>
      <w:r w:rsidRPr="00F506A3">
        <w:rPr>
          <w:rFonts w:ascii="Arial" w:hAnsi="Arial" w:cs="Arial"/>
          <w:sz w:val="22"/>
          <w:szCs w:val="22"/>
        </w:rPr>
        <w:fldChar w:fldCharType="end"/>
      </w:r>
      <w:r w:rsidRPr="00DB6650">
        <w:rPr>
          <w:rFonts w:ascii="Arial" w:hAnsi="Arial" w:cs="Arial"/>
          <w:sz w:val="22"/>
          <w:szCs w:val="22"/>
        </w:rPr>
        <w:t>) and that this equipment was either effective or very effective in helping participants with disability participate in the projects’ activities (</w:t>
      </w:r>
      <w:r w:rsidRPr="00F506A3">
        <w:rPr>
          <w:rFonts w:ascii="Arial" w:hAnsi="Arial" w:cs="Arial"/>
          <w:sz w:val="22"/>
          <w:szCs w:val="22"/>
        </w:rPr>
        <w:fldChar w:fldCharType="begin"/>
      </w:r>
      <w:r w:rsidRPr="00F506A3">
        <w:rPr>
          <w:rFonts w:ascii="Arial" w:hAnsi="Arial" w:cs="Arial"/>
          <w:sz w:val="22"/>
          <w:szCs w:val="22"/>
        </w:rPr>
        <w:instrText xml:space="preserve"> REF _Ref483386222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19</w:t>
      </w:r>
      <w:r w:rsidRPr="00F506A3">
        <w:rPr>
          <w:rFonts w:ascii="Arial" w:hAnsi="Arial" w:cs="Arial"/>
          <w:sz w:val="22"/>
          <w:szCs w:val="22"/>
        </w:rPr>
        <w:fldChar w:fldCharType="end"/>
      </w:r>
      <w:r w:rsidRPr="00DB6650">
        <w:rPr>
          <w:rFonts w:ascii="Arial" w:hAnsi="Arial" w:cs="Arial"/>
          <w:sz w:val="22"/>
          <w:szCs w:val="22"/>
        </w:rPr>
        <w:t>).</w:t>
      </w:r>
    </w:p>
    <w:p w14:paraId="33119DA3" w14:textId="4079FCB5" w:rsidR="00591EC1" w:rsidRPr="00DB6650" w:rsidRDefault="00591EC1" w:rsidP="00591EC1">
      <w:pPr>
        <w:spacing w:line="288" w:lineRule="auto"/>
        <w:rPr>
          <w:rFonts w:ascii="Arial" w:hAnsi="Arial" w:cs="Arial"/>
          <w:sz w:val="22"/>
          <w:szCs w:val="22"/>
        </w:rPr>
      </w:pPr>
      <w:proofErr w:type="gramStart"/>
      <w:r w:rsidRPr="00DB6650">
        <w:rPr>
          <w:rFonts w:ascii="Arial" w:hAnsi="Arial" w:cs="Arial"/>
          <w:sz w:val="22"/>
          <w:szCs w:val="22"/>
        </w:rPr>
        <w:t>The majority of</w:t>
      </w:r>
      <w:proofErr w:type="gramEnd"/>
      <w:r w:rsidRPr="00DB6650">
        <w:rPr>
          <w:rFonts w:ascii="Arial" w:hAnsi="Arial" w:cs="Arial"/>
          <w:sz w:val="22"/>
          <w:szCs w:val="22"/>
        </w:rPr>
        <w:t xml:space="preserve"> survey respondents across the funded programs stated that they were satisfied or very satisfied with both the extent to which their projects helped people with disability to access activities, and with the impact of their projects</w:t>
      </w:r>
      <w:r w:rsidR="00210CB9" w:rsidRPr="00DB6650">
        <w:rPr>
          <w:rFonts w:ascii="Arial" w:hAnsi="Arial" w:cs="Arial"/>
          <w:sz w:val="22"/>
          <w:szCs w:val="22"/>
        </w:rPr>
        <w:t>’</w:t>
      </w:r>
      <w:r w:rsidRPr="00DB6650">
        <w:rPr>
          <w:rFonts w:ascii="Arial" w:hAnsi="Arial" w:cs="Arial"/>
          <w:sz w:val="22"/>
          <w:szCs w:val="22"/>
        </w:rPr>
        <w:t xml:space="preserve"> activities on achieving better outcomes for people with disability (</w:t>
      </w:r>
      <w:r w:rsidRPr="00F506A3">
        <w:rPr>
          <w:rFonts w:ascii="Arial" w:hAnsi="Arial" w:cs="Arial"/>
          <w:sz w:val="22"/>
          <w:szCs w:val="22"/>
        </w:rPr>
        <w:fldChar w:fldCharType="begin"/>
      </w:r>
      <w:r w:rsidRPr="00F506A3">
        <w:rPr>
          <w:rFonts w:ascii="Arial" w:hAnsi="Arial" w:cs="Arial"/>
          <w:sz w:val="22"/>
          <w:szCs w:val="22"/>
        </w:rPr>
        <w:instrText xml:space="preserve"> REF _Ref483391013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22</w:t>
      </w:r>
      <w:r w:rsidRPr="00F506A3">
        <w:rPr>
          <w:rFonts w:ascii="Arial" w:hAnsi="Arial" w:cs="Arial"/>
          <w:sz w:val="22"/>
          <w:szCs w:val="22"/>
        </w:rPr>
        <w:fldChar w:fldCharType="end"/>
      </w:r>
      <w:r w:rsidRPr="00DB6650">
        <w:rPr>
          <w:rFonts w:ascii="Arial" w:hAnsi="Arial" w:cs="Arial"/>
          <w:sz w:val="22"/>
          <w:szCs w:val="22"/>
        </w:rPr>
        <w:t xml:space="preserve">). One survey respondent from a sport project reported they were very dissatisfied with </w:t>
      </w:r>
      <w:proofErr w:type="gramStart"/>
      <w:r w:rsidRPr="00DB6650">
        <w:rPr>
          <w:rFonts w:ascii="Arial" w:hAnsi="Arial" w:cs="Arial"/>
          <w:sz w:val="22"/>
          <w:szCs w:val="22"/>
        </w:rPr>
        <w:t>both</w:t>
      </w:r>
      <w:r w:rsidR="005D7A12">
        <w:rPr>
          <w:rFonts w:ascii="Arial" w:hAnsi="Arial" w:cs="Arial"/>
          <w:sz w:val="22"/>
          <w:szCs w:val="22"/>
        </w:rPr>
        <w:t xml:space="preserve"> of</w:t>
      </w:r>
      <w:r w:rsidRPr="00DB6650">
        <w:rPr>
          <w:rFonts w:ascii="Arial" w:hAnsi="Arial" w:cs="Arial"/>
          <w:sz w:val="22"/>
          <w:szCs w:val="22"/>
        </w:rPr>
        <w:t xml:space="preserve"> these</w:t>
      </w:r>
      <w:proofErr w:type="gramEnd"/>
      <w:r w:rsidRPr="00DB6650">
        <w:rPr>
          <w:rFonts w:ascii="Arial" w:hAnsi="Arial" w:cs="Arial"/>
          <w:sz w:val="22"/>
          <w:szCs w:val="22"/>
        </w:rPr>
        <w:t xml:space="preserve"> outcomes (</w:t>
      </w:r>
      <w:r w:rsidRPr="00F506A3">
        <w:rPr>
          <w:rFonts w:ascii="Arial" w:hAnsi="Arial" w:cs="Arial"/>
          <w:sz w:val="22"/>
          <w:szCs w:val="22"/>
        </w:rPr>
        <w:fldChar w:fldCharType="begin"/>
      </w:r>
      <w:r w:rsidRPr="00F506A3">
        <w:rPr>
          <w:rFonts w:ascii="Arial" w:hAnsi="Arial" w:cs="Arial"/>
          <w:sz w:val="22"/>
          <w:szCs w:val="22"/>
        </w:rPr>
        <w:instrText xml:space="preserve"> REF _Ref483391013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22</w:t>
      </w:r>
      <w:r w:rsidRPr="00F506A3">
        <w:rPr>
          <w:rFonts w:ascii="Arial" w:hAnsi="Arial" w:cs="Arial"/>
          <w:sz w:val="22"/>
          <w:szCs w:val="22"/>
        </w:rPr>
        <w:fldChar w:fldCharType="end"/>
      </w:r>
      <w:r w:rsidRPr="00DB6650">
        <w:rPr>
          <w:rFonts w:ascii="Arial" w:hAnsi="Arial" w:cs="Arial"/>
          <w:sz w:val="22"/>
          <w:szCs w:val="22"/>
        </w:rPr>
        <w:t xml:space="preserve">). </w:t>
      </w:r>
    </w:p>
    <w:p w14:paraId="45D93215" w14:textId="77777777" w:rsidR="00591EC1" w:rsidRPr="00976280" w:rsidRDefault="00591EC1" w:rsidP="00D20B96">
      <w:pPr>
        <w:pStyle w:val="Appendix2ndtierheading"/>
      </w:pPr>
      <w:r w:rsidRPr="00976280">
        <w:t>Organisational awareness outcomes</w:t>
      </w:r>
    </w:p>
    <w:p w14:paraId="38632E7D" w14:textId="77777777" w:rsidR="00591EC1" w:rsidRPr="00591EC1" w:rsidRDefault="00591EC1" w:rsidP="00591EC1">
      <w:pPr>
        <w:spacing w:line="288" w:lineRule="auto"/>
        <w:ind w:left="720"/>
        <w:rPr>
          <w:rFonts w:ascii="Arial" w:hAnsi="Arial" w:cs="Arial"/>
          <w:sz w:val="22"/>
          <w:szCs w:val="22"/>
        </w:rPr>
      </w:pPr>
      <w:r w:rsidRPr="00591EC1">
        <w:rPr>
          <w:rFonts w:ascii="Arial" w:hAnsi="Arial" w:cs="Arial"/>
          <w:sz w:val="22"/>
          <w:szCs w:val="22"/>
        </w:rPr>
        <w:t xml:space="preserve">Evaluation question 3: Did the grants build awareness of the target group among sport, recreation, arts and cultural organisations and networks in the community, who might be </w:t>
      </w:r>
      <w:proofErr w:type="gramStart"/>
      <w:r w:rsidRPr="00591EC1">
        <w:rPr>
          <w:rFonts w:ascii="Arial" w:hAnsi="Arial" w:cs="Arial"/>
          <w:sz w:val="22"/>
          <w:szCs w:val="22"/>
        </w:rPr>
        <w:t>in a position</w:t>
      </w:r>
      <w:proofErr w:type="gramEnd"/>
      <w:r w:rsidRPr="00591EC1">
        <w:rPr>
          <w:rFonts w:ascii="Arial" w:hAnsi="Arial" w:cs="Arial"/>
          <w:sz w:val="22"/>
          <w:szCs w:val="22"/>
        </w:rPr>
        <w:t xml:space="preserve"> to support current and future Scheme participants to take part in community activities now or in the future?</w:t>
      </w:r>
    </w:p>
    <w:p w14:paraId="4FFB499A" w14:textId="57829102" w:rsidR="00591EC1" w:rsidRPr="00DB6650" w:rsidRDefault="00591EC1" w:rsidP="00DB6650">
      <w:pPr>
        <w:spacing w:line="288" w:lineRule="auto"/>
        <w:rPr>
          <w:rFonts w:ascii="Arial" w:hAnsi="Arial" w:cs="Arial"/>
          <w:sz w:val="22"/>
          <w:szCs w:val="22"/>
        </w:rPr>
      </w:pPr>
      <w:r w:rsidRPr="00DB6650">
        <w:rPr>
          <w:rFonts w:ascii="Arial" w:hAnsi="Arial" w:cs="Arial"/>
          <w:sz w:val="22"/>
          <w:szCs w:val="22"/>
        </w:rPr>
        <w:lastRenderedPageBreak/>
        <w:t>Survey responses were largely positive about building organisational awareness of disability inclusion. Most respondents across the programs said that, compared to before receiving the grant funds, there were improvements in their organisation’s awareness of how people with disability may be better supported, as well as in their motivation, knowledge about, and capacity to support people with disability to participate in activities (</w:t>
      </w:r>
      <w:r w:rsidRPr="00F506A3">
        <w:rPr>
          <w:rFonts w:ascii="Arial" w:hAnsi="Arial" w:cs="Arial"/>
          <w:sz w:val="22"/>
          <w:szCs w:val="22"/>
        </w:rPr>
        <w:fldChar w:fldCharType="begin"/>
      </w:r>
      <w:r w:rsidRPr="00F506A3">
        <w:rPr>
          <w:rFonts w:ascii="Arial" w:hAnsi="Arial" w:cs="Arial"/>
          <w:sz w:val="22"/>
          <w:szCs w:val="22"/>
        </w:rPr>
        <w:instrText xml:space="preserve"> REF _Ref483389381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21</w:t>
      </w:r>
      <w:r w:rsidRPr="00F506A3">
        <w:rPr>
          <w:rFonts w:ascii="Arial" w:hAnsi="Arial" w:cs="Arial"/>
          <w:sz w:val="22"/>
          <w:szCs w:val="22"/>
        </w:rPr>
        <w:fldChar w:fldCharType="end"/>
      </w:r>
      <w:r w:rsidRPr="00DB6650">
        <w:rPr>
          <w:rFonts w:ascii="Arial" w:hAnsi="Arial" w:cs="Arial"/>
          <w:sz w:val="22"/>
          <w:szCs w:val="22"/>
        </w:rPr>
        <w:t xml:space="preserve">). </w:t>
      </w:r>
    </w:p>
    <w:p w14:paraId="76436AC4" w14:textId="7C697F20" w:rsidR="00591EC1" w:rsidRPr="00DB6650" w:rsidRDefault="00591EC1" w:rsidP="00DB6650">
      <w:pPr>
        <w:spacing w:line="288" w:lineRule="auto"/>
        <w:rPr>
          <w:rFonts w:ascii="Arial" w:hAnsi="Arial" w:cs="Arial"/>
          <w:sz w:val="22"/>
          <w:szCs w:val="22"/>
        </w:rPr>
      </w:pPr>
      <w:r w:rsidRPr="00DB6650">
        <w:rPr>
          <w:rFonts w:ascii="Arial" w:hAnsi="Arial" w:cs="Arial"/>
          <w:sz w:val="22"/>
          <w:szCs w:val="22"/>
        </w:rPr>
        <w:t>Most survey respondents stated that there was an increase in the number of partnerships and/or collaborations between organisations, services and/or individual artists to provide activities to people with disability (</w:t>
      </w:r>
      <w:r w:rsidRPr="00F506A3">
        <w:rPr>
          <w:rFonts w:ascii="Arial" w:hAnsi="Arial" w:cs="Arial"/>
          <w:sz w:val="22"/>
          <w:szCs w:val="22"/>
        </w:rPr>
        <w:fldChar w:fldCharType="begin"/>
      </w:r>
      <w:r w:rsidRPr="00F506A3">
        <w:rPr>
          <w:rFonts w:ascii="Arial" w:hAnsi="Arial" w:cs="Arial"/>
          <w:sz w:val="22"/>
          <w:szCs w:val="22"/>
        </w:rPr>
        <w:instrText xml:space="preserve"> REF _Ref483841050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14</w:t>
      </w:r>
      <w:r w:rsidRPr="00F506A3">
        <w:rPr>
          <w:rFonts w:ascii="Arial" w:hAnsi="Arial" w:cs="Arial"/>
          <w:sz w:val="22"/>
          <w:szCs w:val="22"/>
        </w:rPr>
        <w:fldChar w:fldCharType="end"/>
      </w:r>
      <w:r w:rsidRPr="00DB6650">
        <w:rPr>
          <w:rFonts w:ascii="Arial" w:hAnsi="Arial" w:cs="Arial"/>
          <w:sz w:val="22"/>
          <w:szCs w:val="22"/>
        </w:rPr>
        <w:t>). Similarly, most survey respondents across the grant programs agreed or strongly agreed, or expressed uncertainty</w:t>
      </w:r>
      <w:r w:rsidR="00EC4476">
        <w:rPr>
          <w:rFonts w:ascii="Arial" w:hAnsi="Arial" w:cs="Arial"/>
          <w:sz w:val="22"/>
          <w:szCs w:val="22"/>
        </w:rPr>
        <w:t xml:space="preserve"> or neutrality</w:t>
      </w:r>
      <w:r w:rsidRPr="00DB6650">
        <w:rPr>
          <w:rFonts w:ascii="Arial" w:hAnsi="Arial" w:cs="Arial"/>
          <w:sz w:val="22"/>
          <w:szCs w:val="22"/>
        </w:rPr>
        <w:t xml:space="preserve">, regarding whether there was an increase in the number of </w:t>
      </w:r>
      <w:r w:rsidR="009970AF">
        <w:rPr>
          <w:rFonts w:ascii="Arial" w:hAnsi="Arial" w:cs="Arial"/>
          <w:sz w:val="22"/>
          <w:szCs w:val="22"/>
        </w:rPr>
        <w:t>arts and</w:t>
      </w:r>
      <w:r w:rsidRPr="00DB6650">
        <w:rPr>
          <w:rFonts w:ascii="Arial" w:hAnsi="Arial" w:cs="Arial"/>
          <w:sz w:val="22"/>
          <w:szCs w:val="22"/>
        </w:rPr>
        <w:t xml:space="preserve"> sport organisations, services and/or individual artists providing activities to people with disability thanks to their projects </w:t>
      </w:r>
      <w:bookmarkStart w:id="104" w:name="_Hlk483585707"/>
      <w:r w:rsidRPr="00DB6650">
        <w:rPr>
          <w:rFonts w:ascii="Arial" w:hAnsi="Arial" w:cs="Arial"/>
          <w:sz w:val="22"/>
          <w:szCs w:val="22"/>
        </w:rPr>
        <w:t>(</w:t>
      </w:r>
      <w:r w:rsidRPr="00F506A3">
        <w:rPr>
          <w:rFonts w:ascii="Arial" w:hAnsi="Arial" w:cs="Arial"/>
          <w:sz w:val="22"/>
          <w:szCs w:val="22"/>
        </w:rPr>
        <w:fldChar w:fldCharType="begin"/>
      </w:r>
      <w:r w:rsidRPr="00F506A3">
        <w:rPr>
          <w:rFonts w:ascii="Arial" w:hAnsi="Arial" w:cs="Arial"/>
          <w:sz w:val="22"/>
          <w:szCs w:val="22"/>
        </w:rPr>
        <w:instrText xml:space="preserve"> REF _Ref483841050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14</w:t>
      </w:r>
      <w:r w:rsidRPr="00F506A3">
        <w:rPr>
          <w:rFonts w:ascii="Arial" w:hAnsi="Arial" w:cs="Arial"/>
          <w:sz w:val="22"/>
          <w:szCs w:val="22"/>
        </w:rPr>
        <w:fldChar w:fldCharType="end"/>
      </w:r>
      <w:r w:rsidRPr="00DB6650">
        <w:rPr>
          <w:rFonts w:ascii="Arial" w:hAnsi="Arial" w:cs="Arial"/>
          <w:sz w:val="22"/>
          <w:szCs w:val="22"/>
        </w:rPr>
        <w:t>)</w:t>
      </w:r>
      <w:bookmarkEnd w:id="104"/>
      <w:r w:rsidRPr="00DB6650">
        <w:rPr>
          <w:rFonts w:ascii="Arial" w:hAnsi="Arial" w:cs="Arial"/>
          <w:sz w:val="22"/>
          <w:szCs w:val="22"/>
        </w:rPr>
        <w:t xml:space="preserve">. </w:t>
      </w:r>
    </w:p>
    <w:p w14:paraId="1363C888" w14:textId="632D561A" w:rsidR="00591EC1" w:rsidRPr="00DB6650" w:rsidRDefault="00591EC1" w:rsidP="00DB6650">
      <w:pPr>
        <w:spacing w:line="288" w:lineRule="auto"/>
        <w:rPr>
          <w:rFonts w:ascii="Arial" w:hAnsi="Arial" w:cs="Arial"/>
          <w:sz w:val="22"/>
          <w:szCs w:val="22"/>
        </w:rPr>
      </w:pPr>
      <w:r w:rsidRPr="00DB6650">
        <w:rPr>
          <w:rFonts w:ascii="Arial" w:hAnsi="Arial" w:cs="Arial"/>
          <w:sz w:val="22"/>
          <w:szCs w:val="22"/>
        </w:rPr>
        <w:t xml:space="preserve">A few survey respondents across the funding streams </w:t>
      </w:r>
      <w:r w:rsidR="00794E10" w:rsidRPr="00DB6650">
        <w:rPr>
          <w:rFonts w:ascii="Arial" w:hAnsi="Arial" w:cs="Arial"/>
          <w:sz w:val="22"/>
          <w:szCs w:val="22"/>
        </w:rPr>
        <w:t xml:space="preserve">disagreed or </w:t>
      </w:r>
      <w:r w:rsidRPr="00DB6650">
        <w:rPr>
          <w:rFonts w:ascii="Arial" w:hAnsi="Arial" w:cs="Arial"/>
          <w:sz w:val="22"/>
          <w:szCs w:val="22"/>
        </w:rPr>
        <w:t>strongly disagreed with the two statements above (</w:t>
      </w:r>
      <w:r w:rsidRPr="00F506A3">
        <w:rPr>
          <w:rFonts w:ascii="Arial" w:hAnsi="Arial" w:cs="Arial"/>
          <w:sz w:val="22"/>
          <w:szCs w:val="22"/>
        </w:rPr>
        <w:fldChar w:fldCharType="begin"/>
      </w:r>
      <w:r w:rsidRPr="00F506A3">
        <w:rPr>
          <w:rFonts w:ascii="Arial" w:hAnsi="Arial" w:cs="Arial"/>
          <w:sz w:val="22"/>
          <w:szCs w:val="22"/>
        </w:rPr>
        <w:instrText xml:space="preserve"> REF _Ref483841050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14</w:t>
      </w:r>
      <w:r w:rsidRPr="00F506A3">
        <w:rPr>
          <w:rFonts w:ascii="Arial" w:hAnsi="Arial" w:cs="Arial"/>
          <w:sz w:val="22"/>
          <w:szCs w:val="22"/>
        </w:rPr>
        <w:fldChar w:fldCharType="end"/>
      </w:r>
      <w:r w:rsidRPr="00DB6650">
        <w:rPr>
          <w:rFonts w:ascii="Arial" w:hAnsi="Arial" w:cs="Arial"/>
          <w:sz w:val="22"/>
          <w:szCs w:val="22"/>
        </w:rPr>
        <w:t xml:space="preserve">). Those from Accessible Arts or Arts NSW were individual artists, and those from sport projects managed building modifications. </w:t>
      </w:r>
      <w:proofErr w:type="gramStart"/>
      <w:r w:rsidRPr="00DB6650">
        <w:rPr>
          <w:rFonts w:ascii="Arial" w:hAnsi="Arial" w:cs="Arial"/>
          <w:sz w:val="22"/>
          <w:szCs w:val="22"/>
        </w:rPr>
        <w:t>All of</w:t>
      </w:r>
      <w:proofErr w:type="gramEnd"/>
      <w:r w:rsidRPr="00DB6650">
        <w:rPr>
          <w:rFonts w:ascii="Arial" w:hAnsi="Arial" w:cs="Arial"/>
          <w:sz w:val="22"/>
          <w:szCs w:val="22"/>
        </w:rPr>
        <w:t xml:space="preserve"> these respondents reported overall positive outcomes from the grant program, but not about expanding their collaborations and partnerships. </w:t>
      </w:r>
    </w:p>
    <w:p w14:paraId="7610CF76" w14:textId="718AF465" w:rsidR="00591EC1" w:rsidRPr="00DB6650" w:rsidRDefault="00591EC1" w:rsidP="00DB6650">
      <w:pPr>
        <w:keepNext/>
        <w:keepLines/>
        <w:spacing w:line="288" w:lineRule="auto"/>
        <w:rPr>
          <w:rFonts w:ascii="Arial" w:eastAsia="Calibri" w:hAnsi="Arial" w:cs="Arial"/>
          <w:b/>
          <w:bCs/>
          <w:color w:val="auto"/>
          <w:sz w:val="22"/>
          <w:szCs w:val="22"/>
          <w:lang w:eastAsia="en-AU"/>
        </w:rPr>
      </w:pPr>
      <w:r w:rsidRPr="00DB6650">
        <w:rPr>
          <w:rFonts w:ascii="Arial" w:hAnsi="Arial" w:cs="Arial"/>
          <w:sz w:val="22"/>
          <w:szCs w:val="22"/>
        </w:rPr>
        <w:t>The relationships between the survey respondents’ views reported above (</w:t>
      </w:r>
      <w:r w:rsidRPr="00F506A3">
        <w:rPr>
          <w:rFonts w:ascii="Arial" w:hAnsi="Arial" w:cs="Arial"/>
          <w:sz w:val="22"/>
          <w:szCs w:val="22"/>
        </w:rPr>
        <w:fldChar w:fldCharType="begin"/>
      </w:r>
      <w:r w:rsidRPr="00F506A3">
        <w:rPr>
          <w:rFonts w:ascii="Arial" w:hAnsi="Arial" w:cs="Arial"/>
          <w:sz w:val="22"/>
          <w:szCs w:val="22"/>
        </w:rPr>
        <w:instrText xml:space="preserve"> REF _Ref499642635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14</w:t>
      </w:r>
      <w:r w:rsidRPr="00F506A3">
        <w:rPr>
          <w:rFonts w:ascii="Arial" w:hAnsi="Arial" w:cs="Arial"/>
          <w:sz w:val="22"/>
          <w:szCs w:val="22"/>
        </w:rPr>
        <w:fldChar w:fldCharType="end"/>
      </w:r>
      <w:r w:rsidRPr="00DB6650">
        <w:rPr>
          <w:rFonts w:ascii="Arial" w:hAnsi="Arial" w:cs="Arial"/>
          <w:sz w:val="22"/>
          <w:szCs w:val="22"/>
        </w:rPr>
        <w:t xml:space="preserve">) </w:t>
      </w:r>
      <w:r w:rsidR="00794E10" w:rsidRPr="00DB6650">
        <w:rPr>
          <w:rFonts w:ascii="Arial" w:hAnsi="Arial" w:cs="Arial"/>
          <w:sz w:val="22"/>
          <w:szCs w:val="22"/>
        </w:rPr>
        <w:t xml:space="preserve">on the one hand </w:t>
      </w:r>
      <w:r w:rsidR="009A68DE" w:rsidRPr="00DB6650">
        <w:rPr>
          <w:rFonts w:ascii="Arial" w:hAnsi="Arial" w:cs="Arial"/>
          <w:sz w:val="22"/>
          <w:szCs w:val="22"/>
        </w:rPr>
        <w:t xml:space="preserve">and, on the other hand, </w:t>
      </w:r>
      <w:r w:rsidRPr="00DB6650">
        <w:rPr>
          <w:rFonts w:ascii="Arial" w:hAnsi="Arial" w:cs="Arial"/>
          <w:sz w:val="22"/>
          <w:szCs w:val="22"/>
        </w:rPr>
        <w:t xml:space="preserve">their projects’ area of activity (sport or arts and culture, </w:t>
      </w:r>
      <w:r w:rsidRPr="00F506A3">
        <w:rPr>
          <w:rFonts w:ascii="Arial" w:hAnsi="Arial" w:cs="Arial"/>
          <w:sz w:val="22"/>
          <w:szCs w:val="22"/>
        </w:rPr>
        <w:fldChar w:fldCharType="begin"/>
      </w:r>
      <w:r w:rsidRPr="00F506A3">
        <w:rPr>
          <w:rFonts w:ascii="Arial" w:hAnsi="Arial" w:cs="Arial"/>
          <w:sz w:val="22"/>
          <w:szCs w:val="22"/>
        </w:rPr>
        <w:instrText xml:space="preserve"> REF _Ref496626741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5</w:t>
      </w:r>
      <w:r w:rsidRPr="00F506A3">
        <w:rPr>
          <w:rFonts w:ascii="Arial" w:hAnsi="Arial" w:cs="Arial"/>
          <w:sz w:val="22"/>
          <w:szCs w:val="22"/>
        </w:rPr>
        <w:fldChar w:fldCharType="end"/>
      </w:r>
      <w:r w:rsidRPr="00DB6650">
        <w:rPr>
          <w:rFonts w:ascii="Arial" w:hAnsi="Arial" w:cs="Arial"/>
          <w:sz w:val="22"/>
          <w:szCs w:val="22"/>
        </w:rPr>
        <w:t>), the total number of participants who took part in their projects (</w:t>
      </w:r>
      <w:r w:rsidRPr="00F506A3">
        <w:rPr>
          <w:rFonts w:ascii="Arial" w:hAnsi="Arial" w:cs="Arial"/>
          <w:sz w:val="22"/>
          <w:szCs w:val="22"/>
        </w:rPr>
        <w:fldChar w:fldCharType="begin"/>
      </w:r>
      <w:r w:rsidRPr="00F506A3">
        <w:rPr>
          <w:rFonts w:ascii="Arial" w:hAnsi="Arial" w:cs="Arial"/>
          <w:sz w:val="22"/>
          <w:szCs w:val="22"/>
        </w:rPr>
        <w:instrText xml:space="preserve"> REF _Ref499134403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Table</w:t>
      </w:r>
      <w:r w:rsidR="008773CC" w:rsidRPr="008773CC">
        <w:rPr>
          <w:rFonts w:ascii="Arial" w:eastAsia="Calibri" w:hAnsi="Arial" w:cs="Arial"/>
          <w:bCs/>
          <w:color w:val="auto"/>
          <w:sz w:val="22"/>
          <w:szCs w:val="20"/>
          <w:lang w:eastAsia="en-AU"/>
        </w:rPr>
        <w:t xml:space="preserve"> </w:t>
      </w:r>
      <w:r w:rsidR="008773CC" w:rsidRPr="008773CC">
        <w:rPr>
          <w:rFonts w:ascii="Arial" w:eastAsia="Calibri" w:hAnsi="Arial" w:cs="Arial"/>
          <w:bCs/>
          <w:noProof/>
          <w:color w:val="auto"/>
          <w:sz w:val="22"/>
          <w:szCs w:val="20"/>
          <w:lang w:eastAsia="en-AU"/>
        </w:rPr>
        <w:t>17</w:t>
      </w:r>
      <w:r w:rsidRPr="00F506A3">
        <w:rPr>
          <w:rFonts w:ascii="Arial" w:hAnsi="Arial" w:cs="Arial"/>
          <w:sz w:val="22"/>
          <w:szCs w:val="22"/>
        </w:rPr>
        <w:fldChar w:fldCharType="end"/>
      </w:r>
      <w:r w:rsidRPr="00DB6650">
        <w:rPr>
          <w:rFonts w:ascii="Arial" w:hAnsi="Arial" w:cs="Arial"/>
          <w:sz w:val="22"/>
          <w:szCs w:val="22"/>
        </w:rPr>
        <w:t xml:space="preserve">), the type of participants (whether new or existing, </w:t>
      </w:r>
      <w:r w:rsidRPr="00F506A3">
        <w:rPr>
          <w:rFonts w:ascii="Arial" w:hAnsi="Arial" w:cs="Arial"/>
          <w:sz w:val="22"/>
          <w:szCs w:val="22"/>
        </w:rPr>
        <w:fldChar w:fldCharType="begin"/>
      </w:r>
      <w:r w:rsidRPr="00F506A3">
        <w:rPr>
          <w:rFonts w:ascii="Arial" w:hAnsi="Arial" w:cs="Arial"/>
          <w:sz w:val="22"/>
          <w:szCs w:val="22"/>
        </w:rPr>
        <w:instrText xml:space="preserve"> REF _Ref502745941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11</w:t>
      </w:r>
      <w:r w:rsidRPr="00F506A3">
        <w:rPr>
          <w:rFonts w:ascii="Arial" w:hAnsi="Arial" w:cs="Arial"/>
          <w:sz w:val="22"/>
          <w:szCs w:val="22"/>
        </w:rPr>
        <w:fldChar w:fldCharType="end"/>
      </w:r>
      <w:r w:rsidRPr="00DB6650">
        <w:rPr>
          <w:rFonts w:ascii="Arial" w:hAnsi="Arial" w:cs="Arial"/>
          <w:sz w:val="22"/>
          <w:szCs w:val="22"/>
        </w:rPr>
        <w:t>), and whether the number of participants in their projects was more or less than they expected were tested for statistical significance</w:t>
      </w:r>
      <w:r w:rsidR="009A68DE" w:rsidRPr="00DB6650">
        <w:rPr>
          <w:rFonts w:ascii="Arial" w:hAnsi="Arial" w:cs="Arial"/>
          <w:sz w:val="22"/>
          <w:szCs w:val="22"/>
        </w:rPr>
        <w:t>,</w:t>
      </w:r>
      <w:r w:rsidRPr="00DB6650">
        <w:rPr>
          <w:rFonts w:ascii="Arial" w:hAnsi="Arial" w:cs="Arial"/>
          <w:sz w:val="22"/>
          <w:szCs w:val="22"/>
        </w:rPr>
        <w:t xml:space="preserve"> and </w:t>
      </w:r>
      <w:r w:rsidR="009A68DE" w:rsidRPr="00DB6650">
        <w:rPr>
          <w:rFonts w:ascii="Arial" w:hAnsi="Arial" w:cs="Arial"/>
          <w:sz w:val="22"/>
          <w:szCs w:val="22"/>
        </w:rPr>
        <w:t xml:space="preserve">none </w:t>
      </w:r>
      <w:r w:rsidRPr="00DB6650">
        <w:rPr>
          <w:rFonts w:ascii="Arial" w:hAnsi="Arial" w:cs="Arial"/>
          <w:sz w:val="22"/>
          <w:szCs w:val="22"/>
        </w:rPr>
        <w:t>were found to be statistically significant.</w:t>
      </w:r>
    </w:p>
    <w:p w14:paraId="7DF3DBB2" w14:textId="77777777" w:rsidR="00591EC1" w:rsidRPr="00976280" w:rsidRDefault="00591EC1" w:rsidP="00D20B96">
      <w:pPr>
        <w:pStyle w:val="Appendix2ndtierheading"/>
      </w:pPr>
      <w:r w:rsidRPr="00976280">
        <w:t xml:space="preserve">Learnings for future grant programs </w:t>
      </w:r>
    </w:p>
    <w:p w14:paraId="0F40495B" w14:textId="77777777" w:rsidR="00591EC1" w:rsidRPr="00591EC1" w:rsidRDefault="00591EC1" w:rsidP="00591EC1">
      <w:pPr>
        <w:spacing w:line="288" w:lineRule="auto"/>
        <w:ind w:left="720"/>
        <w:rPr>
          <w:rFonts w:ascii="Arial" w:hAnsi="Arial" w:cs="Arial"/>
          <w:sz w:val="22"/>
          <w:szCs w:val="22"/>
        </w:rPr>
      </w:pPr>
      <w:r w:rsidRPr="00591EC1">
        <w:rPr>
          <w:rFonts w:ascii="Arial" w:hAnsi="Arial" w:cs="Arial"/>
          <w:sz w:val="22"/>
          <w:szCs w:val="22"/>
        </w:rPr>
        <w:t xml:space="preserve">Evaluation question 4: How would </w:t>
      </w:r>
      <w:proofErr w:type="spellStart"/>
      <w:r w:rsidRPr="00591EC1">
        <w:rPr>
          <w:rFonts w:ascii="Arial" w:hAnsi="Arial" w:cs="Arial"/>
          <w:b/>
          <w:sz w:val="22"/>
          <w:szCs w:val="22"/>
        </w:rPr>
        <w:t>icare</w:t>
      </w:r>
      <w:proofErr w:type="spellEnd"/>
      <w:r w:rsidRPr="00591EC1">
        <w:rPr>
          <w:rFonts w:ascii="Arial" w:hAnsi="Arial" w:cs="Arial"/>
          <w:b/>
          <w:sz w:val="22"/>
          <w:szCs w:val="22"/>
        </w:rPr>
        <w:t xml:space="preserve"> lifetime care</w:t>
      </w:r>
      <w:r w:rsidRPr="00591EC1">
        <w:rPr>
          <w:rFonts w:ascii="Arial" w:hAnsi="Arial" w:cs="Arial"/>
          <w:sz w:val="22"/>
          <w:szCs w:val="22"/>
        </w:rPr>
        <w:t xml:space="preserve"> best target resources in any future investment? Was using the advice and networks of key industry partners a robust way of targeting resources? What were the lessons from any Community Participation Grant projects that were innovative and easily scalable?</w:t>
      </w:r>
    </w:p>
    <w:p w14:paraId="304AEE1E" w14:textId="7AEE323F" w:rsidR="00591EC1" w:rsidRPr="00DB6650" w:rsidRDefault="00591EC1" w:rsidP="00591EC1">
      <w:pPr>
        <w:spacing w:line="288" w:lineRule="auto"/>
        <w:rPr>
          <w:rFonts w:ascii="Arial" w:hAnsi="Arial" w:cs="Arial"/>
          <w:sz w:val="22"/>
          <w:szCs w:val="22"/>
        </w:rPr>
      </w:pPr>
      <w:r w:rsidRPr="00DB6650">
        <w:rPr>
          <w:rFonts w:ascii="Arial" w:hAnsi="Arial" w:cs="Arial"/>
          <w:sz w:val="22"/>
          <w:szCs w:val="22"/>
        </w:rPr>
        <w:t>Most survey respondents from Accessible Arts projects felt that the grants were both fairly and strategically allocated (</w:t>
      </w:r>
      <w:r w:rsidRPr="00F506A3">
        <w:rPr>
          <w:rFonts w:ascii="Arial" w:hAnsi="Arial" w:cs="Arial"/>
          <w:sz w:val="22"/>
          <w:szCs w:val="22"/>
        </w:rPr>
        <w:fldChar w:fldCharType="begin"/>
      </w:r>
      <w:r w:rsidRPr="00F506A3">
        <w:rPr>
          <w:rFonts w:ascii="Arial" w:hAnsi="Arial" w:cs="Arial"/>
          <w:sz w:val="22"/>
          <w:szCs w:val="22"/>
        </w:rPr>
        <w:instrText xml:space="preserve"> REF _Ref483841245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23</w:t>
      </w:r>
      <w:r w:rsidRPr="00F506A3">
        <w:rPr>
          <w:rFonts w:ascii="Arial" w:hAnsi="Arial" w:cs="Arial"/>
          <w:sz w:val="22"/>
          <w:szCs w:val="22"/>
        </w:rPr>
        <w:fldChar w:fldCharType="end"/>
      </w:r>
      <w:r w:rsidRPr="00DB6650">
        <w:rPr>
          <w:rFonts w:ascii="Arial" w:hAnsi="Arial" w:cs="Arial"/>
          <w:sz w:val="22"/>
          <w:szCs w:val="22"/>
        </w:rPr>
        <w:t xml:space="preserve">). </w:t>
      </w:r>
      <w:proofErr w:type="gramStart"/>
      <w:r w:rsidRPr="00DB6650">
        <w:rPr>
          <w:rFonts w:ascii="Arial" w:hAnsi="Arial" w:cs="Arial"/>
          <w:sz w:val="22"/>
          <w:szCs w:val="22"/>
        </w:rPr>
        <w:t>The majority of</w:t>
      </w:r>
      <w:proofErr w:type="gramEnd"/>
      <w:r w:rsidRPr="00DB6650">
        <w:rPr>
          <w:rFonts w:ascii="Arial" w:hAnsi="Arial" w:cs="Arial"/>
          <w:sz w:val="22"/>
          <w:szCs w:val="22"/>
        </w:rPr>
        <w:t xml:space="preserve"> survey respondents from Arts NSW projects and sport projects expressed uncertainty</w:t>
      </w:r>
      <w:r w:rsidR="00F0270E">
        <w:rPr>
          <w:rFonts w:ascii="Arial" w:hAnsi="Arial" w:cs="Arial"/>
          <w:sz w:val="22"/>
          <w:szCs w:val="22"/>
        </w:rPr>
        <w:t xml:space="preserve"> or neutrality</w:t>
      </w:r>
      <w:r w:rsidRPr="00DB6650">
        <w:rPr>
          <w:rFonts w:ascii="Arial" w:hAnsi="Arial" w:cs="Arial"/>
          <w:sz w:val="22"/>
          <w:szCs w:val="22"/>
        </w:rPr>
        <w:t xml:space="preserve"> (‘neither disagree or agree’) on both matters. </w:t>
      </w:r>
    </w:p>
    <w:p w14:paraId="459DC85E" w14:textId="77777777" w:rsidR="00591EC1" w:rsidRPr="00DB6650" w:rsidRDefault="00591EC1" w:rsidP="00591EC1">
      <w:pPr>
        <w:spacing w:line="288" w:lineRule="auto"/>
        <w:rPr>
          <w:rFonts w:ascii="Arial" w:hAnsi="Arial" w:cs="Arial"/>
          <w:sz w:val="22"/>
          <w:szCs w:val="22"/>
        </w:rPr>
      </w:pPr>
      <w:r w:rsidRPr="00DB6650">
        <w:rPr>
          <w:rFonts w:ascii="Arial" w:hAnsi="Arial" w:cs="Arial"/>
          <w:sz w:val="22"/>
          <w:szCs w:val="22"/>
        </w:rPr>
        <w:t>Some survey respondents offered suggestions on how the grant program could be improved, including:</w:t>
      </w:r>
    </w:p>
    <w:p w14:paraId="511CA553" w14:textId="77777777" w:rsidR="00591EC1" w:rsidRPr="00DB6650" w:rsidRDefault="00591EC1" w:rsidP="005554A4">
      <w:pPr>
        <w:numPr>
          <w:ilvl w:val="0"/>
          <w:numId w:val="13"/>
        </w:numPr>
        <w:spacing w:after="0" w:line="288" w:lineRule="auto"/>
        <w:rPr>
          <w:rFonts w:ascii="Arial" w:hAnsi="Arial" w:cs="Arial"/>
          <w:sz w:val="22"/>
          <w:szCs w:val="22"/>
        </w:rPr>
      </w:pPr>
      <w:r w:rsidRPr="00DB6650">
        <w:rPr>
          <w:rFonts w:ascii="Arial" w:hAnsi="Arial" w:cs="Arial"/>
          <w:sz w:val="22"/>
          <w:szCs w:val="22"/>
        </w:rPr>
        <w:t>linking it to disability inclusion action plans</w:t>
      </w:r>
    </w:p>
    <w:p w14:paraId="52FF3F90" w14:textId="77777777" w:rsidR="00591EC1" w:rsidRPr="00DB6650" w:rsidRDefault="00591EC1" w:rsidP="005554A4">
      <w:pPr>
        <w:numPr>
          <w:ilvl w:val="0"/>
          <w:numId w:val="13"/>
        </w:numPr>
        <w:spacing w:after="0" w:line="288" w:lineRule="auto"/>
        <w:rPr>
          <w:rFonts w:ascii="Arial" w:hAnsi="Arial" w:cs="Arial"/>
          <w:sz w:val="22"/>
          <w:szCs w:val="22"/>
        </w:rPr>
      </w:pPr>
      <w:bookmarkStart w:id="105" w:name="_Hlk483598762"/>
      <w:r w:rsidRPr="00DB6650">
        <w:rPr>
          <w:rFonts w:ascii="Arial" w:hAnsi="Arial" w:cs="Arial"/>
          <w:sz w:val="22"/>
          <w:szCs w:val="22"/>
        </w:rPr>
        <w:t>offering recurrent funding for projects that demonstrate success against specific KPIs</w:t>
      </w:r>
    </w:p>
    <w:p w14:paraId="25364C0F" w14:textId="77777777" w:rsidR="00591EC1" w:rsidRPr="00DB6650" w:rsidRDefault="00591EC1" w:rsidP="005554A4">
      <w:pPr>
        <w:numPr>
          <w:ilvl w:val="0"/>
          <w:numId w:val="13"/>
        </w:numPr>
        <w:spacing w:after="0" w:line="288" w:lineRule="auto"/>
        <w:rPr>
          <w:rFonts w:ascii="Arial" w:hAnsi="Arial" w:cs="Arial"/>
          <w:sz w:val="22"/>
          <w:szCs w:val="22"/>
        </w:rPr>
      </w:pPr>
      <w:r w:rsidRPr="00DB6650">
        <w:rPr>
          <w:rFonts w:ascii="Arial" w:hAnsi="Arial" w:cs="Arial"/>
          <w:sz w:val="22"/>
          <w:szCs w:val="22"/>
        </w:rPr>
        <w:t>extending the funding for longer than one year to help develop projects after they start.</w:t>
      </w:r>
    </w:p>
    <w:p w14:paraId="2F109FA3" w14:textId="45DC49EE" w:rsidR="00591EC1" w:rsidRDefault="00591EC1" w:rsidP="007B0BA5">
      <w:pPr>
        <w:keepNext/>
        <w:keepLines/>
        <w:spacing w:line="288" w:lineRule="auto"/>
        <w:rPr>
          <w:rFonts w:ascii="Arial" w:hAnsi="Arial" w:cs="Arial"/>
          <w:sz w:val="22"/>
          <w:szCs w:val="22"/>
        </w:rPr>
      </w:pPr>
      <w:r w:rsidRPr="00DB6650">
        <w:rPr>
          <w:rFonts w:ascii="Arial" w:hAnsi="Arial" w:cs="Arial"/>
          <w:sz w:val="22"/>
          <w:szCs w:val="22"/>
        </w:rPr>
        <w:lastRenderedPageBreak/>
        <w:t>The relationships between the survey respondents’ views reported above (</w:t>
      </w:r>
      <w:r w:rsidRPr="00F506A3">
        <w:rPr>
          <w:rFonts w:ascii="Arial" w:hAnsi="Arial" w:cs="Arial"/>
          <w:sz w:val="22"/>
          <w:szCs w:val="22"/>
        </w:rPr>
        <w:fldChar w:fldCharType="begin"/>
      </w:r>
      <w:r w:rsidRPr="00F506A3">
        <w:rPr>
          <w:rFonts w:ascii="Arial" w:hAnsi="Arial" w:cs="Arial"/>
          <w:sz w:val="22"/>
          <w:szCs w:val="22"/>
        </w:rPr>
        <w:instrText xml:space="preserve"> REF _Ref499647886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23</w:t>
      </w:r>
      <w:r w:rsidRPr="00F506A3">
        <w:rPr>
          <w:rFonts w:ascii="Arial" w:hAnsi="Arial" w:cs="Arial"/>
          <w:sz w:val="22"/>
          <w:szCs w:val="22"/>
        </w:rPr>
        <w:fldChar w:fldCharType="end"/>
      </w:r>
      <w:r w:rsidRPr="00DB6650">
        <w:rPr>
          <w:rFonts w:ascii="Arial" w:hAnsi="Arial" w:cs="Arial"/>
          <w:sz w:val="22"/>
          <w:szCs w:val="22"/>
        </w:rPr>
        <w:t xml:space="preserve">) and their projects’ area of activity (sport or arts and culture, </w:t>
      </w:r>
      <w:r w:rsidRPr="00F506A3">
        <w:rPr>
          <w:rFonts w:ascii="Arial" w:hAnsi="Arial" w:cs="Arial"/>
          <w:sz w:val="22"/>
          <w:szCs w:val="22"/>
        </w:rPr>
        <w:fldChar w:fldCharType="begin"/>
      </w:r>
      <w:r w:rsidRPr="00F506A3">
        <w:rPr>
          <w:rFonts w:ascii="Arial" w:hAnsi="Arial" w:cs="Arial"/>
          <w:sz w:val="22"/>
          <w:szCs w:val="22"/>
        </w:rPr>
        <w:instrText xml:space="preserve"> REF _Ref496626741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 xml:space="preserve">Table </w:t>
      </w:r>
      <w:r w:rsidR="008773CC" w:rsidRPr="008773CC">
        <w:rPr>
          <w:rFonts w:ascii="Arial" w:eastAsia="Calibri" w:hAnsi="Arial" w:cs="Arial"/>
          <w:bCs/>
          <w:noProof/>
          <w:color w:val="auto"/>
          <w:sz w:val="22"/>
          <w:szCs w:val="22"/>
          <w:lang w:eastAsia="en-AU"/>
        </w:rPr>
        <w:t>5</w:t>
      </w:r>
      <w:r w:rsidRPr="00F506A3">
        <w:rPr>
          <w:rFonts w:ascii="Arial" w:hAnsi="Arial" w:cs="Arial"/>
          <w:sz w:val="22"/>
          <w:szCs w:val="22"/>
        </w:rPr>
        <w:fldChar w:fldCharType="end"/>
      </w:r>
      <w:r w:rsidRPr="00DB6650">
        <w:rPr>
          <w:rFonts w:ascii="Arial" w:hAnsi="Arial" w:cs="Arial"/>
          <w:sz w:val="22"/>
          <w:szCs w:val="22"/>
        </w:rPr>
        <w:t>), the total number of participants who took part in their projects (</w:t>
      </w:r>
      <w:r w:rsidRPr="00F506A3">
        <w:rPr>
          <w:rFonts w:ascii="Arial" w:hAnsi="Arial" w:cs="Arial"/>
          <w:sz w:val="22"/>
          <w:szCs w:val="22"/>
        </w:rPr>
        <w:fldChar w:fldCharType="begin"/>
      </w:r>
      <w:r w:rsidRPr="00F506A3">
        <w:rPr>
          <w:rFonts w:ascii="Arial" w:hAnsi="Arial" w:cs="Arial"/>
          <w:sz w:val="22"/>
          <w:szCs w:val="22"/>
        </w:rPr>
        <w:instrText xml:space="preserve"> REF _Ref499134403 \h </w:instrText>
      </w:r>
      <w:r w:rsidR="00DB6650" w:rsidRPr="00F506A3">
        <w:rPr>
          <w:rFonts w:ascii="Arial" w:hAnsi="Arial" w:cs="Arial"/>
          <w:sz w:val="22"/>
          <w:szCs w:val="22"/>
        </w:rPr>
        <w:instrText xml:space="preserve"> \* MERGEFORMAT </w:instrText>
      </w:r>
      <w:r w:rsidRPr="00F506A3">
        <w:rPr>
          <w:rFonts w:ascii="Arial" w:hAnsi="Arial" w:cs="Arial"/>
          <w:sz w:val="22"/>
          <w:szCs w:val="22"/>
        </w:rPr>
      </w:r>
      <w:r w:rsidRPr="00F506A3">
        <w:rPr>
          <w:rFonts w:ascii="Arial" w:hAnsi="Arial" w:cs="Arial"/>
          <w:sz w:val="22"/>
          <w:szCs w:val="22"/>
        </w:rPr>
        <w:fldChar w:fldCharType="separate"/>
      </w:r>
      <w:r w:rsidR="008773CC" w:rsidRPr="008773CC">
        <w:rPr>
          <w:rFonts w:ascii="Arial" w:eastAsia="Calibri" w:hAnsi="Arial" w:cs="Arial"/>
          <w:bCs/>
          <w:color w:val="auto"/>
          <w:sz w:val="22"/>
          <w:szCs w:val="22"/>
          <w:lang w:eastAsia="en-AU"/>
        </w:rPr>
        <w:t>Table</w:t>
      </w:r>
      <w:r w:rsidR="008773CC" w:rsidRPr="008773CC">
        <w:rPr>
          <w:rFonts w:ascii="Arial" w:eastAsia="Calibri" w:hAnsi="Arial" w:cs="Arial"/>
          <w:bCs/>
          <w:color w:val="auto"/>
          <w:sz w:val="22"/>
          <w:szCs w:val="20"/>
          <w:lang w:eastAsia="en-AU"/>
        </w:rPr>
        <w:t xml:space="preserve"> </w:t>
      </w:r>
      <w:r w:rsidR="008773CC" w:rsidRPr="008773CC">
        <w:rPr>
          <w:rFonts w:ascii="Arial" w:eastAsia="Calibri" w:hAnsi="Arial" w:cs="Arial"/>
          <w:bCs/>
          <w:noProof/>
          <w:color w:val="auto"/>
          <w:sz w:val="22"/>
          <w:szCs w:val="20"/>
          <w:lang w:eastAsia="en-AU"/>
        </w:rPr>
        <w:t>17</w:t>
      </w:r>
      <w:r w:rsidRPr="00F506A3">
        <w:rPr>
          <w:rFonts w:ascii="Arial" w:hAnsi="Arial" w:cs="Arial"/>
          <w:sz w:val="22"/>
          <w:szCs w:val="22"/>
        </w:rPr>
        <w:fldChar w:fldCharType="end"/>
      </w:r>
      <w:r w:rsidRPr="00DB6650">
        <w:rPr>
          <w:rFonts w:ascii="Arial" w:hAnsi="Arial" w:cs="Arial"/>
          <w:sz w:val="22"/>
          <w:szCs w:val="22"/>
        </w:rPr>
        <w:t xml:space="preserve">), the type of participants (whether new or existing, </w:t>
      </w:r>
      <w:r w:rsidR="00F26411" w:rsidRPr="00F506A3">
        <w:rPr>
          <w:rFonts w:ascii="Arial" w:hAnsi="Arial" w:cs="Arial"/>
          <w:sz w:val="22"/>
          <w:szCs w:val="22"/>
        </w:rPr>
        <w:fldChar w:fldCharType="begin"/>
      </w:r>
      <w:r w:rsidR="00F26411" w:rsidRPr="00F506A3">
        <w:rPr>
          <w:rFonts w:ascii="Arial" w:hAnsi="Arial" w:cs="Arial"/>
          <w:sz w:val="22"/>
          <w:szCs w:val="22"/>
        </w:rPr>
        <w:instrText xml:space="preserve"> REF  _Ref502745941 \h </w:instrText>
      </w:r>
      <w:r w:rsidR="00F26411" w:rsidRPr="00F506A3">
        <w:rPr>
          <w:rFonts w:ascii="Arial" w:hAnsi="Arial" w:cs="Arial"/>
          <w:sz w:val="22"/>
          <w:szCs w:val="22"/>
        </w:rPr>
      </w:r>
      <w:r w:rsidR="00F26411" w:rsidRPr="00F506A3">
        <w:rPr>
          <w:rFonts w:ascii="Arial" w:hAnsi="Arial" w:cs="Arial"/>
          <w:sz w:val="22"/>
          <w:szCs w:val="22"/>
        </w:rPr>
        <w:fldChar w:fldCharType="separate"/>
      </w:r>
      <w:r w:rsidR="008773CC" w:rsidRPr="00591EC1">
        <w:rPr>
          <w:rFonts w:ascii="Arial" w:eastAsia="Calibri" w:hAnsi="Arial" w:cs="Arial"/>
          <w:b/>
          <w:bCs/>
          <w:color w:val="auto"/>
          <w:sz w:val="20"/>
          <w:szCs w:val="20"/>
          <w:lang w:eastAsia="en-AU"/>
        </w:rPr>
        <w:t xml:space="preserve">Table </w:t>
      </w:r>
      <w:r w:rsidR="008773CC">
        <w:rPr>
          <w:rFonts w:ascii="Arial" w:eastAsia="Calibri" w:hAnsi="Arial" w:cs="Arial"/>
          <w:b/>
          <w:bCs/>
          <w:noProof/>
          <w:color w:val="auto"/>
          <w:sz w:val="20"/>
          <w:szCs w:val="20"/>
          <w:lang w:eastAsia="en-AU"/>
        </w:rPr>
        <w:t>11</w:t>
      </w:r>
      <w:r w:rsidR="00F26411" w:rsidRPr="00F506A3">
        <w:rPr>
          <w:rFonts w:ascii="Arial" w:hAnsi="Arial" w:cs="Arial"/>
          <w:sz w:val="22"/>
          <w:szCs w:val="22"/>
        </w:rPr>
        <w:fldChar w:fldCharType="end"/>
      </w:r>
      <w:r w:rsidRPr="00DB6650">
        <w:rPr>
          <w:rFonts w:ascii="Arial" w:hAnsi="Arial" w:cs="Arial"/>
          <w:sz w:val="22"/>
          <w:szCs w:val="22"/>
        </w:rPr>
        <w:t>), and whether the number of participants in their projects was more or less than they expected were tested for statistical significance</w:t>
      </w:r>
      <w:r w:rsidR="009A68DE" w:rsidRPr="00DB6650">
        <w:rPr>
          <w:rFonts w:ascii="Arial" w:hAnsi="Arial" w:cs="Arial"/>
          <w:sz w:val="22"/>
          <w:szCs w:val="22"/>
        </w:rPr>
        <w:t>,</w:t>
      </w:r>
      <w:r w:rsidRPr="00DB6650">
        <w:rPr>
          <w:rFonts w:ascii="Arial" w:hAnsi="Arial" w:cs="Arial"/>
          <w:sz w:val="22"/>
          <w:szCs w:val="22"/>
        </w:rPr>
        <w:t xml:space="preserve"> and </w:t>
      </w:r>
      <w:r w:rsidR="009A68DE" w:rsidRPr="00DB6650">
        <w:rPr>
          <w:rFonts w:ascii="Arial" w:hAnsi="Arial" w:cs="Arial"/>
          <w:sz w:val="22"/>
          <w:szCs w:val="22"/>
        </w:rPr>
        <w:t xml:space="preserve">none </w:t>
      </w:r>
      <w:r w:rsidRPr="00DB6650">
        <w:rPr>
          <w:rFonts w:ascii="Arial" w:hAnsi="Arial" w:cs="Arial"/>
          <w:sz w:val="22"/>
          <w:szCs w:val="22"/>
        </w:rPr>
        <w:t>were found to be statistically significant.</w:t>
      </w:r>
      <w:bookmarkEnd w:id="105"/>
    </w:p>
    <w:p w14:paraId="2BC8EEEE" w14:textId="6836227E" w:rsidR="00591EC1" w:rsidRPr="00591EC1" w:rsidRDefault="006A76AD" w:rsidP="00D20B96">
      <w:pPr>
        <w:pStyle w:val="Appendix2ndtierheading"/>
        <w:rPr>
          <w:lang w:eastAsia="en-AU"/>
        </w:rPr>
      </w:pPr>
      <w:bookmarkStart w:id="106" w:name="_Ref499648098"/>
      <w:bookmarkStart w:id="107" w:name="_Ref483834401"/>
      <w:r>
        <w:rPr>
          <w:lang w:eastAsia="en-AU"/>
        </w:rPr>
        <w:t>Statistical</w:t>
      </w:r>
      <w:r w:rsidR="00591EC1" w:rsidRPr="00591EC1">
        <w:rPr>
          <w:lang w:eastAsia="en-AU"/>
        </w:rPr>
        <w:t xml:space="preserve"> analysis</w:t>
      </w:r>
      <w:bookmarkEnd w:id="106"/>
      <w:r>
        <w:rPr>
          <w:lang w:eastAsia="en-AU"/>
        </w:rPr>
        <w:t xml:space="preserve"> methods</w:t>
      </w:r>
    </w:p>
    <w:p w14:paraId="5682FB93" w14:textId="77777777" w:rsidR="00591EC1" w:rsidRPr="00591EC1" w:rsidRDefault="00591EC1" w:rsidP="00591EC1">
      <w:pPr>
        <w:spacing w:line="288" w:lineRule="auto"/>
        <w:rPr>
          <w:rFonts w:ascii="Arial" w:hAnsi="Arial" w:cs="Arial"/>
          <w:sz w:val="22"/>
          <w:szCs w:val="22"/>
          <w:lang w:eastAsia="zh-CN"/>
        </w:rPr>
      </w:pPr>
      <w:r w:rsidRPr="00591EC1">
        <w:rPr>
          <w:rFonts w:ascii="Arial" w:hAnsi="Arial" w:cs="Arial"/>
          <w:sz w:val="22"/>
          <w:szCs w:val="22"/>
          <w:lang w:eastAsia="zh-CN"/>
        </w:rPr>
        <w:t xml:space="preserve">The relationships between relevant categorical variables were checked for statistical significance by computing chi-square tests of independence. The alpha level was .05. </w:t>
      </w:r>
    </w:p>
    <w:p w14:paraId="79FA0B71" w14:textId="77777777" w:rsidR="00591EC1" w:rsidRPr="00591EC1" w:rsidRDefault="00591EC1" w:rsidP="00591EC1">
      <w:pPr>
        <w:spacing w:line="288" w:lineRule="auto"/>
        <w:rPr>
          <w:rFonts w:ascii="Arial" w:hAnsi="Arial" w:cs="Arial"/>
          <w:sz w:val="22"/>
          <w:szCs w:val="22"/>
          <w:lang w:eastAsia="zh-CN"/>
        </w:rPr>
      </w:pPr>
      <w:r w:rsidRPr="00591EC1">
        <w:rPr>
          <w:rFonts w:ascii="Arial" w:hAnsi="Arial" w:cs="Arial"/>
          <w:sz w:val="22"/>
          <w:szCs w:val="22"/>
          <w:lang w:eastAsia="zh-CN"/>
        </w:rPr>
        <w:t>The strength of the chi-square relationships was assessed using Cramer’s V measure. The size of the effect size was determined using the guidelines for Cramer’s V measure in the table below.</w:t>
      </w:r>
    </w:p>
    <w:p w14:paraId="0895F47A" w14:textId="77777777" w:rsidR="00591EC1" w:rsidRPr="00591EC1" w:rsidRDefault="00591EC1" w:rsidP="00591EC1">
      <w:pPr>
        <w:keepNext/>
        <w:keepLines/>
        <w:spacing w:after="120"/>
        <w:ind w:left="851" w:hanging="851"/>
        <w:rPr>
          <w:rFonts w:ascii="Arial" w:eastAsia="Calibri" w:hAnsi="Arial" w:cs="Arial"/>
          <w:b/>
          <w:bCs/>
          <w:color w:val="auto"/>
          <w:sz w:val="20"/>
          <w:szCs w:val="20"/>
          <w:lang w:eastAsia="en-AU"/>
        </w:rPr>
      </w:pPr>
      <w:r w:rsidRPr="00591EC1">
        <w:rPr>
          <w:rFonts w:ascii="Arial" w:eastAsia="Calibri" w:hAnsi="Arial" w:cs="Arial"/>
          <w:b/>
          <w:bCs/>
          <w:color w:val="auto"/>
          <w:sz w:val="20"/>
          <w:szCs w:val="20"/>
          <w:lang w:eastAsia="en-AU"/>
        </w:rPr>
        <w:t xml:space="preserve">Effect sizes for Cramer’s V </w:t>
      </w:r>
    </w:p>
    <w:tbl>
      <w:tblPr>
        <w:tblW w:w="7917" w:type="dxa"/>
        <w:tblInd w:w="360" w:type="dxa"/>
        <w:shd w:val="clear" w:color="auto" w:fill="FFFFFF"/>
        <w:tblCellMar>
          <w:left w:w="0" w:type="dxa"/>
          <w:right w:w="0" w:type="dxa"/>
        </w:tblCellMar>
        <w:tblLook w:val="04A0" w:firstRow="1" w:lastRow="0" w:firstColumn="1" w:lastColumn="0" w:noHBand="0" w:noVBand="1"/>
      </w:tblPr>
      <w:tblGrid>
        <w:gridCol w:w="1609"/>
        <w:gridCol w:w="1979"/>
        <w:gridCol w:w="2387"/>
        <w:gridCol w:w="1942"/>
      </w:tblGrid>
      <w:tr w:rsidR="00591EC1" w:rsidRPr="00591EC1" w14:paraId="3F457716" w14:textId="77777777" w:rsidTr="00A77760">
        <w:trPr>
          <w:trHeight w:val="219"/>
        </w:trPr>
        <w:tc>
          <w:tcPr>
            <w:tcW w:w="1609" w:type="dxa"/>
            <w:tcBorders>
              <w:top w:val="single" w:sz="4" w:space="0" w:color="auto"/>
              <w:bottom w:val="single" w:sz="4" w:space="0" w:color="auto"/>
            </w:tcBorders>
            <w:shd w:val="clear" w:color="auto" w:fill="auto"/>
            <w:tcMar>
              <w:top w:w="90" w:type="dxa"/>
              <w:left w:w="360" w:type="dxa"/>
              <w:bottom w:w="90" w:type="dxa"/>
              <w:right w:w="360" w:type="dxa"/>
            </w:tcMar>
            <w:vAlign w:val="bottom"/>
            <w:hideMark/>
          </w:tcPr>
          <w:p w14:paraId="7BD09AB3" w14:textId="77777777" w:rsidR="00591EC1" w:rsidRPr="00591EC1" w:rsidRDefault="00591EC1" w:rsidP="00591EC1">
            <w:pPr>
              <w:keepNext/>
              <w:keepLines/>
              <w:spacing w:after="0"/>
              <w:rPr>
                <w:rFonts w:ascii="Arial" w:eastAsia="Times New Roman" w:hAnsi="Arial" w:cs="Arial"/>
                <w:color w:val="auto"/>
                <w:sz w:val="20"/>
                <w:szCs w:val="20"/>
                <w:lang w:eastAsia="en-AU"/>
              </w:rPr>
            </w:pPr>
            <w:bookmarkStart w:id="108" w:name="_Hlk489442197"/>
            <w:r w:rsidRPr="00591EC1">
              <w:rPr>
                <w:rFonts w:ascii="Arial" w:eastAsia="Times New Roman" w:hAnsi="Arial" w:cs="Arial"/>
                <w:color w:val="auto"/>
                <w:sz w:val="20"/>
                <w:szCs w:val="20"/>
                <w:bdr w:val="none" w:sz="0" w:space="0" w:color="auto" w:frame="1"/>
                <w:lang w:eastAsia="en-AU"/>
              </w:rPr>
              <w:t>df*</w:t>
            </w:r>
          </w:p>
        </w:tc>
        <w:tc>
          <w:tcPr>
            <w:tcW w:w="1979" w:type="dxa"/>
            <w:tcBorders>
              <w:top w:val="single" w:sz="4" w:space="0" w:color="auto"/>
              <w:bottom w:val="single" w:sz="4" w:space="0" w:color="auto"/>
            </w:tcBorders>
            <w:shd w:val="clear" w:color="auto" w:fill="auto"/>
            <w:tcMar>
              <w:top w:w="90" w:type="dxa"/>
              <w:left w:w="360" w:type="dxa"/>
              <w:bottom w:w="90" w:type="dxa"/>
              <w:right w:w="360" w:type="dxa"/>
            </w:tcMar>
            <w:vAlign w:val="bottom"/>
            <w:hideMark/>
          </w:tcPr>
          <w:p w14:paraId="0CCBAF94"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small</w:t>
            </w:r>
          </w:p>
        </w:tc>
        <w:tc>
          <w:tcPr>
            <w:tcW w:w="2387" w:type="dxa"/>
            <w:tcBorders>
              <w:top w:val="single" w:sz="4" w:space="0" w:color="auto"/>
              <w:bottom w:val="single" w:sz="4" w:space="0" w:color="auto"/>
            </w:tcBorders>
            <w:shd w:val="clear" w:color="auto" w:fill="auto"/>
            <w:tcMar>
              <w:top w:w="90" w:type="dxa"/>
              <w:left w:w="360" w:type="dxa"/>
              <w:bottom w:w="90" w:type="dxa"/>
              <w:right w:w="360" w:type="dxa"/>
            </w:tcMar>
            <w:vAlign w:val="bottom"/>
            <w:hideMark/>
          </w:tcPr>
          <w:p w14:paraId="7D1B7FA1"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medium</w:t>
            </w:r>
          </w:p>
        </w:tc>
        <w:tc>
          <w:tcPr>
            <w:tcW w:w="1942" w:type="dxa"/>
            <w:tcBorders>
              <w:top w:val="single" w:sz="4" w:space="0" w:color="auto"/>
              <w:bottom w:val="single" w:sz="4" w:space="0" w:color="auto"/>
            </w:tcBorders>
            <w:shd w:val="clear" w:color="auto" w:fill="auto"/>
            <w:tcMar>
              <w:top w:w="90" w:type="dxa"/>
              <w:left w:w="360" w:type="dxa"/>
              <w:bottom w:w="90" w:type="dxa"/>
              <w:right w:w="360" w:type="dxa"/>
            </w:tcMar>
            <w:vAlign w:val="bottom"/>
            <w:hideMark/>
          </w:tcPr>
          <w:p w14:paraId="22FC2C8A"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large</w:t>
            </w:r>
          </w:p>
        </w:tc>
      </w:tr>
      <w:tr w:rsidR="00591EC1" w:rsidRPr="00591EC1" w14:paraId="452B0A9E" w14:textId="77777777" w:rsidTr="00A77760">
        <w:trPr>
          <w:trHeight w:val="219"/>
        </w:trPr>
        <w:tc>
          <w:tcPr>
            <w:tcW w:w="1609" w:type="dxa"/>
            <w:tcBorders>
              <w:top w:val="single" w:sz="4" w:space="0" w:color="auto"/>
            </w:tcBorders>
            <w:shd w:val="clear" w:color="auto" w:fill="auto"/>
            <w:tcMar>
              <w:top w:w="90" w:type="dxa"/>
              <w:left w:w="360" w:type="dxa"/>
              <w:bottom w:w="90" w:type="dxa"/>
              <w:right w:w="360" w:type="dxa"/>
            </w:tcMar>
            <w:vAlign w:val="bottom"/>
            <w:hideMark/>
          </w:tcPr>
          <w:p w14:paraId="66F64F5F"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1</w:t>
            </w:r>
          </w:p>
        </w:tc>
        <w:tc>
          <w:tcPr>
            <w:tcW w:w="1979" w:type="dxa"/>
            <w:tcBorders>
              <w:top w:val="single" w:sz="4" w:space="0" w:color="auto"/>
            </w:tcBorders>
            <w:shd w:val="clear" w:color="auto" w:fill="auto"/>
            <w:tcMar>
              <w:top w:w="90" w:type="dxa"/>
              <w:left w:w="360" w:type="dxa"/>
              <w:bottom w:w="90" w:type="dxa"/>
              <w:right w:w="360" w:type="dxa"/>
            </w:tcMar>
            <w:vAlign w:val="bottom"/>
            <w:hideMark/>
          </w:tcPr>
          <w:p w14:paraId="124FDB30"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.10</w:t>
            </w:r>
          </w:p>
        </w:tc>
        <w:tc>
          <w:tcPr>
            <w:tcW w:w="2387" w:type="dxa"/>
            <w:tcBorders>
              <w:top w:val="single" w:sz="4" w:space="0" w:color="auto"/>
            </w:tcBorders>
            <w:shd w:val="clear" w:color="auto" w:fill="auto"/>
            <w:tcMar>
              <w:top w:w="90" w:type="dxa"/>
              <w:left w:w="360" w:type="dxa"/>
              <w:bottom w:w="90" w:type="dxa"/>
              <w:right w:w="360" w:type="dxa"/>
            </w:tcMar>
            <w:vAlign w:val="bottom"/>
            <w:hideMark/>
          </w:tcPr>
          <w:p w14:paraId="1C987497"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.30</w:t>
            </w:r>
          </w:p>
        </w:tc>
        <w:tc>
          <w:tcPr>
            <w:tcW w:w="1942" w:type="dxa"/>
            <w:tcBorders>
              <w:top w:val="single" w:sz="4" w:space="0" w:color="auto"/>
            </w:tcBorders>
            <w:shd w:val="clear" w:color="auto" w:fill="auto"/>
            <w:tcMar>
              <w:top w:w="90" w:type="dxa"/>
              <w:left w:w="360" w:type="dxa"/>
              <w:bottom w:w="90" w:type="dxa"/>
              <w:right w:w="360" w:type="dxa"/>
            </w:tcMar>
            <w:vAlign w:val="bottom"/>
            <w:hideMark/>
          </w:tcPr>
          <w:p w14:paraId="1FBD8885"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.50</w:t>
            </w:r>
          </w:p>
        </w:tc>
      </w:tr>
      <w:tr w:rsidR="00591EC1" w:rsidRPr="00591EC1" w14:paraId="50C6D9C7" w14:textId="77777777" w:rsidTr="00A77760">
        <w:trPr>
          <w:trHeight w:val="219"/>
        </w:trPr>
        <w:tc>
          <w:tcPr>
            <w:tcW w:w="1609" w:type="dxa"/>
            <w:shd w:val="clear" w:color="auto" w:fill="auto"/>
            <w:tcMar>
              <w:top w:w="90" w:type="dxa"/>
              <w:left w:w="360" w:type="dxa"/>
              <w:bottom w:w="90" w:type="dxa"/>
              <w:right w:w="360" w:type="dxa"/>
            </w:tcMar>
            <w:vAlign w:val="bottom"/>
            <w:hideMark/>
          </w:tcPr>
          <w:p w14:paraId="1F4320FF"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2</w:t>
            </w:r>
          </w:p>
        </w:tc>
        <w:tc>
          <w:tcPr>
            <w:tcW w:w="1979" w:type="dxa"/>
            <w:shd w:val="clear" w:color="auto" w:fill="auto"/>
            <w:tcMar>
              <w:top w:w="90" w:type="dxa"/>
              <w:left w:w="360" w:type="dxa"/>
              <w:bottom w:w="90" w:type="dxa"/>
              <w:right w:w="360" w:type="dxa"/>
            </w:tcMar>
            <w:vAlign w:val="bottom"/>
            <w:hideMark/>
          </w:tcPr>
          <w:p w14:paraId="6D55A90E"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.07</w:t>
            </w:r>
          </w:p>
        </w:tc>
        <w:tc>
          <w:tcPr>
            <w:tcW w:w="2387" w:type="dxa"/>
            <w:shd w:val="clear" w:color="auto" w:fill="auto"/>
            <w:tcMar>
              <w:top w:w="90" w:type="dxa"/>
              <w:left w:w="360" w:type="dxa"/>
              <w:bottom w:w="90" w:type="dxa"/>
              <w:right w:w="360" w:type="dxa"/>
            </w:tcMar>
            <w:vAlign w:val="bottom"/>
            <w:hideMark/>
          </w:tcPr>
          <w:p w14:paraId="0A4376CD"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.21</w:t>
            </w:r>
          </w:p>
        </w:tc>
        <w:tc>
          <w:tcPr>
            <w:tcW w:w="1942" w:type="dxa"/>
            <w:shd w:val="clear" w:color="auto" w:fill="auto"/>
            <w:tcMar>
              <w:top w:w="90" w:type="dxa"/>
              <w:left w:w="360" w:type="dxa"/>
              <w:bottom w:w="90" w:type="dxa"/>
              <w:right w:w="360" w:type="dxa"/>
            </w:tcMar>
            <w:vAlign w:val="bottom"/>
            <w:hideMark/>
          </w:tcPr>
          <w:p w14:paraId="59313B90"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.35</w:t>
            </w:r>
          </w:p>
        </w:tc>
      </w:tr>
      <w:tr w:rsidR="00591EC1" w:rsidRPr="00591EC1" w14:paraId="2D6A7331" w14:textId="77777777" w:rsidTr="00A77760">
        <w:trPr>
          <w:trHeight w:val="234"/>
        </w:trPr>
        <w:tc>
          <w:tcPr>
            <w:tcW w:w="1609" w:type="dxa"/>
            <w:shd w:val="clear" w:color="auto" w:fill="auto"/>
            <w:tcMar>
              <w:top w:w="90" w:type="dxa"/>
              <w:left w:w="360" w:type="dxa"/>
              <w:bottom w:w="90" w:type="dxa"/>
              <w:right w:w="360" w:type="dxa"/>
            </w:tcMar>
            <w:vAlign w:val="bottom"/>
            <w:hideMark/>
          </w:tcPr>
          <w:p w14:paraId="779D98A8"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3</w:t>
            </w:r>
          </w:p>
        </w:tc>
        <w:tc>
          <w:tcPr>
            <w:tcW w:w="1979" w:type="dxa"/>
            <w:shd w:val="clear" w:color="auto" w:fill="auto"/>
            <w:tcMar>
              <w:top w:w="90" w:type="dxa"/>
              <w:left w:w="360" w:type="dxa"/>
              <w:bottom w:w="90" w:type="dxa"/>
              <w:right w:w="360" w:type="dxa"/>
            </w:tcMar>
            <w:vAlign w:val="bottom"/>
            <w:hideMark/>
          </w:tcPr>
          <w:p w14:paraId="73F65E6A"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.06</w:t>
            </w:r>
          </w:p>
        </w:tc>
        <w:tc>
          <w:tcPr>
            <w:tcW w:w="2387" w:type="dxa"/>
            <w:shd w:val="clear" w:color="auto" w:fill="auto"/>
            <w:tcMar>
              <w:top w:w="90" w:type="dxa"/>
              <w:left w:w="360" w:type="dxa"/>
              <w:bottom w:w="90" w:type="dxa"/>
              <w:right w:w="360" w:type="dxa"/>
            </w:tcMar>
            <w:vAlign w:val="bottom"/>
            <w:hideMark/>
          </w:tcPr>
          <w:p w14:paraId="4D90EC3D"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.17</w:t>
            </w:r>
          </w:p>
        </w:tc>
        <w:tc>
          <w:tcPr>
            <w:tcW w:w="1942" w:type="dxa"/>
            <w:shd w:val="clear" w:color="auto" w:fill="auto"/>
            <w:tcMar>
              <w:top w:w="90" w:type="dxa"/>
              <w:left w:w="360" w:type="dxa"/>
              <w:bottom w:w="90" w:type="dxa"/>
              <w:right w:w="360" w:type="dxa"/>
            </w:tcMar>
            <w:vAlign w:val="bottom"/>
            <w:hideMark/>
          </w:tcPr>
          <w:p w14:paraId="4BC3B102"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.29</w:t>
            </w:r>
          </w:p>
        </w:tc>
      </w:tr>
      <w:tr w:rsidR="00591EC1" w:rsidRPr="00591EC1" w14:paraId="0958FF96" w14:textId="77777777" w:rsidTr="00A77760">
        <w:trPr>
          <w:trHeight w:val="219"/>
        </w:trPr>
        <w:tc>
          <w:tcPr>
            <w:tcW w:w="1609" w:type="dxa"/>
            <w:shd w:val="clear" w:color="auto" w:fill="auto"/>
            <w:tcMar>
              <w:top w:w="90" w:type="dxa"/>
              <w:left w:w="360" w:type="dxa"/>
              <w:bottom w:w="90" w:type="dxa"/>
              <w:right w:w="360" w:type="dxa"/>
            </w:tcMar>
            <w:vAlign w:val="bottom"/>
            <w:hideMark/>
          </w:tcPr>
          <w:p w14:paraId="67D1F3FE"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4</w:t>
            </w:r>
          </w:p>
        </w:tc>
        <w:tc>
          <w:tcPr>
            <w:tcW w:w="1979" w:type="dxa"/>
            <w:shd w:val="clear" w:color="auto" w:fill="auto"/>
            <w:tcMar>
              <w:top w:w="90" w:type="dxa"/>
              <w:left w:w="360" w:type="dxa"/>
              <w:bottom w:w="90" w:type="dxa"/>
              <w:right w:w="360" w:type="dxa"/>
            </w:tcMar>
            <w:vAlign w:val="bottom"/>
            <w:hideMark/>
          </w:tcPr>
          <w:p w14:paraId="7C8A4544"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.05</w:t>
            </w:r>
          </w:p>
        </w:tc>
        <w:tc>
          <w:tcPr>
            <w:tcW w:w="2387" w:type="dxa"/>
            <w:shd w:val="clear" w:color="auto" w:fill="auto"/>
            <w:tcMar>
              <w:top w:w="90" w:type="dxa"/>
              <w:left w:w="360" w:type="dxa"/>
              <w:bottom w:w="90" w:type="dxa"/>
              <w:right w:w="360" w:type="dxa"/>
            </w:tcMar>
            <w:vAlign w:val="bottom"/>
            <w:hideMark/>
          </w:tcPr>
          <w:p w14:paraId="5F90346B"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.15</w:t>
            </w:r>
          </w:p>
        </w:tc>
        <w:tc>
          <w:tcPr>
            <w:tcW w:w="1942" w:type="dxa"/>
            <w:shd w:val="clear" w:color="auto" w:fill="auto"/>
            <w:tcMar>
              <w:top w:w="90" w:type="dxa"/>
              <w:left w:w="360" w:type="dxa"/>
              <w:bottom w:w="90" w:type="dxa"/>
              <w:right w:w="360" w:type="dxa"/>
            </w:tcMar>
            <w:vAlign w:val="bottom"/>
            <w:hideMark/>
          </w:tcPr>
          <w:p w14:paraId="3A37CA4F"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.25</w:t>
            </w:r>
          </w:p>
        </w:tc>
      </w:tr>
      <w:tr w:rsidR="00591EC1" w:rsidRPr="00591EC1" w14:paraId="052E374F" w14:textId="77777777" w:rsidTr="00A77760">
        <w:trPr>
          <w:trHeight w:val="219"/>
        </w:trPr>
        <w:tc>
          <w:tcPr>
            <w:tcW w:w="1609" w:type="dxa"/>
            <w:tcBorders>
              <w:bottom w:val="single" w:sz="4" w:space="0" w:color="auto"/>
            </w:tcBorders>
            <w:shd w:val="clear" w:color="auto" w:fill="auto"/>
            <w:tcMar>
              <w:top w:w="90" w:type="dxa"/>
              <w:left w:w="360" w:type="dxa"/>
              <w:bottom w:w="90" w:type="dxa"/>
              <w:right w:w="360" w:type="dxa"/>
            </w:tcMar>
            <w:vAlign w:val="bottom"/>
            <w:hideMark/>
          </w:tcPr>
          <w:p w14:paraId="3651CA86"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5</w:t>
            </w:r>
          </w:p>
        </w:tc>
        <w:tc>
          <w:tcPr>
            <w:tcW w:w="1979" w:type="dxa"/>
            <w:tcBorders>
              <w:bottom w:val="single" w:sz="4" w:space="0" w:color="auto"/>
            </w:tcBorders>
            <w:shd w:val="clear" w:color="auto" w:fill="auto"/>
            <w:tcMar>
              <w:top w:w="90" w:type="dxa"/>
              <w:left w:w="360" w:type="dxa"/>
              <w:bottom w:w="90" w:type="dxa"/>
              <w:right w:w="360" w:type="dxa"/>
            </w:tcMar>
            <w:vAlign w:val="bottom"/>
            <w:hideMark/>
          </w:tcPr>
          <w:p w14:paraId="7AD356E2"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.04</w:t>
            </w:r>
          </w:p>
        </w:tc>
        <w:tc>
          <w:tcPr>
            <w:tcW w:w="2387" w:type="dxa"/>
            <w:tcBorders>
              <w:bottom w:val="single" w:sz="4" w:space="0" w:color="auto"/>
            </w:tcBorders>
            <w:shd w:val="clear" w:color="auto" w:fill="auto"/>
            <w:tcMar>
              <w:top w:w="90" w:type="dxa"/>
              <w:left w:w="360" w:type="dxa"/>
              <w:bottom w:w="90" w:type="dxa"/>
              <w:right w:w="360" w:type="dxa"/>
            </w:tcMar>
            <w:vAlign w:val="bottom"/>
            <w:hideMark/>
          </w:tcPr>
          <w:p w14:paraId="18B92500"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.13</w:t>
            </w:r>
          </w:p>
        </w:tc>
        <w:tc>
          <w:tcPr>
            <w:tcW w:w="1942" w:type="dxa"/>
            <w:tcBorders>
              <w:bottom w:val="single" w:sz="4" w:space="0" w:color="auto"/>
            </w:tcBorders>
            <w:shd w:val="clear" w:color="auto" w:fill="auto"/>
            <w:tcMar>
              <w:top w:w="90" w:type="dxa"/>
              <w:left w:w="360" w:type="dxa"/>
              <w:bottom w:w="90" w:type="dxa"/>
              <w:right w:w="360" w:type="dxa"/>
            </w:tcMar>
            <w:vAlign w:val="bottom"/>
            <w:hideMark/>
          </w:tcPr>
          <w:p w14:paraId="11CD1F16" w14:textId="77777777" w:rsidR="00591EC1" w:rsidRPr="00591EC1" w:rsidRDefault="00591EC1" w:rsidP="00591EC1">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bdr w:val="none" w:sz="0" w:space="0" w:color="auto" w:frame="1"/>
                <w:lang w:eastAsia="en-AU"/>
              </w:rPr>
              <w:t>.22</w:t>
            </w:r>
          </w:p>
        </w:tc>
      </w:tr>
    </w:tbl>
    <w:bookmarkEnd w:id="108"/>
    <w:p w14:paraId="590C7A89" w14:textId="77777777" w:rsidR="00591EC1" w:rsidRPr="00591EC1" w:rsidRDefault="00591EC1" w:rsidP="00591EC1">
      <w:pPr>
        <w:spacing w:line="288" w:lineRule="auto"/>
        <w:rPr>
          <w:rFonts w:ascii="Arial" w:hAnsi="Arial" w:cs="Arial"/>
          <w:sz w:val="22"/>
          <w:szCs w:val="22"/>
        </w:rPr>
      </w:pPr>
      <w:r w:rsidRPr="00591EC1">
        <w:rPr>
          <w:rFonts w:ascii="Arial" w:hAnsi="Arial" w:cs="Arial"/>
          <w:sz w:val="22"/>
          <w:szCs w:val="22"/>
        </w:rPr>
        <w:t xml:space="preserve">Source: </w:t>
      </w:r>
      <w:r w:rsidRPr="00591EC1">
        <w:rPr>
          <w:rFonts w:ascii="Arial" w:hAnsi="Arial" w:cs="Arial"/>
          <w:sz w:val="22"/>
          <w:szCs w:val="22"/>
        </w:rPr>
        <w:fldChar w:fldCharType="begin"/>
      </w:r>
      <w:r w:rsidRPr="00591EC1">
        <w:rPr>
          <w:rFonts w:ascii="Arial" w:hAnsi="Arial" w:cs="Arial"/>
          <w:sz w:val="22"/>
          <w:szCs w:val="22"/>
        </w:rPr>
        <w:instrText xml:space="preserve"> ADDIN EN.CITE &lt;EndNote&gt;&lt;Cite&gt;&lt;Author&gt;Cohen&lt;/Author&gt;&lt;Year&gt;1977&lt;/Year&gt;&lt;RecNum&gt;6156&lt;/RecNum&gt;&lt;DisplayText&gt;(Cohen, 1977)&lt;/DisplayText&gt;&lt;record&gt;&lt;rec-number&gt;6156&lt;/rec-number&gt;&lt;foreign-keys&gt;&lt;key app="EN" db-id="wx2fa5x0vxder3efe5uxpvz2px2pswr99vd5" timestamp="1450318664"&gt;6156&lt;/key&gt;&lt;/foreign-keys&gt;&lt;ref-type name="Book"&gt;6&lt;/ref-type&gt;&lt;contributors&gt;&lt;authors&gt;&lt;author&gt;Cohen, Jacob&lt;/author&gt;&lt;/authors&gt;&lt;/contributors&gt;&lt;titles&gt;&lt;title&gt;Statistical power analysis for the behavioral sciences&lt;/title&gt;&lt;/titles&gt;&lt;edition&gt;Rev&lt;/edition&gt;&lt;keywords&gt;&lt;keyword&gt;Social sciences -- Statistical methods&lt;/keyword&gt;&lt;keyword&gt;Probabilities&lt;/keyword&gt;&lt;keyword&gt;Statistics as Topic&lt;/keyword&gt;&lt;keyword&gt;Methods&lt;/keyword&gt;&lt;keyword&gt;Social Sciences&lt;/keyword&gt;&lt;/keywords&gt;&lt;dates&gt;&lt;year&gt;1977&lt;/year&gt;&lt;/dates&gt;&lt;pub-location&gt;New York&lt;/pub-location&gt;&lt;publisher&gt;Academic Press&lt;/publisher&gt;&lt;isbn&gt;0121790606&lt;/isbn&gt;&lt;urls&gt;&lt;/urls&gt;&lt;/record&gt;&lt;/Cite&gt;&lt;/EndNote&gt;</w:instrText>
      </w:r>
      <w:r w:rsidRPr="00591EC1">
        <w:rPr>
          <w:rFonts w:ascii="Arial" w:hAnsi="Arial" w:cs="Arial"/>
          <w:sz w:val="22"/>
          <w:szCs w:val="22"/>
        </w:rPr>
        <w:fldChar w:fldCharType="separate"/>
      </w:r>
      <w:r w:rsidRPr="00591EC1">
        <w:rPr>
          <w:rFonts w:ascii="Arial" w:hAnsi="Arial" w:cs="Arial"/>
          <w:noProof/>
          <w:sz w:val="22"/>
          <w:szCs w:val="22"/>
        </w:rPr>
        <w:t>(</w:t>
      </w:r>
      <w:hyperlink w:anchor="_ENREF_9" w:tooltip="Cohen, 1977 #6156" w:history="1">
        <w:r w:rsidRPr="00591EC1">
          <w:rPr>
            <w:rFonts w:ascii="Arial" w:hAnsi="Arial" w:cs="Arial"/>
            <w:noProof/>
            <w:sz w:val="22"/>
            <w:szCs w:val="22"/>
          </w:rPr>
          <w:t>Cohen, 1977</w:t>
        </w:r>
      </w:hyperlink>
      <w:r w:rsidRPr="00591EC1">
        <w:rPr>
          <w:rFonts w:ascii="Arial" w:hAnsi="Arial" w:cs="Arial"/>
          <w:noProof/>
          <w:sz w:val="22"/>
          <w:szCs w:val="22"/>
        </w:rPr>
        <w:t>)</w:t>
      </w:r>
      <w:r w:rsidRPr="00591EC1">
        <w:rPr>
          <w:rFonts w:ascii="Arial" w:hAnsi="Arial" w:cs="Arial"/>
          <w:sz w:val="22"/>
          <w:szCs w:val="22"/>
        </w:rPr>
        <w:fldChar w:fldCharType="end"/>
      </w:r>
    </w:p>
    <w:p w14:paraId="4EC5B362" w14:textId="77777777" w:rsidR="00591EC1" w:rsidRPr="00591EC1" w:rsidRDefault="00591EC1" w:rsidP="00591EC1">
      <w:pPr>
        <w:spacing w:line="288" w:lineRule="auto"/>
        <w:rPr>
          <w:rFonts w:ascii="Arial" w:hAnsi="Arial" w:cs="Arial"/>
          <w:sz w:val="22"/>
          <w:szCs w:val="22"/>
          <w:lang w:eastAsia="zh-CN"/>
        </w:rPr>
      </w:pPr>
      <w:bookmarkStart w:id="109" w:name="_Hlk503881100"/>
      <w:r w:rsidRPr="00591EC1">
        <w:rPr>
          <w:rFonts w:ascii="Arial" w:hAnsi="Arial" w:cs="Arial"/>
          <w:sz w:val="22"/>
          <w:szCs w:val="22"/>
          <w:lang w:eastAsia="zh-CN"/>
        </w:rPr>
        <w:t xml:space="preserve">A small effect size of 0.2 indicates that there is a real effect, but this can only be seen through careful study; this has been exemplified by Cohen </w:t>
      </w:r>
      <w:r w:rsidRPr="00591EC1">
        <w:rPr>
          <w:rFonts w:ascii="Arial" w:hAnsi="Arial" w:cs="Arial"/>
          <w:sz w:val="22"/>
          <w:szCs w:val="22"/>
          <w:lang w:eastAsia="zh-CN"/>
        </w:rPr>
        <w:fldChar w:fldCharType="begin"/>
      </w:r>
      <w:r w:rsidRPr="00591EC1">
        <w:rPr>
          <w:rFonts w:ascii="Arial" w:hAnsi="Arial" w:cs="Arial"/>
          <w:sz w:val="22"/>
          <w:szCs w:val="22"/>
          <w:lang w:eastAsia="zh-CN"/>
        </w:rPr>
        <w:instrText xml:space="preserve"> ADDIN EN.CITE &lt;EndNote&gt;&lt;Cite ExcludeAuth="1"&gt;&lt;Author&gt;Cohen&lt;/Author&gt;&lt;Year&gt;1977&lt;/Year&gt;&lt;RecNum&gt;6156&lt;/RecNum&gt;&lt;DisplayText&gt;(1977)&lt;/DisplayText&gt;&lt;record&gt;&lt;rec-number&gt;6156&lt;/rec-number&gt;&lt;foreign-keys&gt;&lt;key app="EN" db-id="wx2fa5x0vxder3efe5uxpvz2px2pswr99vd5" timestamp="1450318664"&gt;6156&lt;/key&gt;&lt;/foreign-keys&gt;&lt;ref-type name="Book"&gt;6&lt;/ref-type&gt;&lt;contributors&gt;&lt;authors&gt;&lt;author&gt;Cohen, Jacob&lt;/author&gt;&lt;/authors&gt;&lt;/contributors&gt;&lt;titles&gt;&lt;title&gt;Statistical power analysis for the behavioral sciences&lt;/title&gt;&lt;/titles&gt;&lt;edition&gt;Rev&lt;/edition&gt;&lt;keywords&gt;&lt;keyword&gt;Social sciences -- Statistical methods&lt;/keyword&gt;&lt;keyword&gt;Probabilities&lt;/keyword&gt;&lt;keyword&gt;Statistics as Topic&lt;/keyword&gt;&lt;keyword&gt;Methods&lt;/keyword&gt;&lt;keyword&gt;Social Sciences&lt;/keyword&gt;&lt;/keywords&gt;&lt;dates&gt;&lt;year&gt;1977&lt;/year&gt;&lt;/dates&gt;&lt;pub-location&gt;New York&lt;/pub-location&gt;&lt;publisher&gt;Academic Press&lt;/publisher&gt;&lt;isbn&gt;0121790606&lt;/isbn&gt;&lt;urls&gt;&lt;/urls&gt;&lt;/record&gt;&lt;/Cite&gt;&lt;/EndNote&gt;</w:instrText>
      </w:r>
      <w:r w:rsidRPr="00591EC1">
        <w:rPr>
          <w:rFonts w:ascii="Arial" w:hAnsi="Arial" w:cs="Arial"/>
          <w:sz w:val="22"/>
          <w:szCs w:val="22"/>
          <w:lang w:eastAsia="zh-CN"/>
        </w:rPr>
        <w:fldChar w:fldCharType="separate"/>
      </w:r>
      <w:r w:rsidRPr="00591EC1">
        <w:rPr>
          <w:rFonts w:ascii="Arial" w:hAnsi="Arial" w:cs="Arial"/>
          <w:sz w:val="22"/>
          <w:szCs w:val="22"/>
          <w:lang w:eastAsia="zh-CN"/>
        </w:rPr>
        <w:t>(</w:t>
      </w:r>
      <w:hyperlink w:anchor="_ENREF_9" w:tooltip="Cohen, 1977 #6156" w:history="1">
        <w:r w:rsidRPr="00591EC1">
          <w:rPr>
            <w:rFonts w:ascii="Arial" w:hAnsi="Arial" w:cs="Arial"/>
            <w:sz w:val="22"/>
            <w:szCs w:val="22"/>
            <w:lang w:eastAsia="zh-CN"/>
          </w:rPr>
          <w:t>1977</w:t>
        </w:r>
      </w:hyperlink>
      <w:r w:rsidRPr="00591EC1">
        <w:rPr>
          <w:rFonts w:ascii="Arial" w:hAnsi="Arial" w:cs="Arial"/>
          <w:sz w:val="22"/>
          <w:szCs w:val="22"/>
          <w:lang w:eastAsia="zh-CN"/>
        </w:rPr>
        <w:t>)</w:t>
      </w:r>
      <w:r w:rsidRPr="00591EC1">
        <w:rPr>
          <w:rFonts w:ascii="Arial" w:hAnsi="Arial" w:cs="Arial"/>
          <w:sz w:val="22"/>
          <w:szCs w:val="22"/>
          <w:lang w:eastAsia="zh-CN"/>
        </w:rPr>
        <w:fldChar w:fldCharType="end"/>
      </w:r>
      <w:r w:rsidRPr="00591EC1">
        <w:rPr>
          <w:rFonts w:ascii="Arial" w:hAnsi="Arial" w:cs="Arial"/>
          <w:sz w:val="22"/>
          <w:szCs w:val="22"/>
          <w:lang w:eastAsia="zh-CN"/>
        </w:rPr>
        <w:t xml:space="preserve"> as corresponding to the difference in mean height between 15-year-old and 16-year-old girls in the US, which is about 1 cm. A ‘medium’ effect size is described as a large enough difference to be visible to the naked eye. Cohen </w:t>
      </w:r>
      <w:r w:rsidRPr="00591EC1">
        <w:rPr>
          <w:rFonts w:ascii="Arial" w:hAnsi="Arial" w:cs="Arial"/>
          <w:sz w:val="22"/>
          <w:szCs w:val="22"/>
          <w:lang w:eastAsia="zh-CN"/>
        </w:rPr>
        <w:fldChar w:fldCharType="begin"/>
      </w:r>
      <w:r w:rsidRPr="00591EC1">
        <w:rPr>
          <w:rFonts w:ascii="Arial" w:hAnsi="Arial" w:cs="Arial"/>
          <w:sz w:val="22"/>
          <w:szCs w:val="22"/>
          <w:lang w:eastAsia="zh-CN"/>
        </w:rPr>
        <w:instrText xml:space="preserve"> ADDIN EN.CITE &lt;EndNote&gt;&lt;Cite ExcludeAuth="1"&gt;&lt;Author&gt;Cohen&lt;/Author&gt;&lt;Year&gt;1977&lt;/Year&gt;&lt;RecNum&gt;6156&lt;/RecNum&gt;&lt;DisplayText&gt;(1977)&lt;/DisplayText&gt;&lt;record&gt;&lt;rec-number&gt;6156&lt;/rec-number&gt;&lt;foreign-keys&gt;&lt;key app="EN" db-id="wx2fa5x0vxder3efe5uxpvz2px2pswr99vd5" timestamp="1450318664"&gt;6156&lt;/key&gt;&lt;/foreign-keys&gt;&lt;ref-type name="Book"&gt;6&lt;/ref-type&gt;&lt;contributors&gt;&lt;authors&gt;&lt;author&gt;Cohen, Jacob&lt;/author&gt;&lt;/authors&gt;&lt;/contributors&gt;&lt;titles&gt;&lt;title&gt;Statistical power analysis for the behavioral sciences&lt;/title&gt;&lt;/titles&gt;&lt;edition&gt;Rev&lt;/edition&gt;&lt;keywords&gt;&lt;keyword&gt;Social sciences -- Statistical methods&lt;/keyword&gt;&lt;keyword&gt;Probabilities&lt;/keyword&gt;&lt;keyword&gt;Statistics as Topic&lt;/keyword&gt;&lt;keyword&gt;Methods&lt;/keyword&gt;&lt;keyword&gt;Social Sciences&lt;/keyword&gt;&lt;/keywords&gt;&lt;dates&gt;&lt;year&gt;1977&lt;/year&gt;&lt;/dates&gt;&lt;pub-location&gt;New York&lt;/pub-location&gt;&lt;publisher&gt;Academic Press&lt;/publisher&gt;&lt;isbn&gt;0121790606&lt;/isbn&gt;&lt;urls&gt;&lt;/urls&gt;&lt;/record&gt;&lt;/Cite&gt;&lt;/EndNote&gt;</w:instrText>
      </w:r>
      <w:r w:rsidRPr="00591EC1">
        <w:rPr>
          <w:rFonts w:ascii="Arial" w:hAnsi="Arial" w:cs="Arial"/>
          <w:sz w:val="22"/>
          <w:szCs w:val="22"/>
          <w:lang w:eastAsia="zh-CN"/>
        </w:rPr>
        <w:fldChar w:fldCharType="separate"/>
      </w:r>
      <w:r w:rsidRPr="00591EC1">
        <w:rPr>
          <w:rFonts w:ascii="Arial" w:hAnsi="Arial" w:cs="Arial"/>
          <w:sz w:val="22"/>
          <w:szCs w:val="22"/>
          <w:lang w:eastAsia="zh-CN"/>
        </w:rPr>
        <w:t>(</w:t>
      </w:r>
      <w:hyperlink w:anchor="_ENREF_9" w:tooltip="Cohen, 1977 #6156" w:history="1">
        <w:r w:rsidRPr="00591EC1">
          <w:rPr>
            <w:rFonts w:ascii="Arial" w:hAnsi="Arial" w:cs="Arial"/>
            <w:sz w:val="22"/>
            <w:szCs w:val="22"/>
            <w:lang w:eastAsia="zh-CN"/>
          </w:rPr>
          <w:t>1977</w:t>
        </w:r>
      </w:hyperlink>
      <w:r w:rsidRPr="00591EC1">
        <w:rPr>
          <w:rFonts w:ascii="Arial" w:hAnsi="Arial" w:cs="Arial"/>
          <w:sz w:val="22"/>
          <w:szCs w:val="22"/>
          <w:lang w:eastAsia="zh-CN"/>
        </w:rPr>
        <w:t>)</w:t>
      </w:r>
      <w:r w:rsidRPr="00591EC1">
        <w:rPr>
          <w:rFonts w:ascii="Arial" w:hAnsi="Arial" w:cs="Arial"/>
          <w:sz w:val="22"/>
          <w:szCs w:val="22"/>
          <w:lang w:eastAsia="zh-CN"/>
        </w:rPr>
        <w:fldChar w:fldCharType="end"/>
      </w:r>
      <w:r w:rsidRPr="00591EC1">
        <w:rPr>
          <w:rFonts w:ascii="Arial" w:hAnsi="Arial" w:cs="Arial"/>
          <w:sz w:val="22"/>
          <w:szCs w:val="22"/>
          <w:lang w:eastAsia="zh-CN"/>
        </w:rPr>
        <w:t xml:space="preserve"> exemplified this as the magnitude of the mean difference in height between 14-year-old and 18-year-old girls in the US, which is about 2 cm </w:t>
      </w:r>
      <w:r w:rsidRPr="00591EC1">
        <w:rPr>
          <w:rFonts w:ascii="Arial" w:hAnsi="Arial" w:cs="Arial"/>
          <w:sz w:val="22"/>
          <w:szCs w:val="22"/>
          <w:lang w:eastAsia="zh-CN"/>
        </w:rPr>
        <w:fldChar w:fldCharType="begin"/>
      </w:r>
      <w:r w:rsidRPr="00591EC1">
        <w:rPr>
          <w:rFonts w:ascii="Arial" w:hAnsi="Arial" w:cs="Arial"/>
          <w:sz w:val="22"/>
          <w:szCs w:val="22"/>
          <w:lang w:eastAsia="zh-CN"/>
        </w:rPr>
        <w:instrText xml:space="preserve"> ADDIN EN.CITE &lt;EndNote&gt;&lt;Cite&gt;&lt;Author&gt;Cohen&lt;/Author&gt;&lt;Year&gt;1977&lt;/Year&gt;&lt;RecNum&gt;6156&lt;/RecNum&gt;&lt;DisplayText&gt;(Cohen, 1977)&lt;/DisplayText&gt;&lt;record&gt;&lt;rec-number&gt;6156&lt;/rec-number&gt;&lt;foreign-keys&gt;&lt;key app="EN" db-id="wx2fa5x0vxder3efe5uxpvz2px2pswr99vd5" timestamp="1450318664"&gt;6156&lt;/key&gt;&lt;/foreign-keys&gt;&lt;ref-type name="Book"&gt;6&lt;/ref-type&gt;&lt;contributors&gt;&lt;authors&gt;&lt;author&gt;Cohen, Jacob&lt;/author&gt;&lt;/authors&gt;&lt;/contributors&gt;&lt;titles&gt;&lt;title&gt;Statistical power analysis for the behavioral sciences&lt;/title&gt;&lt;/titles&gt;&lt;edition&gt;Rev&lt;/edition&gt;&lt;keywords&gt;&lt;keyword&gt;Social sciences -- Statistical methods&lt;/keyword&gt;&lt;keyword&gt;Probabilities&lt;/keyword&gt;&lt;keyword&gt;Statistics as Topic&lt;/keyword&gt;&lt;keyword&gt;Methods&lt;/keyword&gt;&lt;keyword&gt;Social Sciences&lt;/keyword&gt;&lt;/keywords&gt;&lt;dates&gt;&lt;year&gt;1977&lt;/year&gt;&lt;/dates&gt;&lt;pub-location&gt;New York&lt;/pub-location&gt;&lt;publisher&gt;Academic Press&lt;/publisher&gt;&lt;isbn&gt;0121790606&lt;/isbn&gt;&lt;urls&gt;&lt;/urls&gt;&lt;/record&gt;&lt;/Cite&gt;&lt;/EndNote&gt;</w:instrText>
      </w:r>
      <w:r w:rsidRPr="00591EC1">
        <w:rPr>
          <w:rFonts w:ascii="Arial" w:hAnsi="Arial" w:cs="Arial"/>
          <w:sz w:val="22"/>
          <w:szCs w:val="22"/>
          <w:lang w:eastAsia="zh-CN"/>
        </w:rPr>
        <w:fldChar w:fldCharType="separate"/>
      </w:r>
      <w:r w:rsidRPr="00591EC1">
        <w:rPr>
          <w:rFonts w:ascii="Arial" w:hAnsi="Arial" w:cs="Arial"/>
          <w:sz w:val="22"/>
          <w:szCs w:val="22"/>
          <w:lang w:eastAsia="zh-CN"/>
        </w:rPr>
        <w:t>(</w:t>
      </w:r>
      <w:hyperlink w:anchor="_ENREF_9" w:tooltip="Cohen, 1977 #6156" w:history="1">
        <w:r w:rsidRPr="00591EC1">
          <w:rPr>
            <w:rFonts w:ascii="Arial" w:hAnsi="Arial" w:cs="Arial"/>
            <w:sz w:val="22"/>
            <w:szCs w:val="22"/>
            <w:lang w:eastAsia="zh-CN"/>
          </w:rPr>
          <w:t>Cohen, 1977</w:t>
        </w:r>
      </w:hyperlink>
      <w:r w:rsidRPr="00591EC1">
        <w:rPr>
          <w:rFonts w:ascii="Arial" w:hAnsi="Arial" w:cs="Arial"/>
          <w:sz w:val="22"/>
          <w:szCs w:val="22"/>
          <w:lang w:eastAsia="zh-CN"/>
        </w:rPr>
        <w:t>)</w:t>
      </w:r>
      <w:r w:rsidRPr="00591EC1">
        <w:rPr>
          <w:rFonts w:ascii="Arial" w:hAnsi="Arial" w:cs="Arial"/>
          <w:sz w:val="22"/>
          <w:szCs w:val="22"/>
          <w:lang w:eastAsia="zh-CN"/>
        </w:rPr>
        <w:fldChar w:fldCharType="end"/>
      </w:r>
      <w:r w:rsidRPr="00591EC1">
        <w:rPr>
          <w:rFonts w:ascii="Arial" w:hAnsi="Arial" w:cs="Arial"/>
          <w:sz w:val="22"/>
          <w:szCs w:val="22"/>
          <w:lang w:eastAsia="zh-CN"/>
        </w:rPr>
        <w:t>. A large effect size indicates large differences and grossly perceptible differences, such as for example the mean difference in height between 13-year-old and 18-year-old girls in the US.</w:t>
      </w:r>
    </w:p>
    <w:bookmarkEnd w:id="109"/>
    <w:p w14:paraId="117F99BC" w14:textId="77777777" w:rsidR="00591EC1" w:rsidRPr="00591EC1" w:rsidRDefault="00591EC1" w:rsidP="00591EC1">
      <w:pPr>
        <w:spacing w:line="288" w:lineRule="auto"/>
        <w:rPr>
          <w:rFonts w:ascii="Arial" w:hAnsi="Arial" w:cs="Arial"/>
          <w:sz w:val="22"/>
          <w:szCs w:val="22"/>
        </w:rPr>
      </w:pPr>
    </w:p>
    <w:p w14:paraId="673980AF" w14:textId="77777777" w:rsidR="00591EC1" w:rsidRPr="00591EC1" w:rsidRDefault="00591EC1" w:rsidP="00591EC1">
      <w:pPr>
        <w:spacing w:line="288" w:lineRule="auto"/>
        <w:rPr>
          <w:rFonts w:ascii="Arial" w:hAnsi="Arial" w:cs="Arial"/>
          <w:sz w:val="22"/>
          <w:szCs w:val="22"/>
        </w:rPr>
      </w:pPr>
    </w:p>
    <w:p w14:paraId="240AAD0A" w14:textId="77777777" w:rsidR="00591EC1" w:rsidRPr="00591EC1" w:rsidRDefault="00591EC1" w:rsidP="00591EC1">
      <w:pPr>
        <w:spacing w:line="288" w:lineRule="auto"/>
        <w:rPr>
          <w:rFonts w:ascii="Arial" w:hAnsi="Arial" w:cs="Arial"/>
          <w:sz w:val="22"/>
          <w:szCs w:val="22"/>
        </w:rPr>
      </w:pPr>
    </w:p>
    <w:p w14:paraId="489D2EF3" w14:textId="77777777" w:rsidR="00591EC1" w:rsidRPr="00591EC1" w:rsidRDefault="00591EC1" w:rsidP="00591EC1">
      <w:pPr>
        <w:spacing w:line="288" w:lineRule="auto"/>
        <w:rPr>
          <w:rFonts w:ascii="Arial" w:hAnsi="Arial" w:cs="Arial"/>
          <w:sz w:val="22"/>
          <w:szCs w:val="22"/>
        </w:rPr>
        <w:sectPr w:rsidR="00591EC1" w:rsidRPr="00591EC1" w:rsidSect="00A77760">
          <w:footerReference w:type="first" r:id="rId56"/>
          <w:pgSz w:w="11906" w:h="16838"/>
          <w:pgMar w:top="1440" w:right="1440" w:bottom="1440" w:left="1440" w:header="708" w:footer="708" w:gutter="0"/>
          <w:cols w:space="708"/>
          <w:docGrid w:linePitch="360"/>
        </w:sectPr>
      </w:pPr>
    </w:p>
    <w:bookmarkEnd w:id="107"/>
    <w:p w14:paraId="511F03B5" w14:textId="7FD628F1" w:rsidR="00591EC1" w:rsidRPr="00591EC1" w:rsidRDefault="006A76AD" w:rsidP="00D20B96">
      <w:pPr>
        <w:pStyle w:val="Appendix2ndtierheading"/>
        <w:rPr>
          <w:lang w:eastAsia="en-AU"/>
        </w:rPr>
      </w:pPr>
      <w:r>
        <w:rPr>
          <w:lang w:eastAsia="en-AU"/>
        </w:rPr>
        <w:lastRenderedPageBreak/>
        <w:t>Survey</w:t>
      </w:r>
      <w:r w:rsidR="00591EC1" w:rsidRPr="00591EC1">
        <w:rPr>
          <w:lang w:eastAsia="en-AU"/>
        </w:rPr>
        <w:t xml:space="preserve"> </w:t>
      </w:r>
      <w:r>
        <w:rPr>
          <w:lang w:eastAsia="en-AU"/>
        </w:rPr>
        <w:t>d</w:t>
      </w:r>
      <w:r w:rsidR="00591EC1" w:rsidRPr="00591EC1">
        <w:rPr>
          <w:lang w:eastAsia="en-AU"/>
        </w:rPr>
        <w:t>ata</w:t>
      </w:r>
    </w:p>
    <w:p w14:paraId="2DDE1205" w14:textId="003BDD02" w:rsidR="00591EC1" w:rsidRPr="00591EC1" w:rsidRDefault="00591EC1" w:rsidP="00591EC1">
      <w:pPr>
        <w:keepNext/>
        <w:keepLines/>
        <w:spacing w:after="120"/>
        <w:ind w:left="851" w:hanging="851"/>
        <w:rPr>
          <w:rFonts w:ascii="Arial" w:eastAsia="Calibri" w:hAnsi="Arial" w:cs="Arial"/>
          <w:b/>
          <w:bCs/>
          <w:color w:val="auto"/>
          <w:sz w:val="20"/>
          <w:szCs w:val="20"/>
          <w:lang w:eastAsia="en-AU"/>
        </w:rPr>
      </w:pPr>
      <w:bookmarkStart w:id="110" w:name="_Ref483298870"/>
      <w:bookmarkStart w:id="111" w:name="_Toc520725776"/>
      <w:r w:rsidRPr="00591EC1">
        <w:rPr>
          <w:rFonts w:ascii="Arial" w:eastAsia="Calibri" w:hAnsi="Arial" w:cs="Arial"/>
          <w:b/>
          <w:bCs/>
          <w:color w:val="auto"/>
          <w:sz w:val="20"/>
          <w:szCs w:val="20"/>
          <w:lang w:eastAsia="en-AU"/>
        </w:rPr>
        <w:t xml:space="preserve">Table </w:t>
      </w:r>
      <w:r w:rsidRPr="00591EC1">
        <w:rPr>
          <w:rFonts w:ascii="Arial" w:eastAsia="Calibri" w:hAnsi="Arial" w:cs="Arial"/>
          <w:b/>
          <w:bCs/>
          <w:color w:val="auto"/>
          <w:sz w:val="20"/>
          <w:szCs w:val="20"/>
          <w:lang w:eastAsia="en-AU"/>
        </w:rPr>
        <w:fldChar w:fldCharType="begin"/>
      </w:r>
      <w:r w:rsidRPr="00591EC1">
        <w:rPr>
          <w:rFonts w:ascii="Arial" w:eastAsia="Calibri" w:hAnsi="Arial" w:cs="Arial"/>
          <w:b/>
          <w:bCs/>
          <w:color w:val="auto"/>
          <w:sz w:val="20"/>
          <w:szCs w:val="20"/>
          <w:lang w:eastAsia="en-AU"/>
        </w:rPr>
        <w:instrText xml:space="preserve"> SEQ Table \* ARABIC </w:instrText>
      </w:r>
      <w:r w:rsidRPr="00591EC1">
        <w:rPr>
          <w:rFonts w:ascii="Arial" w:eastAsia="Calibri" w:hAnsi="Arial" w:cs="Arial"/>
          <w:b/>
          <w:bCs/>
          <w:color w:val="auto"/>
          <w:sz w:val="20"/>
          <w:szCs w:val="20"/>
          <w:lang w:eastAsia="en-AU"/>
        </w:rPr>
        <w:fldChar w:fldCharType="separate"/>
      </w:r>
      <w:r w:rsidR="008773CC">
        <w:rPr>
          <w:rFonts w:ascii="Arial" w:eastAsia="Calibri" w:hAnsi="Arial" w:cs="Arial"/>
          <w:b/>
          <w:bCs/>
          <w:noProof/>
          <w:color w:val="auto"/>
          <w:sz w:val="20"/>
          <w:szCs w:val="20"/>
          <w:lang w:eastAsia="en-AU"/>
        </w:rPr>
        <w:t>6</w:t>
      </w:r>
      <w:r w:rsidRPr="00591EC1">
        <w:rPr>
          <w:rFonts w:ascii="Arial" w:eastAsia="Calibri" w:hAnsi="Arial" w:cs="Arial"/>
          <w:b/>
          <w:bCs/>
          <w:noProof/>
          <w:color w:val="auto"/>
          <w:sz w:val="20"/>
          <w:szCs w:val="20"/>
          <w:lang w:eastAsia="en-AU"/>
        </w:rPr>
        <w:fldChar w:fldCharType="end"/>
      </w:r>
      <w:bookmarkEnd w:id="110"/>
      <w:r w:rsidRPr="00591EC1">
        <w:rPr>
          <w:rFonts w:ascii="Arial" w:eastAsia="Calibri" w:hAnsi="Arial" w:cs="Arial"/>
          <w:b/>
          <w:bCs/>
          <w:color w:val="auto"/>
          <w:sz w:val="20"/>
          <w:szCs w:val="20"/>
          <w:lang w:eastAsia="en-AU"/>
        </w:rPr>
        <w:t>. Respondents’ roles</w:t>
      </w:r>
      <w:bookmarkEnd w:id="111"/>
    </w:p>
    <w:tbl>
      <w:tblPr>
        <w:tblW w:w="9841" w:type="dxa"/>
        <w:tblLook w:val="04A0" w:firstRow="1" w:lastRow="0" w:firstColumn="1" w:lastColumn="0" w:noHBand="0" w:noVBand="1"/>
      </w:tblPr>
      <w:tblGrid>
        <w:gridCol w:w="3255"/>
        <w:gridCol w:w="742"/>
        <w:gridCol w:w="1663"/>
        <w:gridCol w:w="1262"/>
        <w:gridCol w:w="222"/>
        <w:gridCol w:w="1558"/>
        <w:gridCol w:w="1139"/>
      </w:tblGrid>
      <w:tr w:rsidR="00591EC1" w:rsidRPr="00591EC1" w14:paraId="75806A05" w14:textId="77777777" w:rsidTr="001950A8">
        <w:trPr>
          <w:trHeight w:val="20"/>
        </w:trPr>
        <w:tc>
          <w:tcPr>
            <w:tcW w:w="3255" w:type="dxa"/>
            <w:tcBorders>
              <w:top w:val="single" w:sz="4" w:space="0" w:color="auto"/>
              <w:left w:val="nil"/>
              <w:right w:val="nil"/>
            </w:tcBorders>
            <w:shd w:val="clear" w:color="auto" w:fill="auto"/>
            <w:noWrap/>
            <w:vAlign w:val="bottom"/>
          </w:tcPr>
          <w:p w14:paraId="3B66066F" w14:textId="77777777" w:rsidR="00591EC1" w:rsidRPr="00591EC1" w:rsidRDefault="00591EC1" w:rsidP="00591EC1">
            <w:pPr>
              <w:keepNext/>
              <w:keepLines/>
              <w:spacing w:after="60"/>
              <w:rPr>
                <w:rFonts w:ascii="Arial" w:eastAsia="Times New Roman" w:hAnsi="Arial" w:cs="Arial"/>
                <w:b/>
                <w:color w:val="auto"/>
                <w:sz w:val="20"/>
                <w:szCs w:val="20"/>
                <w:lang w:eastAsia="en-AU"/>
              </w:rPr>
            </w:pPr>
          </w:p>
        </w:tc>
        <w:tc>
          <w:tcPr>
            <w:tcW w:w="3597" w:type="dxa"/>
            <w:gridSpan w:val="3"/>
            <w:tcBorders>
              <w:top w:val="single" w:sz="4" w:space="0" w:color="auto"/>
              <w:left w:val="nil"/>
              <w:bottom w:val="single" w:sz="4" w:space="0" w:color="auto"/>
              <w:right w:val="nil"/>
            </w:tcBorders>
            <w:shd w:val="clear" w:color="auto" w:fill="auto"/>
            <w:noWrap/>
          </w:tcPr>
          <w:p w14:paraId="5411A824"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Round 1</w:t>
            </w:r>
          </w:p>
        </w:tc>
        <w:tc>
          <w:tcPr>
            <w:tcW w:w="208" w:type="dxa"/>
            <w:tcBorders>
              <w:top w:val="single" w:sz="4" w:space="0" w:color="auto"/>
              <w:left w:val="nil"/>
              <w:right w:val="nil"/>
            </w:tcBorders>
          </w:tcPr>
          <w:p w14:paraId="446C426C"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p>
        </w:tc>
        <w:tc>
          <w:tcPr>
            <w:tcW w:w="1592" w:type="dxa"/>
            <w:tcBorders>
              <w:top w:val="single" w:sz="4" w:space="0" w:color="auto"/>
              <w:left w:val="nil"/>
              <w:bottom w:val="single" w:sz="4" w:space="0" w:color="auto"/>
              <w:right w:val="nil"/>
            </w:tcBorders>
          </w:tcPr>
          <w:p w14:paraId="083CFECE"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Round 2</w:t>
            </w:r>
          </w:p>
        </w:tc>
        <w:tc>
          <w:tcPr>
            <w:tcW w:w="1189" w:type="dxa"/>
            <w:tcBorders>
              <w:top w:val="single" w:sz="4" w:space="0" w:color="auto"/>
              <w:left w:val="nil"/>
              <w:right w:val="nil"/>
            </w:tcBorders>
          </w:tcPr>
          <w:p w14:paraId="2707E8F3"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p>
        </w:tc>
      </w:tr>
      <w:tr w:rsidR="00591EC1" w:rsidRPr="00591EC1" w14:paraId="5082856F" w14:textId="77777777" w:rsidTr="001950A8">
        <w:trPr>
          <w:trHeight w:val="20"/>
        </w:trPr>
        <w:tc>
          <w:tcPr>
            <w:tcW w:w="3255" w:type="dxa"/>
            <w:tcBorders>
              <w:left w:val="nil"/>
              <w:bottom w:val="single" w:sz="4" w:space="0" w:color="auto"/>
              <w:right w:val="nil"/>
            </w:tcBorders>
            <w:shd w:val="clear" w:color="auto" w:fill="auto"/>
            <w:noWrap/>
            <w:vAlign w:val="bottom"/>
            <w:hideMark/>
          </w:tcPr>
          <w:p w14:paraId="5A70476A" w14:textId="77777777" w:rsidR="00591EC1" w:rsidRPr="00591EC1" w:rsidRDefault="00591EC1" w:rsidP="00591EC1">
            <w:pPr>
              <w:keepNext/>
              <w:keepLines/>
              <w:spacing w:after="6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Role</w:t>
            </w:r>
          </w:p>
        </w:tc>
        <w:tc>
          <w:tcPr>
            <w:tcW w:w="742" w:type="dxa"/>
            <w:tcBorders>
              <w:top w:val="single" w:sz="4" w:space="0" w:color="auto"/>
              <w:left w:val="nil"/>
              <w:bottom w:val="single" w:sz="4" w:space="0" w:color="auto"/>
              <w:right w:val="nil"/>
            </w:tcBorders>
            <w:shd w:val="clear" w:color="auto" w:fill="auto"/>
            <w:noWrap/>
            <w:hideMark/>
          </w:tcPr>
          <w:p w14:paraId="20708241"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Arts NSW</w:t>
            </w:r>
          </w:p>
        </w:tc>
        <w:tc>
          <w:tcPr>
            <w:tcW w:w="1671" w:type="dxa"/>
            <w:tcBorders>
              <w:top w:val="single" w:sz="4" w:space="0" w:color="auto"/>
              <w:left w:val="nil"/>
              <w:bottom w:val="single" w:sz="4" w:space="0" w:color="auto"/>
              <w:right w:val="nil"/>
            </w:tcBorders>
          </w:tcPr>
          <w:p w14:paraId="1741BBCD" w14:textId="77777777" w:rsidR="00591EC1" w:rsidRPr="00591EC1" w:rsidRDefault="00591EC1" w:rsidP="00591EC1">
            <w:pPr>
              <w:keepNext/>
              <w:keepLines/>
              <w:spacing w:after="60"/>
              <w:jc w:val="center"/>
              <w:rPr>
                <w:rFonts w:ascii="Arial" w:eastAsia="Times New Roman" w:hAnsi="Arial" w:cs="Arial"/>
                <w:b/>
                <w:color w:val="auto"/>
                <w:sz w:val="20"/>
                <w:szCs w:val="20"/>
                <w:vertAlign w:val="superscript"/>
                <w:lang w:eastAsia="en-AU"/>
              </w:rPr>
            </w:pPr>
            <w:r w:rsidRPr="00591EC1">
              <w:rPr>
                <w:rFonts w:ascii="Arial" w:eastAsia="Times New Roman" w:hAnsi="Arial" w:cs="Arial"/>
                <w:b/>
                <w:color w:val="auto"/>
                <w:sz w:val="20"/>
                <w:szCs w:val="20"/>
                <w:lang w:eastAsia="en-AU"/>
              </w:rPr>
              <w:t>Sport projects</w:t>
            </w:r>
            <w:r w:rsidRPr="00591EC1">
              <w:rPr>
                <w:rFonts w:ascii="Arial" w:eastAsia="Times New Roman" w:hAnsi="Arial" w:cs="Arial"/>
                <w:b/>
                <w:color w:val="auto"/>
                <w:sz w:val="20"/>
                <w:szCs w:val="20"/>
                <w:vertAlign w:val="superscript"/>
                <w:lang w:eastAsia="en-AU"/>
              </w:rPr>
              <w:t>4</w:t>
            </w:r>
          </w:p>
        </w:tc>
        <w:tc>
          <w:tcPr>
            <w:tcW w:w="1184" w:type="dxa"/>
            <w:tcBorders>
              <w:top w:val="single" w:sz="4" w:space="0" w:color="auto"/>
              <w:left w:val="nil"/>
              <w:bottom w:val="single" w:sz="4" w:space="0" w:color="auto"/>
              <w:right w:val="nil"/>
            </w:tcBorders>
          </w:tcPr>
          <w:p w14:paraId="4FCE6630"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 xml:space="preserve">Accessible Arts </w:t>
            </w:r>
          </w:p>
        </w:tc>
        <w:tc>
          <w:tcPr>
            <w:tcW w:w="208" w:type="dxa"/>
            <w:tcBorders>
              <w:left w:val="nil"/>
              <w:bottom w:val="single" w:sz="4" w:space="0" w:color="auto"/>
              <w:right w:val="nil"/>
            </w:tcBorders>
          </w:tcPr>
          <w:p w14:paraId="3C331A8D"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p>
        </w:tc>
        <w:tc>
          <w:tcPr>
            <w:tcW w:w="1592" w:type="dxa"/>
            <w:tcBorders>
              <w:top w:val="single" w:sz="4" w:space="0" w:color="auto"/>
              <w:left w:val="nil"/>
              <w:bottom w:val="single" w:sz="4" w:space="0" w:color="auto"/>
              <w:right w:val="nil"/>
            </w:tcBorders>
          </w:tcPr>
          <w:p w14:paraId="0F8E6845"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Accessible Arts</w:t>
            </w:r>
          </w:p>
        </w:tc>
        <w:tc>
          <w:tcPr>
            <w:tcW w:w="1189" w:type="dxa"/>
            <w:tcBorders>
              <w:left w:val="nil"/>
              <w:bottom w:val="single" w:sz="4" w:space="0" w:color="auto"/>
              <w:right w:val="nil"/>
            </w:tcBorders>
          </w:tcPr>
          <w:p w14:paraId="6542D8C2"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Total</w:t>
            </w:r>
          </w:p>
        </w:tc>
      </w:tr>
      <w:tr w:rsidR="00591EC1" w:rsidRPr="00591EC1" w14:paraId="578A4635" w14:textId="77777777" w:rsidTr="001950A8">
        <w:trPr>
          <w:trHeight w:val="20"/>
        </w:trPr>
        <w:tc>
          <w:tcPr>
            <w:tcW w:w="3255" w:type="dxa"/>
            <w:tcBorders>
              <w:top w:val="single" w:sz="4" w:space="0" w:color="auto"/>
              <w:left w:val="nil"/>
              <w:bottom w:val="nil"/>
              <w:right w:val="nil"/>
            </w:tcBorders>
            <w:shd w:val="clear" w:color="auto" w:fill="auto"/>
            <w:noWrap/>
            <w:hideMark/>
          </w:tcPr>
          <w:p w14:paraId="3A45CFF0" w14:textId="77777777" w:rsidR="00591EC1" w:rsidRPr="00591EC1" w:rsidRDefault="00591EC1" w:rsidP="00591EC1">
            <w:pPr>
              <w:keepNext/>
              <w:keepLines/>
              <w:spacing w:after="6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Project manager at an organisation / service provider</w:t>
            </w:r>
          </w:p>
        </w:tc>
        <w:tc>
          <w:tcPr>
            <w:tcW w:w="742" w:type="dxa"/>
            <w:tcBorders>
              <w:top w:val="single" w:sz="4" w:space="0" w:color="auto"/>
              <w:left w:val="nil"/>
              <w:bottom w:val="nil"/>
              <w:right w:val="nil"/>
            </w:tcBorders>
            <w:shd w:val="clear" w:color="auto" w:fill="auto"/>
            <w:noWrap/>
          </w:tcPr>
          <w:p w14:paraId="2346F126" w14:textId="77777777" w:rsidR="00591EC1" w:rsidRPr="00591EC1" w:rsidRDefault="00591EC1" w:rsidP="00591EC1">
            <w:pPr>
              <w:keepNext/>
              <w:keepLines/>
              <w:spacing w:after="6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9</w:t>
            </w:r>
          </w:p>
        </w:tc>
        <w:tc>
          <w:tcPr>
            <w:tcW w:w="1671" w:type="dxa"/>
            <w:tcBorders>
              <w:top w:val="single" w:sz="4" w:space="0" w:color="auto"/>
              <w:left w:val="nil"/>
              <w:bottom w:val="nil"/>
              <w:right w:val="nil"/>
            </w:tcBorders>
          </w:tcPr>
          <w:p w14:paraId="739DF2CD" w14:textId="77777777" w:rsidR="00591EC1" w:rsidRPr="00591EC1" w:rsidRDefault="00591EC1" w:rsidP="00591EC1">
            <w:pPr>
              <w:keepNext/>
              <w:keepLines/>
              <w:spacing w:after="6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20</w:t>
            </w:r>
          </w:p>
        </w:tc>
        <w:tc>
          <w:tcPr>
            <w:tcW w:w="1184" w:type="dxa"/>
            <w:tcBorders>
              <w:top w:val="single" w:sz="4" w:space="0" w:color="auto"/>
              <w:left w:val="nil"/>
              <w:bottom w:val="nil"/>
              <w:right w:val="nil"/>
            </w:tcBorders>
          </w:tcPr>
          <w:p w14:paraId="0D78A4ED" w14:textId="77777777" w:rsidR="00591EC1" w:rsidRPr="00591EC1" w:rsidRDefault="00591EC1" w:rsidP="00591EC1">
            <w:pPr>
              <w:keepNext/>
              <w:keepLines/>
              <w:spacing w:after="6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w:t>
            </w:r>
          </w:p>
        </w:tc>
        <w:tc>
          <w:tcPr>
            <w:tcW w:w="208" w:type="dxa"/>
            <w:tcBorders>
              <w:top w:val="single" w:sz="4" w:space="0" w:color="auto"/>
              <w:left w:val="nil"/>
              <w:bottom w:val="nil"/>
              <w:right w:val="nil"/>
            </w:tcBorders>
          </w:tcPr>
          <w:p w14:paraId="685BD4B6" w14:textId="77777777" w:rsidR="00591EC1" w:rsidRPr="00591EC1" w:rsidRDefault="00591EC1" w:rsidP="00591EC1">
            <w:pPr>
              <w:keepNext/>
              <w:keepLines/>
              <w:spacing w:after="60"/>
              <w:jc w:val="center"/>
              <w:rPr>
                <w:rFonts w:ascii="Arial" w:eastAsia="Times New Roman" w:hAnsi="Arial" w:cs="Arial"/>
                <w:color w:val="auto"/>
                <w:sz w:val="20"/>
                <w:szCs w:val="20"/>
                <w:lang w:eastAsia="en-AU"/>
              </w:rPr>
            </w:pPr>
          </w:p>
        </w:tc>
        <w:tc>
          <w:tcPr>
            <w:tcW w:w="1592" w:type="dxa"/>
            <w:tcBorders>
              <w:top w:val="single" w:sz="4" w:space="0" w:color="auto"/>
              <w:left w:val="nil"/>
              <w:bottom w:val="nil"/>
              <w:right w:val="nil"/>
            </w:tcBorders>
          </w:tcPr>
          <w:p w14:paraId="25FC484C" w14:textId="77777777" w:rsidR="00591EC1" w:rsidRPr="00591EC1" w:rsidRDefault="00591EC1" w:rsidP="00591EC1">
            <w:pPr>
              <w:keepNext/>
              <w:keepLines/>
              <w:spacing w:after="6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1189" w:type="dxa"/>
            <w:tcBorders>
              <w:top w:val="single" w:sz="4" w:space="0" w:color="auto"/>
              <w:left w:val="nil"/>
              <w:bottom w:val="nil"/>
              <w:right w:val="nil"/>
            </w:tcBorders>
          </w:tcPr>
          <w:p w14:paraId="5A6E60F4" w14:textId="77777777" w:rsidR="00591EC1" w:rsidRPr="00591EC1" w:rsidRDefault="00591EC1" w:rsidP="00591EC1">
            <w:pPr>
              <w:keepNext/>
              <w:keepLines/>
              <w:spacing w:after="6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35</w:t>
            </w:r>
          </w:p>
        </w:tc>
      </w:tr>
      <w:tr w:rsidR="00591EC1" w:rsidRPr="00591EC1" w14:paraId="70048293" w14:textId="77777777" w:rsidTr="001950A8">
        <w:trPr>
          <w:trHeight w:val="20"/>
        </w:trPr>
        <w:tc>
          <w:tcPr>
            <w:tcW w:w="3255" w:type="dxa"/>
            <w:tcBorders>
              <w:top w:val="nil"/>
              <w:left w:val="nil"/>
              <w:right w:val="nil"/>
            </w:tcBorders>
            <w:shd w:val="clear" w:color="auto" w:fill="auto"/>
            <w:noWrap/>
            <w:hideMark/>
          </w:tcPr>
          <w:p w14:paraId="6EB449B9" w14:textId="77777777" w:rsidR="00591EC1" w:rsidRPr="00591EC1" w:rsidRDefault="00591EC1" w:rsidP="00591EC1">
            <w:pPr>
              <w:keepNext/>
              <w:keepLines/>
              <w:spacing w:after="6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I am an individual artist</w:t>
            </w:r>
          </w:p>
        </w:tc>
        <w:tc>
          <w:tcPr>
            <w:tcW w:w="742" w:type="dxa"/>
            <w:tcBorders>
              <w:top w:val="nil"/>
              <w:left w:val="nil"/>
              <w:right w:val="nil"/>
            </w:tcBorders>
            <w:shd w:val="clear" w:color="auto" w:fill="auto"/>
            <w:noWrap/>
            <w:hideMark/>
          </w:tcPr>
          <w:p w14:paraId="157D42AF" w14:textId="77777777" w:rsidR="00591EC1" w:rsidRPr="00591EC1" w:rsidRDefault="00591EC1" w:rsidP="00591EC1">
            <w:pPr>
              <w:keepNext/>
              <w:keepLines/>
              <w:spacing w:after="6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1671" w:type="dxa"/>
            <w:tcBorders>
              <w:top w:val="nil"/>
              <w:left w:val="nil"/>
              <w:right w:val="nil"/>
            </w:tcBorders>
          </w:tcPr>
          <w:p w14:paraId="0173EC73" w14:textId="77777777" w:rsidR="00591EC1" w:rsidRPr="00591EC1" w:rsidRDefault="00591EC1" w:rsidP="00591EC1">
            <w:pPr>
              <w:keepNext/>
              <w:keepLines/>
              <w:spacing w:after="6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1184" w:type="dxa"/>
            <w:tcBorders>
              <w:top w:val="nil"/>
              <w:left w:val="nil"/>
              <w:right w:val="nil"/>
            </w:tcBorders>
          </w:tcPr>
          <w:p w14:paraId="5742A615" w14:textId="77777777" w:rsidR="00591EC1" w:rsidRPr="00591EC1" w:rsidRDefault="00591EC1" w:rsidP="00591EC1">
            <w:pPr>
              <w:keepNext/>
              <w:keepLines/>
              <w:spacing w:after="6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6</w:t>
            </w:r>
          </w:p>
        </w:tc>
        <w:tc>
          <w:tcPr>
            <w:tcW w:w="208" w:type="dxa"/>
            <w:tcBorders>
              <w:top w:val="nil"/>
              <w:left w:val="nil"/>
              <w:right w:val="nil"/>
            </w:tcBorders>
          </w:tcPr>
          <w:p w14:paraId="32EA5736" w14:textId="77777777" w:rsidR="00591EC1" w:rsidRPr="00591EC1" w:rsidRDefault="00591EC1" w:rsidP="00591EC1">
            <w:pPr>
              <w:keepNext/>
              <w:keepLines/>
              <w:spacing w:after="60"/>
              <w:jc w:val="center"/>
              <w:rPr>
                <w:rFonts w:ascii="Arial" w:eastAsia="Times New Roman" w:hAnsi="Arial" w:cs="Arial"/>
                <w:color w:val="auto"/>
                <w:sz w:val="20"/>
                <w:szCs w:val="20"/>
                <w:lang w:eastAsia="en-AU"/>
              </w:rPr>
            </w:pPr>
          </w:p>
        </w:tc>
        <w:tc>
          <w:tcPr>
            <w:tcW w:w="1592" w:type="dxa"/>
            <w:tcBorders>
              <w:top w:val="nil"/>
              <w:left w:val="nil"/>
              <w:right w:val="nil"/>
            </w:tcBorders>
          </w:tcPr>
          <w:p w14:paraId="632080EA" w14:textId="77777777" w:rsidR="00591EC1" w:rsidRPr="00591EC1" w:rsidRDefault="00591EC1" w:rsidP="00591EC1">
            <w:pPr>
              <w:keepNext/>
              <w:keepLines/>
              <w:spacing w:after="6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w:t>
            </w:r>
          </w:p>
        </w:tc>
        <w:tc>
          <w:tcPr>
            <w:tcW w:w="1189" w:type="dxa"/>
            <w:tcBorders>
              <w:top w:val="nil"/>
              <w:left w:val="nil"/>
              <w:right w:val="nil"/>
            </w:tcBorders>
          </w:tcPr>
          <w:p w14:paraId="70FE8A17" w14:textId="77777777" w:rsidR="00591EC1" w:rsidRPr="00591EC1" w:rsidRDefault="00591EC1" w:rsidP="00591EC1">
            <w:pPr>
              <w:keepNext/>
              <w:keepLines/>
              <w:spacing w:after="6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10</w:t>
            </w:r>
          </w:p>
        </w:tc>
      </w:tr>
      <w:tr w:rsidR="00591EC1" w:rsidRPr="00591EC1" w14:paraId="730FF23B" w14:textId="77777777" w:rsidTr="001950A8">
        <w:trPr>
          <w:trHeight w:val="20"/>
        </w:trPr>
        <w:tc>
          <w:tcPr>
            <w:tcW w:w="3255" w:type="dxa"/>
            <w:tcBorders>
              <w:top w:val="nil"/>
              <w:left w:val="nil"/>
              <w:bottom w:val="nil"/>
              <w:right w:val="nil"/>
            </w:tcBorders>
            <w:shd w:val="clear" w:color="auto" w:fill="auto"/>
            <w:noWrap/>
            <w:hideMark/>
          </w:tcPr>
          <w:p w14:paraId="781222BB" w14:textId="77777777" w:rsidR="00591EC1" w:rsidRPr="00591EC1" w:rsidRDefault="00591EC1" w:rsidP="00591EC1">
            <w:pPr>
              <w:keepNext/>
              <w:keepLines/>
              <w:spacing w:after="60"/>
              <w:rPr>
                <w:rFonts w:ascii="Arial" w:eastAsia="Times New Roman" w:hAnsi="Arial" w:cs="Arial"/>
                <w:color w:val="auto"/>
                <w:sz w:val="20"/>
                <w:szCs w:val="20"/>
                <w:vertAlign w:val="superscript"/>
                <w:lang w:eastAsia="en-AU"/>
              </w:rPr>
            </w:pPr>
            <w:r w:rsidRPr="00591EC1">
              <w:rPr>
                <w:rFonts w:ascii="Arial" w:eastAsia="Times New Roman" w:hAnsi="Arial" w:cs="Arial"/>
                <w:color w:val="auto"/>
                <w:sz w:val="20"/>
                <w:szCs w:val="20"/>
                <w:lang w:eastAsia="en-AU"/>
              </w:rPr>
              <w:t>Other</w:t>
            </w:r>
          </w:p>
        </w:tc>
        <w:tc>
          <w:tcPr>
            <w:tcW w:w="742" w:type="dxa"/>
            <w:tcBorders>
              <w:top w:val="nil"/>
              <w:left w:val="nil"/>
              <w:bottom w:val="nil"/>
              <w:right w:val="nil"/>
            </w:tcBorders>
            <w:shd w:val="clear" w:color="auto" w:fill="auto"/>
            <w:noWrap/>
            <w:hideMark/>
          </w:tcPr>
          <w:p w14:paraId="6ACB5E56" w14:textId="77777777" w:rsidR="00591EC1" w:rsidRPr="00591EC1" w:rsidRDefault="00591EC1" w:rsidP="00591EC1">
            <w:pPr>
              <w:keepNext/>
              <w:keepLines/>
              <w:spacing w:after="6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w:t>
            </w:r>
            <w:r w:rsidRPr="00591EC1">
              <w:rPr>
                <w:rFonts w:ascii="Arial" w:eastAsia="Times New Roman" w:hAnsi="Arial" w:cs="Arial"/>
                <w:color w:val="auto"/>
                <w:sz w:val="20"/>
                <w:szCs w:val="20"/>
                <w:vertAlign w:val="superscript"/>
                <w:lang w:eastAsia="en-AU"/>
              </w:rPr>
              <w:t>1</w:t>
            </w:r>
          </w:p>
        </w:tc>
        <w:tc>
          <w:tcPr>
            <w:tcW w:w="1671" w:type="dxa"/>
            <w:tcBorders>
              <w:top w:val="nil"/>
              <w:left w:val="nil"/>
              <w:bottom w:val="nil"/>
              <w:right w:val="nil"/>
            </w:tcBorders>
          </w:tcPr>
          <w:p w14:paraId="16EEF391" w14:textId="77777777" w:rsidR="00591EC1" w:rsidRPr="00591EC1" w:rsidRDefault="00591EC1" w:rsidP="00591EC1">
            <w:pPr>
              <w:keepNext/>
              <w:keepLines/>
              <w:spacing w:after="6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1184" w:type="dxa"/>
            <w:tcBorders>
              <w:top w:val="nil"/>
              <w:left w:val="nil"/>
              <w:bottom w:val="nil"/>
              <w:right w:val="nil"/>
            </w:tcBorders>
          </w:tcPr>
          <w:p w14:paraId="6802D1EC" w14:textId="77777777" w:rsidR="00591EC1" w:rsidRPr="00591EC1" w:rsidRDefault="00591EC1" w:rsidP="00591EC1">
            <w:pPr>
              <w:keepNext/>
              <w:keepLines/>
              <w:spacing w:after="6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r w:rsidRPr="00591EC1">
              <w:rPr>
                <w:rFonts w:ascii="Arial" w:eastAsia="Times New Roman" w:hAnsi="Arial" w:cs="Arial"/>
                <w:color w:val="auto"/>
                <w:sz w:val="20"/>
                <w:szCs w:val="20"/>
                <w:vertAlign w:val="superscript"/>
                <w:lang w:eastAsia="en-AU"/>
              </w:rPr>
              <w:t>2</w:t>
            </w:r>
          </w:p>
        </w:tc>
        <w:tc>
          <w:tcPr>
            <w:tcW w:w="208" w:type="dxa"/>
            <w:tcBorders>
              <w:top w:val="nil"/>
              <w:left w:val="nil"/>
              <w:bottom w:val="nil"/>
              <w:right w:val="nil"/>
            </w:tcBorders>
          </w:tcPr>
          <w:p w14:paraId="4F3C392E" w14:textId="77777777" w:rsidR="00591EC1" w:rsidRPr="00591EC1" w:rsidRDefault="00591EC1" w:rsidP="00591EC1">
            <w:pPr>
              <w:keepNext/>
              <w:keepLines/>
              <w:spacing w:after="60"/>
              <w:jc w:val="center"/>
              <w:rPr>
                <w:rFonts w:ascii="Arial" w:eastAsia="Times New Roman" w:hAnsi="Arial" w:cs="Arial"/>
                <w:color w:val="auto"/>
                <w:sz w:val="20"/>
                <w:szCs w:val="20"/>
                <w:lang w:eastAsia="en-AU"/>
              </w:rPr>
            </w:pPr>
          </w:p>
        </w:tc>
        <w:tc>
          <w:tcPr>
            <w:tcW w:w="1592" w:type="dxa"/>
            <w:tcBorders>
              <w:top w:val="nil"/>
              <w:left w:val="nil"/>
              <w:bottom w:val="nil"/>
              <w:right w:val="nil"/>
            </w:tcBorders>
          </w:tcPr>
          <w:p w14:paraId="546A6982" w14:textId="77777777" w:rsidR="00591EC1" w:rsidRPr="00591EC1" w:rsidRDefault="00591EC1" w:rsidP="00591EC1">
            <w:pPr>
              <w:keepNext/>
              <w:keepLines/>
              <w:spacing w:after="60"/>
              <w:jc w:val="center"/>
              <w:rPr>
                <w:rFonts w:ascii="Arial" w:eastAsia="Times New Roman" w:hAnsi="Arial" w:cs="Arial"/>
                <w:color w:val="auto"/>
                <w:sz w:val="20"/>
                <w:szCs w:val="20"/>
                <w:vertAlign w:val="superscript"/>
                <w:lang w:eastAsia="en-AU"/>
              </w:rPr>
            </w:pPr>
            <w:r w:rsidRPr="00591EC1">
              <w:rPr>
                <w:rFonts w:ascii="Arial" w:eastAsia="Times New Roman" w:hAnsi="Arial" w:cs="Arial"/>
                <w:color w:val="auto"/>
                <w:sz w:val="20"/>
                <w:szCs w:val="20"/>
                <w:lang w:eastAsia="en-AU"/>
              </w:rPr>
              <w:t>1</w:t>
            </w:r>
            <w:r w:rsidRPr="00591EC1">
              <w:rPr>
                <w:rFonts w:ascii="Arial" w:eastAsia="Times New Roman" w:hAnsi="Arial" w:cs="Arial"/>
                <w:color w:val="auto"/>
                <w:sz w:val="20"/>
                <w:szCs w:val="20"/>
                <w:vertAlign w:val="superscript"/>
                <w:lang w:eastAsia="en-AU"/>
              </w:rPr>
              <w:t>3</w:t>
            </w:r>
          </w:p>
        </w:tc>
        <w:tc>
          <w:tcPr>
            <w:tcW w:w="1189" w:type="dxa"/>
            <w:tcBorders>
              <w:top w:val="nil"/>
              <w:left w:val="nil"/>
              <w:bottom w:val="nil"/>
              <w:right w:val="nil"/>
            </w:tcBorders>
          </w:tcPr>
          <w:p w14:paraId="115E8B3A" w14:textId="77777777" w:rsidR="00591EC1" w:rsidRPr="00591EC1" w:rsidRDefault="00591EC1" w:rsidP="00591EC1">
            <w:pPr>
              <w:keepNext/>
              <w:keepLines/>
              <w:spacing w:after="6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5</w:t>
            </w:r>
          </w:p>
        </w:tc>
      </w:tr>
      <w:tr w:rsidR="00591EC1" w:rsidRPr="00591EC1" w14:paraId="5FFC7027" w14:textId="77777777" w:rsidTr="001950A8">
        <w:trPr>
          <w:trHeight w:val="20"/>
        </w:trPr>
        <w:tc>
          <w:tcPr>
            <w:tcW w:w="3255" w:type="dxa"/>
            <w:tcBorders>
              <w:top w:val="nil"/>
              <w:left w:val="nil"/>
              <w:bottom w:val="single" w:sz="4" w:space="0" w:color="auto"/>
              <w:right w:val="nil"/>
            </w:tcBorders>
            <w:shd w:val="clear" w:color="auto" w:fill="auto"/>
            <w:noWrap/>
          </w:tcPr>
          <w:p w14:paraId="45CCAA2F" w14:textId="77777777" w:rsidR="00591EC1" w:rsidRPr="00591EC1" w:rsidRDefault="00591EC1" w:rsidP="00591EC1">
            <w:pPr>
              <w:keepNext/>
              <w:keepLines/>
              <w:spacing w:after="6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Total</w:t>
            </w:r>
          </w:p>
        </w:tc>
        <w:tc>
          <w:tcPr>
            <w:tcW w:w="742" w:type="dxa"/>
            <w:tcBorders>
              <w:top w:val="nil"/>
              <w:left w:val="nil"/>
              <w:bottom w:val="single" w:sz="4" w:space="0" w:color="auto"/>
              <w:right w:val="nil"/>
            </w:tcBorders>
            <w:shd w:val="clear" w:color="auto" w:fill="auto"/>
            <w:noWrap/>
          </w:tcPr>
          <w:p w14:paraId="57A9A484"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13</w:t>
            </w:r>
          </w:p>
        </w:tc>
        <w:tc>
          <w:tcPr>
            <w:tcW w:w="1671" w:type="dxa"/>
            <w:tcBorders>
              <w:top w:val="nil"/>
              <w:left w:val="nil"/>
              <w:bottom w:val="single" w:sz="4" w:space="0" w:color="auto"/>
              <w:right w:val="nil"/>
            </w:tcBorders>
          </w:tcPr>
          <w:p w14:paraId="221934D2"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fldChar w:fldCharType="begin"/>
            </w:r>
            <w:r w:rsidRPr="00591EC1">
              <w:rPr>
                <w:rFonts w:ascii="Arial" w:eastAsia="Times New Roman" w:hAnsi="Arial" w:cs="Arial"/>
                <w:b/>
                <w:color w:val="auto"/>
                <w:sz w:val="20"/>
                <w:szCs w:val="20"/>
                <w:lang w:eastAsia="en-AU"/>
              </w:rPr>
              <w:instrText xml:space="preserve"> =SUM(ABOVE) </w:instrText>
            </w:r>
            <w:r w:rsidRPr="00591EC1">
              <w:rPr>
                <w:rFonts w:ascii="Arial" w:eastAsia="Times New Roman" w:hAnsi="Arial" w:cs="Arial"/>
                <w:b/>
                <w:color w:val="auto"/>
                <w:sz w:val="20"/>
                <w:szCs w:val="20"/>
                <w:lang w:eastAsia="en-AU"/>
              </w:rPr>
              <w:fldChar w:fldCharType="separate"/>
            </w:r>
            <w:r w:rsidR="00F26411">
              <w:rPr>
                <w:rFonts w:ascii="Arial" w:eastAsia="Times New Roman" w:hAnsi="Arial" w:cs="Arial"/>
                <w:b/>
                <w:noProof/>
                <w:color w:val="auto"/>
                <w:sz w:val="20"/>
                <w:szCs w:val="20"/>
                <w:lang w:eastAsia="en-AU"/>
              </w:rPr>
              <w:t>20</w:t>
            </w:r>
            <w:r w:rsidRPr="00591EC1">
              <w:rPr>
                <w:rFonts w:ascii="Arial" w:eastAsia="Times New Roman" w:hAnsi="Arial" w:cs="Arial"/>
                <w:b/>
                <w:color w:val="auto"/>
                <w:sz w:val="20"/>
                <w:szCs w:val="20"/>
                <w:lang w:eastAsia="en-AU"/>
              </w:rPr>
              <w:fldChar w:fldCharType="end"/>
            </w:r>
          </w:p>
        </w:tc>
        <w:tc>
          <w:tcPr>
            <w:tcW w:w="1184" w:type="dxa"/>
            <w:tcBorders>
              <w:top w:val="nil"/>
              <w:left w:val="nil"/>
              <w:bottom w:val="single" w:sz="4" w:space="0" w:color="auto"/>
              <w:right w:val="nil"/>
            </w:tcBorders>
          </w:tcPr>
          <w:p w14:paraId="3C0C201A"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11</w:t>
            </w:r>
          </w:p>
        </w:tc>
        <w:tc>
          <w:tcPr>
            <w:tcW w:w="208" w:type="dxa"/>
            <w:tcBorders>
              <w:top w:val="nil"/>
              <w:left w:val="nil"/>
              <w:bottom w:val="single" w:sz="4" w:space="0" w:color="auto"/>
              <w:right w:val="nil"/>
            </w:tcBorders>
          </w:tcPr>
          <w:p w14:paraId="383847AF"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p>
        </w:tc>
        <w:tc>
          <w:tcPr>
            <w:tcW w:w="1592" w:type="dxa"/>
            <w:tcBorders>
              <w:top w:val="nil"/>
              <w:left w:val="nil"/>
              <w:bottom w:val="single" w:sz="4" w:space="0" w:color="auto"/>
              <w:right w:val="nil"/>
            </w:tcBorders>
          </w:tcPr>
          <w:p w14:paraId="6222CDED"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6</w:t>
            </w:r>
          </w:p>
        </w:tc>
        <w:tc>
          <w:tcPr>
            <w:tcW w:w="1189" w:type="dxa"/>
            <w:tcBorders>
              <w:top w:val="nil"/>
              <w:left w:val="nil"/>
              <w:bottom w:val="single" w:sz="4" w:space="0" w:color="auto"/>
              <w:right w:val="nil"/>
            </w:tcBorders>
          </w:tcPr>
          <w:p w14:paraId="6C42F6A1"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50</w:t>
            </w:r>
          </w:p>
        </w:tc>
      </w:tr>
    </w:tbl>
    <w:p w14:paraId="72677722" w14:textId="77777777" w:rsidR="00591EC1" w:rsidRPr="00591EC1" w:rsidRDefault="00591EC1" w:rsidP="00591EC1">
      <w:pPr>
        <w:spacing w:line="288" w:lineRule="auto"/>
        <w:ind w:left="567" w:hanging="567"/>
        <w:rPr>
          <w:rFonts w:ascii="Arial" w:hAnsi="Arial" w:cs="Arial"/>
          <w:sz w:val="20"/>
          <w:szCs w:val="22"/>
        </w:rPr>
      </w:pPr>
      <w:r w:rsidRPr="00591EC1">
        <w:rPr>
          <w:rFonts w:ascii="Arial" w:hAnsi="Arial" w:cs="Arial"/>
          <w:i/>
          <w:sz w:val="20"/>
          <w:szCs w:val="22"/>
        </w:rPr>
        <w:t>Note.</w:t>
      </w:r>
      <w:r w:rsidRPr="00591EC1">
        <w:rPr>
          <w:rFonts w:ascii="Arial" w:hAnsi="Arial" w:cs="Arial"/>
          <w:sz w:val="20"/>
          <w:szCs w:val="22"/>
        </w:rPr>
        <w:t xml:space="preserve">  </w:t>
      </w:r>
      <w:r w:rsidRPr="00591EC1">
        <w:rPr>
          <w:rFonts w:ascii="Arial" w:hAnsi="Arial" w:cs="Arial"/>
          <w:sz w:val="20"/>
          <w:szCs w:val="22"/>
          <w:vertAlign w:val="superscript"/>
        </w:rPr>
        <w:t xml:space="preserve">1 </w:t>
      </w:r>
      <w:r w:rsidRPr="00591EC1">
        <w:rPr>
          <w:rFonts w:ascii="Arial" w:hAnsi="Arial" w:cs="Arial"/>
          <w:sz w:val="20"/>
          <w:szCs w:val="22"/>
        </w:rPr>
        <w:t>Development manager. Both project manager and individual artist at the same time.</w:t>
      </w:r>
      <w:r w:rsidR="00413A33">
        <w:rPr>
          <w:rFonts w:ascii="Arial" w:hAnsi="Arial" w:cs="Arial"/>
          <w:sz w:val="20"/>
          <w:szCs w:val="22"/>
        </w:rPr>
        <w:t xml:space="preserve"> </w:t>
      </w:r>
      <w:r w:rsidRPr="00591EC1">
        <w:rPr>
          <w:rFonts w:ascii="Arial" w:hAnsi="Arial" w:cs="Arial"/>
          <w:sz w:val="20"/>
          <w:szCs w:val="22"/>
          <w:vertAlign w:val="superscript"/>
        </w:rPr>
        <w:t>2</w:t>
      </w:r>
      <w:r w:rsidRPr="00591EC1">
        <w:rPr>
          <w:rFonts w:ascii="Arial" w:hAnsi="Arial" w:cs="Arial"/>
          <w:sz w:val="20"/>
          <w:szCs w:val="22"/>
        </w:rPr>
        <w:t xml:space="preserve">Executive manager. </w:t>
      </w:r>
      <w:r w:rsidRPr="00591EC1">
        <w:rPr>
          <w:rFonts w:ascii="Arial" w:hAnsi="Arial" w:cs="Arial"/>
          <w:sz w:val="20"/>
          <w:szCs w:val="22"/>
          <w:vertAlign w:val="superscript"/>
        </w:rPr>
        <w:t xml:space="preserve">3 </w:t>
      </w:r>
      <w:r w:rsidRPr="00591EC1">
        <w:rPr>
          <w:rFonts w:ascii="Arial" w:hAnsi="Arial" w:cs="Arial"/>
          <w:sz w:val="20"/>
          <w:szCs w:val="22"/>
        </w:rPr>
        <w:t xml:space="preserve">Not specified. </w:t>
      </w:r>
      <w:r w:rsidRPr="00591EC1">
        <w:rPr>
          <w:rFonts w:ascii="Arial" w:hAnsi="Arial" w:cs="Arial"/>
          <w:sz w:val="20"/>
          <w:szCs w:val="22"/>
          <w:vertAlign w:val="superscript"/>
        </w:rPr>
        <w:t xml:space="preserve">4 </w:t>
      </w:r>
      <w:r w:rsidRPr="00591EC1">
        <w:rPr>
          <w:rFonts w:ascii="Arial" w:hAnsi="Arial" w:cs="Arial"/>
          <w:sz w:val="20"/>
          <w:szCs w:val="22"/>
        </w:rPr>
        <w:t>NSW Office of Sport and Wheelchair Sports NSW.</w:t>
      </w:r>
    </w:p>
    <w:p w14:paraId="065253EF" w14:textId="77777777" w:rsidR="00591EC1" w:rsidRPr="00591EC1" w:rsidRDefault="00591EC1" w:rsidP="001950A8">
      <w:pPr>
        <w:spacing w:after="0" w:line="240" w:lineRule="auto"/>
        <w:ind w:left="567" w:hanging="567"/>
        <w:rPr>
          <w:rFonts w:ascii="Arial" w:hAnsi="Arial" w:cs="Arial"/>
          <w:sz w:val="20"/>
          <w:szCs w:val="22"/>
        </w:rPr>
      </w:pPr>
    </w:p>
    <w:p w14:paraId="587A0ED1" w14:textId="7A8C8C28" w:rsidR="00591EC1" w:rsidRPr="00591EC1" w:rsidRDefault="00591EC1" w:rsidP="00591EC1">
      <w:pPr>
        <w:keepNext/>
        <w:keepLines/>
        <w:spacing w:after="120"/>
        <w:ind w:left="851" w:hanging="851"/>
        <w:rPr>
          <w:rFonts w:ascii="Arial" w:eastAsia="Calibri" w:hAnsi="Arial" w:cs="Arial"/>
          <w:b/>
          <w:bCs/>
          <w:color w:val="auto"/>
          <w:sz w:val="20"/>
          <w:szCs w:val="20"/>
          <w:vertAlign w:val="superscript"/>
          <w:lang w:eastAsia="en-AU"/>
        </w:rPr>
      </w:pPr>
      <w:bookmarkStart w:id="112" w:name="_Ref496696123"/>
      <w:bookmarkStart w:id="113" w:name="_Ref483301566"/>
      <w:bookmarkStart w:id="114" w:name="_Toc520725777"/>
      <w:r w:rsidRPr="00591EC1">
        <w:rPr>
          <w:rFonts w:ascii="Arial" w:eastAsia="Calibri" w:hAnsi="Arial" w:cs="Arial"/>
          <w:b/>
          <w:bCs/>
          <w:color w:val="auto"/>
          <w:sz w:val="20"/>
          <w:szCs w:val="20"/>
          <w:lang w:eastAsia="en-AU"/>
        </w:rPr>
        <w:t xml:space="preserve">Table </w:t>
      </w:r>
      <w:r w:rsidRPr="00591EC1">
        <w:rPr>
          <w:rFonts w:ascii="Arial" w:eastAsia="Calibri" w:hAnsi="Arial" w:cs="Arial"/>
          <w:b/>
          <w:bCs/>
          <w:color w:val="auto"/>
          <w:sz w:val="20"/>
          <w:szCs w:val="20"/>
          <w:lang w:eastAsia="en-AU"/>
        </w:rPr>
        <w:fldChar w:fldCharType="begin"/>
      </w:r>
      <w:r w:rsidRPr="00591EC1">
        <w:rPr>
          <w:rFonts w:ascii="Arial" w:eastAsia="Calibri" w:hAnsi="Arial" w:cs="Arial"/>
          <w:b/>
          <w:bCs/>
          <w:color w:val="auto"/>
          <w:sz w:val="20"/>
          <w:szCs w:val="20"/>
          <w:lang w:eastAsia="en-AU"/>
        </w:rPr>
        <w:instrText xml:space="preserve"> SEQ Table \* ARABIC </w:instrText>
      </w:r>
      <w:r w:rsidRPr="00591EC1">
        <w:rPr>
          <w:rFonts w:ascii="Arial" w:eastAsia="Calibri" w:hAnsi="Arial" w:cs="Arial"/>
          <w:b/>
          <w:bCs/>
          <w:color w:val="auto"/>
          <w:sz w:val="20"/>
          <w:szCs w:val="20"/>
          <w:lang w:eastAsia="en-AU"/>
        </w:rPr>
        <w:fldChar w:fldCharType="separate"/>
      </w:r>
      <w:r w:rsidR="008773CC">
        <w:rPr>
          <w:rFonts w:ascii="Arial" w:eastAsia="Calibri" w:hAnsi="Arial" w:cs="Arial"/>
          <w:b/>
          <w:bCs/>
          <w:noProof/>
          <w:color w:val="auto"/>
          <w:sz w:val="20"/>
          <w:szCs w:val="20"/>
          <w:lang w:eastAsia="en-AU"/>
        </w:rPr>
        <w:t>7</w:t>
      </w:r>
      <w:r w:rsidRPr="00591EC1">
        <w:rPr>
          <w:rFonts w:ascii="Arial" w:eastAsia="Calibri" w:hAnsi="Arial" w:cs="Arial"/>
          <w:b/>
          <w:bCs/>
          <w:noProof/>
          <w:color w:val="auto"/>
          <w:sz w:val="20"/>
          <w:szCs w:val="20"/>
          <w:lang w:eastAsia="en-AU"/>
        </w:rPr>
        <w:fldChar w:fldCharType="end"/>
      </w:r>
      <w:bookmarkEnd w:id="112"/>
      <w:bookmarkEnd w:id="113"/>
      <w:r w:rsidRPr="00591EC1">
        <w:rPr>
          <w:rFonts w:ascii="Arial" w:eastAsia="Calibri" w:hAnsi="Arial" w:cs="Arial"/>
          <w:b/>
          <w:bCs/>
          <w:color w:val="auto"/>
          <w:sz w:val="20"/>
          <w:szCs w:val="20"/>
          <w:lang w:eastAsia="en-AU"/>
        </w:rPr>
        <w:t>. Artistic/cultural activities undertaken by projects funded by Arts NSW and Accessible Arts</w:t>
      </w:r>
      <w:r w:rsidR="00FF25FF">
        <w:rPr>
          <w:rFonts w:ascii="Arial" w:eastAsia="Calibri" w:hAnsi="Arial" w:cs="Arial"/>
          <w:b/>
          <w:bCs/>
          <w:color w:val="auto"/>
          <w:sz w:val="20"/>
          <w:szCs w:val="20"/>
          <w:lang w:eastAsia="en-AU"/>
        </w:rPr>
        <w:t>, number of responses</w:t>
      </w:r>
      <w:r w:rsidRPr="00591EC1">
        <w:rPr>
          <w:rFonts w:ascii="Arial" w:eastAsia="Calibri" w:hAnsi="Arial" w:cs="Arial"/>
          <w:b/>
          <w:bCs/>
          <w:color w:val="auto"/>
          <w:sz w:val="20"/>
          <w:szCs w:val="20"/>
          <w:vertAlign w:val="superscript"/>
          <w:lang w:eastAsia="en-AU"/>
        </w:rPr>
        <w:t>1</w:t>
      </w:r>
      <w:bookmarkEnd w:id="114"/>
    </w:p>
    <w:tbl>
      <w:tblPr>
        <w:tblW w:w="9799" w:type="dxa"/>
        <w:tblLook w:val="04A0" w:firstRow="1" w:lastRow="0" w:firstColumn="1" w:lastColumn="0" w:noHBand="0" w:noVBand="1"/>
      </w:tblPr>
      <w:tblGrid>
        <w:gridCol w:w="4611"/>
        <w:gridCol w:w="1250"/>
        <w:gridCol w:w="222"/>
        <w:gridCol w:w="1262"/>
        <w:gridCol w:w="222"/>
        <w:gridCol w:w="1262"/>
        <w:gridCol w:w="970"/>
      </w:tblGrid>
      <w:tr w:rsidR="00591EC1" w:rsidRPr="00591EC1" w14:paraId="16855D76" w14:textId="77777777" w:rsidTr="001950A8">
        <w:trPr>
          <w:trHeight w:val="20"/>
        </w:trPr>
        <w:tc>
          <w:tcPr>
            <w:tcW w:w="4611" w:type="dxa"/>
            <w:tcBorders>
              <w:top w:val="single" w:sz="4" w:space="0" w:color="auto"/>
              <w:left w:val="nil"/>
              <w:bottom w:val="single" w:sz="4" w:space="0" w:color="auto"/>
              <w:right w:val="nil"/>
            </w:tcBorders>
            <w:shd w:val="clear" w:color="auto" w:fill="auto"/>
            <w:noWrap/>
            <w:vAlign w:val="bottom"/>
          </w:tcPr>
          <w:p w14:paraId="5D975E63" w14:textId="77777777" w:rsidR="00591EC1" w:rsidRPr="00591EC1" w:rsidRDefault="00591EC1" w:rsidP="00591EC1">
            <w:pPr>
              <w:keepNext/>
              <w:keepLines/>
              <w:spacing w:after="60"/>
              <w:rPr>
                <w:rFonts w:ascii="Arial" w:eastAsia="Times New Roman" w:hAnsi="Arial" w:cs="Arial"/>
                <w:b/>
                <w:color w:val="auto"/>
                <w:sz w:val="20"/>
                <w:szCs w:val="20"/>
                <w:lang w:eastAsia="en-AU"/>
              </w:rPr>
            </w:pPr>
          </w:p>
        </w:tc>
        <w:tc>
          <w:tcPr>
            <w:tcW w:w="2663" w:type="dxa"/>
            <w:gridSpan w:val="3"/>
            <w:tcBorders>
              <w:top w:val="single" w:sz="4" w:space="0" w:color="auto"/>
              <w:left w:val="nil"/>
              <w:bottom w:val="single" w:sz="4" w:space="0" w:color="auto"/>
              <w:right w:val="nil"/>
            </w:tcBorders>
            <w:shd w:val="clear" w:color="auto" w:fill="auto"/>
            <w:noWrap/>
          </w:tcPr>
          <w:p w14:paraId="130CDC7A"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Round 1</w:t>
            </w:r>
          </w:p>
        </w:tc>
        <w:tc>
          <w:tcPr>
            <w:tcW w:w="211" w:type="dxa"/>
            <w:tcBorders>
              <w:top w:val="single" w:sz="4" w:space="0" w:color="auto"/>
              <w:left w:val="nil"/>
              <w:right w:val="nil"/>
            </w:tcBorders>
          </w:tcPr>
          <w:p w14:paraId="6F72E5FF"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p>
        </w:tc>
        <w:tc>
          <w:tcPr>
            <w:tcW w:w="1201" w:type="dxa"/>
            <w:tcBorders>
              <w:top w:val="single" w:sz="4" w:space="0" w:color="auto"/>
              <w:left w:val="nil"/>
              <w:bottom w:val="single" w:sz="4" w:space="0" w:color="auto"/>
              <w:right w:val="nil"/>
            </w:tcBorders>
          </w:tcPr>
          <w:p w14:paraId="25EE51E3"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Round 2</w:t>
            </w:r>
          </w:p>
        </w:tc>
        <w:tc>
          <w:tcPr>
            <w:tcW w:w="1113" w:type="dxa"/>
            <w:tcBorders>
              <w:top w:val="single" w:sz="4" w:space="0" w:color="auto"/>
              <w:left w:val="nil"/>
              <w:right w:val="nil"/>
            </w:tcBorders>
          </w:tcPr>
          <w:p w14:paraId="42C83AD2"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p>
        </w:tc>
      </w:tr>
      <w:tr w:rsidR="00591EC1" w:rsidRPr="00591EC1" w14:paraId="099D6AA7" w14:textId="77777777" w:rsidTr="001950A8">
        <w:trPr>
          <w:trHeight w:val="20"/>
        </w:trPr>
        <w:tc>
          <w:tcPr>
            <w:tcW w:w="4611" w:type="dxa"/>
            <w:tcBorders>
              <w:left w:val="nil"/>
              <w:bottom w:val="single" w:sz="4" w:space="0" w:color="auto"/>
              <w:right w:val="nil"/>
            </w:tcBorders>
            <w:shd w:val="clear" w:color="auto" w:fill="auto"/>
            <w:noWrap/>
            <w:vAlign w:val="bottom"/>
            <w:hideMark/>
          </w:tcPr>
          <w:p w14:paraId="155F432C"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Activities</w:t>
            </w:r>
          </w:p>
        </w:tc>
        <w:tc>
          <w:tcPr>
            <w:tcW w:w="1250" w:type="dxa"/>
            <w:tcBorders>
              <w:top w:val="single" w:sz="4" w:space="0" w:color="auto"/>
              <w:left w:val="nil"/>
              <w:bottom w:val="single" w:sz="4" w:space="0" w:color="auto"/>
              <w:right w:val="nil"/>
            </w:tcBorders>
            <w:shd w:val="clear" w:color="auto" w:fill="auto"/>
            <w:noWrap/>
            <w:vAlign w:val="bottom"/>
            <w:hideMark/>
          </w:tcPr>
          <w:p w14:paraId="02A0B785" w14:textId="77777777" w:rsidR="00591EC1" w:rsidRPr="00591EC1" w:rsidRDefault="00591EC1" w:rsidP="00591EC1">
            <w:pPr>
              <w:keepNext/>
              <w:keepLines/>
              <w:spacing w:after="60"/>
              <w:jc w:val="center"/>
              <w:rPr>
                <w:rFonts w:ascii="Arial" w:eastAsia="Times New Roman" w:hAnsi="Arial" w:cs="Arial"/>
                <w:b/>
                <w:color w:val="auto"/>
                <w:sz w:val="20"/>
                <w:szCs w:val="20"/>
                <w:vertAlign w:val="superscript"/>
                <w:lang w:eastAsia="en-AU"/>
              </w:rPr>
            </w:pPr>
            <w:r w:rsidRPr="00591EC1">
              <w:rPr>
                <w:rFonts w:ascii="Arial" w:eastAsia="Times New Roman" w:hAnsi="Arial" w:cs="Arial"/>
                <w:b/>
                <w:color w:val="auto"/>
                <w:sz w:val="20"/>
                <w:szCs w:val="20"/>
                <w:lang w:eastAsia="en-AU"/>
              </w:rPr>
              <w:t>Arts NSW</w:t>
            </w:r>
          </w:p>
        </w:tc>
        <w:tc>
          <w:tcPr>
            <w:tcW w:w="211" w:type="dxa"/>
            <w:tcBorders>
              <w:left w:val="nil"/>
              <w:bottom w:val="single" w:sz="4" w:space="0" w:color="auto"/>
              <w:right w:val="nil"/>
            </w:tcBorders>
            <w:vAlign w:val="bottom"/>
          </w:tcPr>
          <w:p w14:paraId="6AAD1632"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p>
        </w:tc>
        <w:tc>
          <w:tcPr>
            <w:tcW w:w="1201" w:type="dxa"/>
            <w:tcBorders>
              <w:left w:val="nil"/>
              <w:bottom w:val="single" w:sz="4" w:space="0" w:color="auto"/>
              <w:right w:val="nil"/>
            </w:tcBorders>
            <w:vAlign w:val="bottom"/>
          </w:tcPr>
          <w:p w14:paraId="0D3974CE"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Accessible Arts</w:t>
            </w:r>
          </w:p>
        </w:tc>
        <w:tc>
          <w:tcPr>
            <w:tcW w:w="211" w:type="dxa"/>
            <w:tcBorders>
              <w:left w:val="nil"/>
              <w:bottom w:val="single" w:sz="4" w:space="0" w:color="auto"/>
              <w:right w:val="nil"/>
            </w:tcBorders>
            <w:vAlign w:val="bottom"/>
          </w:tcPr>
          <w:p w14:paraId="7042B7E2"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p>
        </w:tc>
        <w:tc>
          <w:tcPr>
            <w:tcW w:w="1201" w:type="dxa"/>
            <w:tcBorders>
              <w:top w:val="single" w:sz="4" w:space="0" w:color="auto"/>
              <w:left w:val="nil"/>
              <w:bottom w:val="single" w:sz="4" w:space="0" w:color="auto"/>
              <w:right w:val="nil"/>
            </w:tcBorders>
            <w:vAlign w:val="bottom"/>
          </w:tcPr>
          <w:p w14:paraId="4A954A05"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Accessible</w:t>
            </w:r>
          </w:p>
          <w:p w14:paraId="5C457177"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Arts</w:t>
            </w:r>
          </w:p>
        </w:tc>
        <w:tc>
          <w:tcPr>
            <w:tcW w:w="1113" w:type="dxa"/>
            <w:tcBorders>
              <w:left w:val="nil"/>
              <w:bottom w:val="single" w:sz="4" w:space="0" w:color="auto"/>
              <w:right w:val="nil"/>
            </w:tcBorders>
          </w:tcPr>
          <w:p w14:paraId="6F1EBF4A" w14:textId="77777777" w:rsidR="00591EC1" w:rsidRPr="00591EC1" w:rsidRDefault="00591EC1" w:rsidP="00591EC1">
            <w:pPr>
              <w:keepNext/>
              <w:keepLines/>
              <w:spacing w:after="6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Total</w:t>
            </w:r>
          </w:p>
        </w:tc>
      </w:tr>
      <w:tr w:rsidR="00591EC1" w:rsidRPr="00591EC1" w14:paraId="2EF90667" w14:textId="77777777" w:rsidTr="001950A8">
        <w:trPr>
          <w:trHeight w:val="20"/>
        </w:trPr>
        <w:tc>
          <w:tcPr>
            <w:tcW w:w="4611" w:type="dxa"/>
            <w:tcBorders>
              <w:top w:val="single" w:sz="4" w:space="0" w:color="auto"/>
              <w:left w:val="nil"/>
              <w:bottom w:val="nil"/>
              <w:right w:val="nil"/>
            </w:tcBorders>
            <w:shd w:val="clear" w:color="auto" w:fill="auto"/>
            <w:noWrap/>
            <w:hideMark/>
          </w:tcPr>
          <w:p w14:paraId="77114A61" w14:textId="77777777" w:rsidR="00591EC1" w:rsidRPr="00591EC1" w:rsidRDefault="00591EC1" w:rsidP="00591EC1">
            <w:pPr>
              <w:keepNext/>
              <w:keepLines/>
              <w:spacing w:after="6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 xml:space="preserve">Visual arts (including craft and design) </w:t>
            </w:r>
          </w:p>
        </w:tc>
        <w:tc>
          <w:tcPr>
            <w:tcW w:w="1250" w:type="dxa"/>
            <w:tcBorders>
              <w:top w:val="single" w:sz="4" w:space="0" w:color="auto"/>
              <w:left w:val="nil"/>
              <w:bottom w:val="nil"/>
              <w:right w:val="nil"/>
            </w:tcBorders>
            <w:shd w:val="clear" w:color="auto" w:fill="auto"/>
            <w:noWrap/>
            <w:hideMark/>
          </w:tcPr>
          <w:p w14:paraId="6D5F508A"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w:t>
            </w:r>
          </w:p>
        </w:tc>
        <w:tc>
          <w:tcPr>
            <w:tcW w:w="211" w:type="dxa"/>
            <w:tcBorders>
              <w:top w:val="single" w:sz="4" w:space="0" w:color="auto"/>
              <w:left w:val="nil"/>
              <w:bottom w:val="nil"/>
              <w:right w:val="nil"/>
            </w:tcBorders>
          </w:tcPr>
          <w:p w14:paraId="7CA1AE26"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201" w:type="dxa"/>
            <w:tcBorders>
              <w:top w:val="single" w:sz="4" w:space="0" w:color="auto"/>
              <w:left w:val="nil"/>
              <w:bottom w:val="nil"/>
              <w:right w:val="nil"/>
            </w:tcBorders>
          </w:tcPr>
          <w:p w14:paraId="61A2D6EC"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8</w:t>
            </w:r>
          </w:p>
        </w:tc>
        <w:tc>
          <w:tcPr>
            <w:tcW w:w="211" w:type="dxa"/>
            <w:tcBorders>
              <w:top w:val="single" w:sz="4" w:space="0" w:color="auto"/>
              <w:left w:val="nil"/>
              <w:bottom w:val="nil"/>
              <w:right w:val="nil"/>
            </w:tcBorders>
          </w:tcPr>
          <w:p w14:paraId="3F1C03F6"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201" w:type="dxa"/>
            <w:tcBorders>
              <w:top w:val="single" w:sz="4" w:space="0" w:color="auto"/>
              <w:left w:val="nil"/>
              <w:bottom w:val="nil"/>
              <w:right w:val="nil"/>
            </w:tcBorders>
          </w:tcPr>
          <w:p w14:paraId="30D0C13F"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6</w:t>
            </w:r>
          </w:p>
        </w:tc>
        <w:tc>
          <w:tcPr>
            <w:tcW w:w="1113" w:type="dxa"/>
            <w:tcBorders>
              <w:top w:val="single" w:sz="4" w:space="0" w:color="auto"/>
              <w:left w:val="nil"/>
              <w:bottom w:val="nil"/>
              <w:right w:val="nil"/>
            </w:tcBorders>
          </w:tcPr>
          <w:p w14:paraId="53924F4C"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17</w:t>
            </w:r>
          </w:p>
        </w:tc>
      </w:tr>
      <w:tr w:rsidR="00591EC1" w:rsidRPr="00591EC1" w14:paraId="6AC90796" w14:textId="77777777" w:rsidTr="001950A8">
        <w:trPr>
          <w:trHeight w:val="20"/>
        </w:trPr>
        <w:tc>
          <w:tcPr>
            <w:tcW w:w="4611" w:type="dxa"/>
            <w:tcBorders>
              <w:top w:val="nil"/>
              <w:left w:val="nil"/>
              <w:right w:val="nil"/>
            </w:tcBorders>
            <w:shd w:val="clear" w:color="auto" w:fill="auto"/>
            <w:noWrap/>
            <w:hideMark/>
          </w:tcPr>
          <w:p w14:paraId="2277778F" w14:textId="77777777" w:rsidR="00591EC1" w:rsidRPr="00591EC1" w:rsidRDefault="00591EC1" w:rsidP="00591EC1">
            <w:pPr>
              <w:keepNext/>
              <w:keepLines/>
              <w:spacing w:after="6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 xml:space="preserve">Community arts and cultural development </w:t>
            </w:r>
          </w:p>
        </w:tc>
        <w:tc>
          <w:tcPr>
            <w:tcW w:w="1250" w:type="dxa"/>
            <w:tcBorders>
              <w:top w:val="nil"/>
              <w:left w:val="nil"/>
              <w:right w:val="nil"/>
            </w:tcBorders>
            <w:shd w:val="clear" w:color="auto" w:fill="auto"/>
            <w:noWrap/>
            <w:hideMark/>
          </w:tcPr>
          <w:p w14:paraId="5C327021"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5</w:t>
            </w:r>
          </w:p>
        </w:tc>
        <w:tc>
          <w:tcPr>
            <w:tcW w:w="211" w:type="dxa"/>
            <w:tcBorders>
              <w:top w:val="nil"/>
              <w:left w:val="nil"/>
              <w:right w:val="nil"/>
            </w:tcBorders>
          </w:tcPr>
          <w:p w14:paraId="16049142" w14:textId="77777777" w:rsidR="00591EC1" w:rsidRPr="00591EC1" w:rsidRDefault="00591EC1" w:rsidP="00591EC1">
            <w:pPr>
              <w:spacing w:after="0"/>
              <w:jc w:val="center"/>
              <w:rPr>
                <w:rFonts w:ascii="Times New Roman" w:eastAsia="Times New Roman" w:hAnsi="Times New Roman" w:cs="Times New Roman"/>
                <w:color w:val="auto"/>
                <w:lang w:eastAsia="en-AU"/>
              </w:rPr>
            </w:pPr>
          </w:p>
        </w:tc>
        <w:tc>
          <w:tcPr>
            <w:tcW w:w="1201" w:type="dxa"/>
            <w:tcBorders>
              <w:top w:val="nil"/>
              <w:left w:val="nil"/>
              <w:right w:val="nil"/>
            </w:tcBorders>
          </w:tcPr>
          <w:p w14:paraId="484560B3"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11" w:type="dxa"/>
            <w:tcBorders>
              <w:top w:val="nil"/>
              <w:left w:val="nil"/>
              <w:right w:val="nil"/>
            </w:tcBorders>
          </w:tcPr>
          <w:p w14:paraId="289B970F"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201" w:type="dxa"/>
            <w:tcBorders>
              <w:top w:val="nil"/>
              <w:left w:val="nil"/>
              <w:right w:val="nil"/>
            </w:tcBorders>
          </w:tcPr>
          <w:p w14:paraId="73FEE0BB"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1113" w:type="dxa"/>
            <w:tcBorders>
              <w:top w:val="nil"/>
              <w:left w:val="nil"/>
              <w:right w:val="nil"/>
            </w:tcBorders>
          </w:tcPr>
          <w:p w14:paraId="14004E50"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8</w:t>
            </w:r>
          </w:p>
        </w:tc>
      </w:tr>
      <w:tr w:rsidR="00591EC1" w:rsidRPr="00591EC1" w14:paraId="437BDED1" w14:textId="77777777" w:rsidTr="001950A8">
        <w:trPr>
          <w:trHeight w:val="20"/>
        </w:trPr>
        <w:tc>
          <w:tcPr>
            <w:tcW w:w="4611" w:type="dxa"/>
            <w:tcBorders>
              <w:top w:val="nil"/>
              <w:left w:val="nil"/>
              <w:bottom w:val="nil"/>
              <w:right w:val="nil"/>
            </w:tcBorders>
            <w:shd w:val="clear" w:color="auto" w:fill="auto"/>
            <w:noWrap/>
            <w:hideMark/>
          </w:tcPr>
          <w:p w14:paraId="3D34EBFF" w14:textId="77777777" w:rsidR="00591EC1" w:rsidRPr="00591EC1" w:rsidRDefault="00591EC1" w:rsidP="00591EC1">
            <w:pPr>
              <w:keepNext/>
              <w:keepLines/>
              <w:spacing w:after="6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 xml:space="preserve">Multi artform </w:t>
            </w:r>
          </w:p>
        </w:tc>
        <w:tc>
          <w:tcPr>
            <w:tcW w:w="1250" w:type="dxa"/>
            <w:tcBorders>
              <w:top w:val="nil"/>
              <w:left w:val="nil"/>
              <w:bottom w:val="nil"/>
              <w:right w:val="nil"/>
            </w:tcBorders>
            <w:shd w:val="clear" w:color="auto" w:fill="auto"/>
            <w:noWrap/>
            <w:hideMark/>
          </w:tcPr>
          <w:p w14:paraId="324E5BB2"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w:t>
            </w:r>
          </w:p>
        </w:tc>
        <w:tc>
          <w:tcPr>
            <w:tcW w:w="211" w:type="dxa"/>
            <w:tcBorders>
              <w:top w:val="nil"/>
              <w:left w:val="nil"/>
              <w:bottom w:val="nil"/>
              <w:right w:val="nil"/>
            </w:tcBorders>
          </w:tcPr>
          <w:p w14:paraId="03208F23"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201" w:type="dxa"/>
            <w:tcBorders>
              <w:top w:val="nil"/>
              <w:left w:val="nil"/>
              <w:bottom w:val="nil"/>
              <w:right w:val="nil"/>
            </w:tcBorders>
          </w:tcPr>
          <w:p w14:paraId="131FF288"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w:t>
            </w:r>
          </w:p>
        </w:tc>
        <w:tc>
          <w:tcPr>
            <w:tcW w:w="211" w:type="dxa"/>
            <w:tcBorders>
              <w:top w:val="nil"/>
              <w:left w:val="nil"/>
              <w:bottom w:val="nil"/>
              <w:right w:val="nil"/>
            </w:tcBorders>
          </w:tcPr>
          <w:p w14:paraId="4BA80374"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201" w:type="dxa"/>
            <w:tcBorders>
              <w:top w:val="nil"/>
              <w:left w:val="nil"/>
              <w:bottom w:val="nil"/>
              <w:right w:val="nil"/>
            </w:tcBorders>
          </w:tcPr>
          <w:p w14:paraId="079964E4"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1113" w:type="dxa"/>
            <w:tcBorders>
              <w:top w:val="nil"/>
              <w:left w:val="nil"/>
              <w:bottom w:val="nil"/>
              <w:right w:val="nil"/>
            </w:tcBorders>
          </w:tcPr>
          <w:p w14:paraId="22C039F3"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7</w:t>
            </w:r>
          </w:p>
        </w:tc>
      </w:tr>
      <w:tr w:rsidR="00591EC1" w:rsidRPr="00591EC1" w14:paraId="4224F389" w14:textId="77777777" w:rsidTr="001950A8">
        <w:trPr>
          <w:trHeight w:val="20"/>
        </w:trPr>
        <w:tc>
          <w:tcPr>
            <w:tcW w:w="4611" w:type="dxa"/>
            <w:tcBorders>
              <w:top w:val="nil"/>
              <w:left w:val="nil"/>
              <w:right w:val="nil"/>
            </w:tcBorders>
            <w:shd w:val="clear" w:color="auto" w:fill="auto"/>
            <w:noWrap/>
            <w:hideMark/>
          </w:tcPr>
          <w:p w14:paraId="021FD2F8" w14:textId="77777777" w:rsidR="00591EC1" w:rsidRPr="00591EC1" w:rsidRDefault="00591EC1" w:rsidP="00591EC1">
            <w:pPr>
              <w:keepNext/>
              <w:keepLines/>
              <w:spacing w:after="6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 xml:space="preserve">Theatre (including circus and physical theatre) </w:t>
            </w:r>
          </w:p>
        </w:tc>
        <w:tc>
          <w:tcPr>
            <w:tcW w:w="1250" w:type="dxa"/>
            <w:tcBorders>
              <w:top w:val="nil"/>
              <w:left w:val="nil"/>
              <w:right w:val="nil"/>
            </w:tcBorders>
            <w:shd w:val="clear" w:color="auto" w:fill="auto"/>
            <w:noWrap/>
            <w:hideMark/>
          </w:tcPr>
          <w:p w14:paraId="19ED1BCF"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w:t>
            </w:r>
          </w:p>
        </w:tc>
        <w:tc>
          <w:tcPr>
            <w:tcW w:w="211" w:type="dxa"/>
            <w:tcBorders>
              <w:top w:val="nil"/>
              <w:left w:val="nil"/>
              <w:right w:val="nil"/>
            </w:tcBorders>
          </w:tcPr>
          <w:p w14:paraId="38509205"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201" w:type="dxa"/>
            <w:tcBorders>
              <w:top w:val="nil"/>
              <w:left w:val="nil"/>
              <w:right w:val="nil"/>
            </w:tcBorders>
          </w:tcPr>
          <w:p w14:paraId="05FE8EAE"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211" w:type="dxa"/>
            <w:tcBorders>
              <w:top w:val="nil"/>
              <w:left w:val="nil"/>
              <w:right w:val="nil"/>
            </w:tcBorders>
          </w:tcPr>
          <w:p w14:paraId="11B459EB"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201" w:type="dxa"/>
            <w:tcBorders>
              <w:top w:val="nil"/>
              <w:left w:val="nil"/>
              <w:right w:val="nil"/>
            </w:tcBorders>
          </w:tcPr>
          <w:p w14:paraId="4EEA4265"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1113" w:type="dxa"/>
            <w:tcBorders>
              <w:top w:val="nil"/>
              <w:left w:val="nil"/>
              <w:right w:val="nil"/>
            </w:tcBorders>
          </w:tcPr>
          <w:p w14:paraId="0C01F51C"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6</w:t>
            </w:r>
          </w:p>
        </w:tc>
      </w:tr>
      <w:tr w:rsidR="00591EC1" w:rsidRPr="00591EC1" w14:paraId="51FC480C" w14:textId="77777777" w:rsidTr="001950A8">
        <w:trPr>
          <w:trHeight w:val="20"/>
        </w:trPr>
        <w:tc>
          <w:tcPr>
            <w:tcW w:w="4611" w:type="dxa"/>
            <w:tcBorders>
              <w:top w:val="nil"/>
              <w:left w:val="nil"/>
              <w:right w:val="nil"/>
            </w:tcBorders>
            <w:shd w:val="clear" w:color="auto" w:fill="auto"/>
            <w:noWrap/>
            <w:hideMark/>
          </w:tcPr>
          <w:p w14:paraId="1E9FA9BC" w14:textId="77777777" w:rsidR="00591EC1" w:rsidRPr="00591EC1" w:rsidRDefault="00591EC1" w:rsidP="00591EC1">
            <w:pPr>
              <w:keepNext/>
              <w:keepLines/>
              <w:spacing w:after="6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Other</w:t>
            </w:r>
          </w:p>
        </w:tc>
        <w:tc>
          <w:tcPr>
            <w:tcW w:w="1250" w:type="dxa"/>
            <w:tcBorders>
              <w:top w:val="nil"/>
              <w:left w:val="nil"/>
              <w:right w:val="nil"/>
            </w:tcBorders>
            <w:shd w:val="clear" w:color="auto" w:fill="auto"/>
            <w:noWrap/>
            <w:hideMark/>
          </w:tcPr>
          <w:p w14:paraId="6E3F5867" w14:textId="77777777" w:rsidR="00591EC1" w:rsidRPr="00591EC1" w:rsidRDefault="00591EC1" w:rsidP="00591EC1">
            <w:pPr>
              <w:spacing w:after="0"/>
              <w:jc w:val="center"/>
              <w:rPr>
                <w:rFonts w:ascii="Arial" w:eastAsia="Times New Roman" w:hAnsi="Arial" w:cs="Arial"/>
                <w:color w:val="auto"/>
                <w:sz w:val="20"/>
                <w:szCs w:val="20"/>
                <w:vertAlign w:val="superscript"/>
                <w:lang w:eastAsia="en-AU"/>
              </w:rPr>
            </w:pPr>
            <w:r w:rsidRPr="00591EC1">
              <w:rPr>
                <w:rFonts w:ascii="Arial" w:eastAsia="Times New Roman" w:hAnsi="Arial" w:cs="Arial"/>
                <w:color w:val="auto"/>
                <w:sz w:val="20"/>
                <w:szCs w:val="20"/>
                <w:lang w:eastAsia="en-AU"/>
              </w:rPr>
              <w:t>4</w:t>
            </w:r>
            <w:r w:rsidR="00FF25FF">
              <w:rPr>
                <w:rFonts w:ascii="Arial" w:eastAsia="Times New Roman" w:hAnsi="Arial" w:cs="Arial"/>
                <w:color w:val="auto"/>
                <w:sz w:val="20"/>
                <w:szCs w:val="20"/>
                <w:vertAlign w:val="superscript"/>
                <w:lang w:eastAsia="en-AU"/>
              </w:rPr>
              <w:t>2</w:t>
            </w:r>
          </w:p>
        </w:tc>
        <w:tc>
          <w:tcPr>
            <w:tcW w:w="211" w:type="dxa"/>
            <w:tcBorders>
              <w:top w:val="nil"/>
              <w:left w:val="nil"/>
              <w:right w:val="nil"/>
            </w:tcBorders>
          </w:tcPr>
          <w:p w14:paraId="0F2F4FB9" w14:textId="77777777" w:rsidR="00591EC1" w:rsidRPr="00591EC1" w:rsidRDefault="00591EC1" w:rsidP="00591EC1">
            <w:pPr>
              <w:spacing w:after="0"/>
              <w:jc w:val="center"/>
              <w:rPr>
                <w:rFonts w:ascii="Times New Roman" w:eastAsia="Times New Roman" w:hAnsi="Times New Roman" w:cs="Times New Roman"/>
                <w:color w:val="auto"/>
                <w:lang w:eastAsia="en-AU"/>
              </w:rPr>
            </w:pPr>
          </w:p>
        </w:tc>
        <w:tc>
          <w:tcPr>
            <w:tcW w:w="1201" w:type="dxa"/>
            <w:tcBorders>
              <w:top w:val="nil"/>
              <w:left w:val="nil"/>
              <w:right w:val="nil"/>
            </w:tcBorders>
          </w:tcPr>
          <w:p w14:paraId="251219B1" w14:textId="77777777" w:rsidR="00591EC1" w:rsidRPr="00591EC1" w:rsidRDefault="00591EC1" w:rsidP="00591EC1">
            <w:pPr>
              <w:spacing w:after="0"/>
              <w:jc w:val="center"/>
              <w:rPr>
                <w:rFonts w:ascii="Arial" w:eastAsia="Times New Roman" w:hAnsi="Arial" w:cs="Arial"/>
                <w:color w:val="auto"/>
                <w:sz w:val="20"/>
                <w:szCs w:val="20"/>
                <w:lang w:eastAsia="en-AU"/>
              </w:rPr>
            </w:pPr>
            <w:r w:rsidRPr="00FF25FF">
              <w:rPr>
                <w:rFonts w:ascii="Arial" w:eastAsia="Times New Roman" w:hAnsi="Arial" w:cs="Arial"/>
                <w:color w:val="auto"/>
                <w:sz w:val="20"/>
                <w:szCs w:val="20"/>
                <w:lang w:eastAsia="en-AU"/>
              </w:rPr>
              <w:t>0</w:t>
            </w:r>
          </w:p>
        </w:tc>
        <w:tc>
          <w:tcPr>
            <w:tcW w:w="211" w:type="dxa"/>
            <w:tcBorders>
              <w:top w:val="nil"/>
              <w:left w:val="nil"/>
              <w:right w:val="nil"/>
            </w:tcBorders>
          </w:tcPr>
          <w:p w14:paraId="42705898"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201" w:type="dxa"/>
            <w:tcBorders>
              <w:top w:val="nil"/>
              <w:left w:val="nil"/>
              <w:right w:val="nil"/>
            </w:tcBorders>
          </w:tcPr>
          <w:p w14:paraId="6B038905" w14:textId="77777777" w:rsidR="00591EC1" w:rsidRPr="00591EC1" w:rsidRDefault="00591EC1" w:rsidP="00591EC1">
            <w:pPr>
              <w:spacing w:after="0"/>
              <w:jc w:val="center"/>
              <w:rPr>
                <w:rFonts w:ascii="Arial" w:eastAsia="Times New Roman" w:hAnsi="Arial" w:cs="Arial"/>
                <w:color w:val="auto"/>
                <w:sz w:val="20"/>
                <w:szCs w:val="20"/>
                <w:vertAlign w:val="superscript"/>
                <w:lang w:eastAsia="en-AU"/>
              </w:rPr>
            </w:pPr>
            <w:r w:rsidRPr="00591EC1">
              <w:rPr>
                <w:rFonts w:ascii="Arial" w:eastAsia="Times New Roman" w:hAnsi="Arial" w:cs="Arial"/>
                <w:color w:val="auto"/>
                <w:sz w:val="20"/>
                <w:szCs w:val="20"/>
                <w:lang w:eastAsia="en-AU"/>
              </w:rPr>
              <w:t>1</w:t>
            </w:r>
            <w:r w:rsidR="00FF25FF">
              <w:rPr>
                <w:rFonts w:ascii="Arial" w:eastAsia="Times New Roman" w:hAnsi="Arial" w:cs="Arial"/>
                <w:color w:val="auto"/>
                <w:sz w:val="20"/>
                <w:szCs w:val="20"/>
                <w:vertAlign w:val="superscript"/>
                <w:lang w:eastAsia="en-AU"/>
              </w:rPr>
              <w:t>3</w:t>
            </w:r>
          </w:p>
        </w:tc>
        <w:tc>
          <w:tcPr>
            <w:tcW w:w="1113" w:type="dxa"/>
            <w:tcBorders>
              <w:top w:val="nil"/>
              <w:left w:val="nil"/>
              <w:right w:val="nil"/>
            </w:tcBorders>
          </w:tcPr>
          <w:p w14:paraId="01AC81CD"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5</w:t>
            </w:r>
          </w:p>
        </w:tc>
      </w:tr>
      <w:tr w:rsidR="00591EC1" w:rsidRPr="00591EC1" w14:paraId="20E52E77" w14:textId="77777777" w:rsidTr="001950A8">
        <w:trPr>
          <w:trHeight w:val="20"/>
        </w:trPr>
        <w:tc>
          <w:tcPr>
            <w:tcW w:w="4611" w:type="dxa"/>
            <w:tcBorders>
              <w:left w:val="nil"/>
              <w:bottom w:val="nil"/>
              <w:right w:val="nil"/>
            </w:tcBorders>
            <w:shd w:val="clear" w:color="auto" w:fill="auto"/>
            <w:noWrap/>
            <w:hideMark/>
          </w:tcPr>
          <w:p w14:paraId="5664E581" w14:textId="77777777" w:rsidR="00591EC1" w:rsidRPr="00591EC1" w:rsidRDefault="00591EC1" w:rsidP="00591EC1">
            <w:pPr>
              <w:keepNext/>
              <w:keepLines/>
              <w:spacing w:after="6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 xml:space="preserve">Dance </w:t>
            </w:r>
          </w:p>
        </w:tc>
        <w:tc>
          <w:tcPr>
            <w:tcW w:w="1250" w:type="dxa"/>
            <w:tcBorders>
              <w:left w:val="nil"/>
              <w:bottom w:val="nil"/>
              <w:right w:val="nil"/>
            </w:tcBorders>
            <w:shd w:val="clear" w:color="auto" w:fill="auto"/>
            <w:noWrap/>
            <w:hideMark/>
          </w:tcPr>
          <w:p w14:paraId="77C55AFB"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211" w:type="dxa"/>
            <w:tcBorders>
              <w:left w:val="nil"/>
              <w:bottom w:val="nil"/>
              <w:right w:val="nil"/>
            </w:tcBorders>
          </w:tcPr>
          <w:p w14:paraId="69403635"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201" w:type="dxa"/>
            <w:tcBorders>
              <w:left w:val="nil"/>
              <w:bottom w:val="nil"/>
              <w:right w:val="nil"/>
            </w:tcBorders>
          </w:tcPr>
          <w:p w14:paraId="5F6C862A"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11" w:type="dxa"/>
            <w:tcBorders>
              <w:left w:val="nil"/>
              <w:bottom w:val="nil"/>
              <w:right w:val="nil"/>
            </w:tcBorders>
          </w:tcPr>
          <w:p w14:paraId="6163DD36"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201" w:type="dxa"/>
            <w:tcBorders>
              <w:left w:val="nil"/>
              <w:bottom w:val="nil"/>
              <w:right w:val="nil"/>
            </w:tcBorders>
          </w:tcPr>
          <w:p w14:paraId="4F2A464B"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1113" w:type="dxa"/>
            <w:tcBorders>
              <w:left w:val="nil"/>
              <w:bottom w:val="nil"/>
              <w:right w:val="nil"/>
            </w:tcBorders>
          </w:tcPr>
          <w:p w14:paraId="23D797BF"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w:t>
            </w:r>
          </w:p>
        </w:tc>
      </w:tr>
      <w:tr w:rsidR="00591EC1" w:rsidRPr="00591EC1" w14:paraId="749B42CB" w14:textId="77777777" w:rsidTr="001950A8">
        <w:trPr>
          <w:trHeight w:val="20"/>
        </w:trPr>
        <w:tc>
          <w:tcPr>
            <w:tcW w:w="4611" w:type="dxa"/>
            <w:tcBorders>
              <w:top w:val="nil"/>
              <w:left w:val="nil"/>
              <w:right w:val="nil"/>
            </w:tcBorders>
            <w:shd w:val="clear" w:color="auto" w:fill="auto"/>
            <w:noWrap/>
          </w:tcPr>
          <w:p w14:paraId="133447ED" w14:textId="77777777" w:rsidR="00591EC1" w:rsidRPr="00591EC1" w:rsidRDefault="00591EC1" w:rsidP="00591EC1">
            <w:pPr>
              <w:keepNext/>
              <w:keepLines/>
              <w:spacing w:after="6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Music</w:t>
            </w:r>
          </w:p>
        </w:tc>
        <w:tc>
          <w:tcPr>
            <w:tcW w:w="1250" w:type="dxa"/>
            <w:tcBorders>
              <w:top w:val="nil"/>
              <w:left w:val="nil"/>
              <w:right w:val="nil"/>
            </w:tcBorders>
            <w:shd w:val="clear" w:color="auto" w:fill="auto"/>
            <w:noWrap/>
          </w:tcPr>
          <w:p w14:paraId="57B80784"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11" w:type="dxa"/>
            <w:tcBorders>
              <w:top w:val="nil"/>
              <w:left w:val="nil"/>
              <w:right w:val="nil"/>
            </w:tcBorders>
          </w:tcPr>
          <w:p w14:paraId="4A054A8A"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201" w:type="dxa"/>
            <w:tcBorders>
              <w:top w:val="nil"/>
              <w:left w:val="nil"/>
              <w:right w:val="nil"/>
            </w:tcBorders>
          </w:tcPr>
          <w:p w14:paraId="48096613"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11" w:type="dxa"/>
            <w:tcBorders>
              <w:top w:val="nil"/>
              <w:left w:val="nil"/>
              <w:right w:val="nil"/>
            </w:tcBorders>
          </w:tcPr>
          <w:p w14:paraId="2B9DCDDB"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201" w:type="dxa"/>
            <w:tcBorders>
              <w:top w:val="nil"/>
              <w:left w:val="nil"/>
              <w:right w:val="nil"/>
            </w:tcBorders>
          </w:tcPr>
          <w:p w14:paraId="5FEF1410"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1113" w:type="dxa"/>
            <w:tcBorders>
              <w:top w:val="nil"/>
              <w:left w:val="nil"/>
              <w:right w:val="nil"/>
            </w:tcBorders>
          </w:tcPr>
          <w:p w14:paraId="71E18AEB"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r>
      <w:tr w:rsidR="00591EC1" w:rsidRPr="00591EC1" w14:paraId="2040AC6A" w14:textId="77777777" w:rsidTr="001950A8">
        <w:trPr>
          <w:trHeight w:val="20"/>
        </w:trPr>
        <w:tc>
          <w:tcPr>
            <w:tcW w:w="4611" w:type="dxa"/>
            <w:tcBorders>
              <w:top w:val="nil"/>
              <w:left w:val="nil"/>
              <w:bottom w:val="single" w:sz="4" w:space="0" w:color="auto"/>
              <w:right w:val="nil"/>
            </w:tcBorders>
            <w:shd w:val="clear" w:color="auto" w:fill="auto"/>
            <w:noWrap/>
          </w:tcPr>
          <w:p w14:paraId="035E5578" w14:textId="77777777" w:rsidR="00591EC1" w:rsidRPr="00591EC1" w:rsidRDefault="00591EC1" w:rsidP="00591EC1">
            <w:pPr>
              <w:keepNext/>
              <w:keepLines/>
              <w:spacing w:after="6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Literature</w:t>
            </w:r>
          </w:p>
        </w:tc>
        <w:tc>
          <w:tcPr>
            <w:tcW w:w="1250" w:type="dxa"/>
            <w:tcBorders>
              <w:top w:val="nil"/>
              <w:left w:val="nil"/>
              <w:bottom w:val="single" w:sz="4" w:space="0" w:color="auto"/>
              <w:right w:val="nil"/>
            </w:tcBorders>
            <w:shd w:val="clear" w:color="auto" w:fill="auto"/>
            <w:noWrap/>
          </w:tcPr>
          <w:p w14:paraId="5501897A"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11" w:type="dxa"/>
            <w:tcBorders>
              <w:top w:val="nil"/>
              <w:left w:val="nil"/>
              <w:bottom w:val="single" w:sz="4" w:space="0" w:color="auto"/>
              <w:right w:val="nil"/>
            </w:tcBorders>
          </w:tcPr>
          <w:p w14:paraId="3703DF98" w14:textId="77777777" w:rsidR="00591EC1" w:rsidRPr="00591EC1" w:rsidRDefault="00591EC1" w:rsidP="00591EC1">
            <w:pPr>
              <w:spacing w:after="0"/>
              <w:jc w:val="center"/>
              <w:rPr>
                <w:rFonts w:ascii="Times New Roman" w:eastAsia="Times New Roman" w:hAnsi="Times New Roman" w:cs="Times New Roman"/>
                <w:color w:val="auto"/>
                <w:lang w:eastAsia="en-AU"/>
              </w:rPr>
            </w:pPr>
          </w:p>
        </w:tc>
        <w:tc>
          <w:tcPr>
            <w:tcW w:w="1201" w:type="dxa"/>
            <w:tcBorders>
              <w:top w:val="nil"/>
              <w:left w:val="nil"/>
              <w:bottom w:val="single" w:sz="4" w:space="0" w:color="auto"/>
              <w:right w:val="nil"/>
            </w:tcBorders>
          </w:tcPr>
          <w:p w14:paraId="2AA58EA1"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11" w:type="dxa"/>
            <w:tcBorders>
              <w:top w:val="nil"/>
              <w:left w:val="nil"/>
              <w:bottom w:val="single" w:sz="4" w:space="0" w:color="auto"/>
              <w:right w:val="nil"/>
            </w:tcBorders>
          </w:tcPr>
          <w:p w14:paraId="2C5D8A1C"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201" w:type="dxa"/>
            <w:tcBorders>
              <w:top w:val="nil"/>
              <w:left w:val="nil"/>
              <w:bottom w:val="single" w:sz="4" w:space="0" w:color="auto"/>
              <w:right w:val="nil"/>
            </w:tcBorders>
          </w:tcPr>
          <w:p w14:paraId="1B8822ED"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1113" w:type="dxa"/>
            <w:tcBorders>
              <w:top w:val="nil"/>
              <w:left w:val="nil"/>
              <w:bottom w:val="single" w:sz="4" w:space="0" w:color="auto"/>
              <w:right w:val="nil"/>
            </w:tcBorders>
          </w:tcPr>
          <w:p w14:paraId="50B08DE7"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r>
    </w:tbl>
    <w:p w14:paraId="6C231BA6" w14:textId="77777777" w:rsidR="00591EC1" w:rsidRPr="00591EC1" w:rsidRDefault="00591EC1" w:rsidP="00591EC1">
      <w:pPr>
        <w:widowControl w:val="0"/>
        <w:spacing w:after="0"/>
        <w:ind w:left="709" w:hanging="709"/>
        <w:rPr>
          <w:rFonts w:ascii="Arial" w:eastAsia="Times New Roman" w:hAnsi="Arial" w:cs="Arial"/>
          <w:color w:val="auto"/>
          <w:sz w:val="20"/>
          <w:szCs w:val="22"/>
          <w:lang w:eastAsia="en-AU"/>
        </w:rPr>
      </w:pPr>
      <w:r w:rsidRPr="00591EC1">
        <w:rPr>
          <w:rFonts w:ascii="Arial" w:eastAsia="Times New Roman" w:hAnsi="Arial" w:cs="Arial"/>
          <w:i/>
          <w:color w:val="auto"/>
          <w:sz w:val="20"/>
          <w:szCs w:val="22"/>
          <w:lang w:eastAsia="en-AU"/>
        </w:rPr>
        <w:t>Notes</w:t>
      </w:r>
      <w:r w:rsidRPr="00591EC1">
        <w:rPr>
          <w:rFonts w:ascii="Arial" w:eastAsia="Times New Roman" w:hAnsi="Arial" w:cs="Arial"/>
          <w:color w:val="auto"/>
          <w:sz w:val="20"/>
          <w:szCs w:val="22"/>
          <w:lang w:eastAsia="en-AU"/>
        </w:rPr>
        <w:t xml:space="preserve">. </w:t>
      </w:r>
      <w:r w:rsidRPr="00591EC1">
        <w:rPr>
          <w:rFonts w:ascii="Arial" w:eastAsia="Times New Roman" w:hAnsi="Arial" w:cs="Arial"/>
          <w:color w:val="auto"/>
          <w:sz w:val="20"/>
          <w:szCs w:val="22"/>
          <w:vertAlign w:val="superscript"/>
          <w:lang w:eastAsia="en-AU"/>
        </w:rPr>
        <w:t xml:space="preserve">1 </w:t>
      </w:r>
      <w:r w:rsidRPr="00591EC1">
        <w:rPr>
          <w:rFonts w:ascii="Arial" w:eastAsia="Times New Roman" w:hAnsi="Arial" w:cs="Arial"/>
          <w:color w:val="auto"/>
          <w:sz w:val="20"/>
          <w:szCs w:val="22"/>
          <w:lang w:eastAsia="en-AU"/>
        </w:rPr>
        <w:t xml:space="preserve">Multiple answers question. </w:t>
      </w:r>
      <w:r w:rsidR="00FF25FF">
        <w:rPr>
          <w:rFonts w:ascii="Arial" w:eastAsia="Times New Roman" w:hAnsi="Arial" w:cs="Arial"/>
          <w:color w:val="auto"/>
          <w:sz w:val="20"/>
          <w:szCs w:val="22"/>
          <w:vertAlign w:val="superscript"/>
          <w:lang w:eastAsia="en-AU"/>
        </w:rPr>
        <w:t>2</w:t>
      </w:r>
      <w:r w:rsidRPr="00591EC1">
        <w:rPr>
          <w:rFonts w:ascii="Arial" w:eastAsia="Times New Roman" w:hAnsi="Arial" w:cs="Arial"/>
          <w:color w:val="auto"/>
          <w:sz w:val="20"/>
          <w:szCs w:val="22"/>
          <w:vertAlign w:val="superscript"/>
          <w:lang w:eastAsia="en-AU"/>
        </w:rPr>
        <w:t xml:space="preserve"> </w:t>
      </w:r>
      <w:r w:rsidRPr="00591EC1">
        <w:rPr>
          <w:rFonts w:ascii="Arial" w:eastAsia="Times New Roman" w:hAnsi="Arial" w:cs="Arial"/>
          <w:color w:val="auto"/>
          <w:sz w:val="20"/>
          <w:szCs w:val="22"/>
          <w:lang w:eastAsia="en-AU"/>
        </w:rPr>
        <w:t xml:space="preserve">Examples: Arts expo; Digital communities and activities; Photography and digital imaging; Dance workshops; </w:t>
      </w:r>
      <w:r w:rsidR="00FF25FF">
        <w:rPr>
          <w:rFonts w:ascii="Arial" w:eastAsia="Times New Roman" w:hAnsi="Arial" w:cs="Arial"/>
          <w:color w:val="auto"/>
          <w:sz w:val="20"/>
          <w:szCs w:val="22"/>
          <w:vertAlign w:val="superscript"/>
          <w:lang w:eastAsia="en-AU"/>
        </w:rPr>
        <w:t xml:space="preserve">3 </w:t>
      </w:r>
      <w:r w:rsidRPr="00591EC1">
        <w:rPr>
          <w:rFonts w:ascii="Arial" w:eastAsia="Times New Roman" w:hAnsi="Arial" w:cs="Arial"/>
          <w:color w:val="auto"/>
          <w:sz w:val="20"/>
          <w:szCs w:val="22"/>
          <w:lang w:eastAsia="en-AU"/>
        </w:rPr>
        <w:t xml:space="preserve">Movie </w:t>
      </w:r>
      <w:proofErr w:type="gramStart"/>
      <w:r w:rsidRPr="00591EC1">
        <w:rPr>
          <w:rFonts w:ascii="Arial" w:eastAsia="Times New Roman" w:hAnsi="Arial" w:cs="Arial"/>
          <w:color w:val="auto"/>
          <w:sz w:val="20"/>
          <w:szCs w:val="22"/>
          <w:lang w:eastAsia="en-AU"/>
        </w:rPr>
        <w:t>dissemination</w:t>
      </w:r>
      <w:proofErr w:type="gramEnd"/>
      <w:r w:rsidRPr="00591EC1">
        <w:rPr>
          <w:rFonts w:ascii="Arial" w:eastAsia="Times New Roman" w:hAnsi="Arial" w:cs="Arial"/>
          <w:color w:val="auto"/>
          <w:sz w:val="20"/>
          <w:szCs w:val="22"/>
          <w:lang w:eastAsia="en-AU"/>
        </w:rPr>
        <w:t>.</w:t>
      </w:r>
    </w:p>
    <w:p w14:paraId="19E8918A" w14:textId="77777777" w:rsidR="00591EC1" w:rsidRPr="00591EC1" w:rsidRDefault="00591EC1" w:rsidP="001950A8">
      <w:pPr>
        <w:spacing w:after="0" w:line="240" w:lineRule="auto"/>
        <w:ind w:left="567" w:hanging="567"/>
        <w:rPr>
          <w:rFonts w:ascii="Arial" w:eastAsia="Calibri" w:hAnsi="Arial" w:cs="Arial"/>
          <w:b/>
          <w:bCs/>
          <w:color w:val="auto"/>
          <w:sz w:val="20"/>
          <w:szCs w:val="20"/>
          <w:lang w:eastAsia="en-AU"/>
        </w:rPr>
      </w:pPr>
      <w:bookmarkStart w:id="115" w:name="_Ref483302056"/>
    </w:p>
    <w:p w14:paraId="6F24B26F" w14:textId="12F56D80" w:rsidR="00591EC1" w:rsidRPr="00591EC1" w:rsidRDefault="00591EC1" w:rsidP="00591EC1">
      <w:pPr>
        <w:keepNext/>
        <w:keepLines/>
        <w:spacing w:after="120"/>
        <w:ind w:left="851" w:hanging="851"/>
        <w:rPr>
          <w:rFonts w:ascii="Arial" w:eastAsia="Calibri" w:hAnsi="Arial" w:cs="Arial"/>
          <w:b/>
          <w:bCs/>
          <w:color w:val="auto"/>
          <w:sz w:val="20"/>
          <w:szCs w:val="20"/>
          <w:lang w:eastAsia="en-AU"/>
        </w:rPr>
      </w:pPr>
      <w:bookmarkStart w:id="116" w:name="_Ref483564689"/>
      <w:bookmarkStart w:id="117" w:name="_Ref499647975"/>
      <w:bookmarkStart w:id="118" w:name="_Toc520725778"/>
      <w:r w:rsidRPr="00591EC1">
        <w:rPr>
          <w:rFonts w:ascii="Arial" w:eastAsia="Calibri" w:hAnsi="Arial" w:cs="Arial"/>
          <w:b/>
          <w:bCs/>
          <w:color w:val="auto"/>
          <w:sz w:val="20"/>
          <w:szCs w:val="20"/>
          <w:lang w:eastAsia="en-AU"/>
        </w:rPr>
        <w:t xml:space="preserve">Table </w:t>
      </w:r>
      <w:r w:rsidRPr="00591EC1">
        <w:rPr>
          <w:rFonts w:ascii="Arial" w:eastAsia="Calibri" w:hAnsi="Arial" w:cs="Arial"/>
          <w:b/>
          <w:bCs/>
          <w:color w:val="auto"/>
          <w:sz w:val="20"/>
          <w:szCs w:val="20"/>
          <w:lang w:eastAsia="en-AU"/>
        </w:rPr>
        <w:fldChar w:fldCharType="begin"/>
      </w:r>
      <w:r w:rsidRPr="00591EC1">
        <w:rPr>
          <w:rFonts w:ascii="Arial" w:eastAsia="Calibri" w:hAnsi="Arial" w:cs="Arial"/>
          <w:b/>
          <w:bCs/>
          <w:color w:val="auto"/>
          <w:sz w:val="20"/>
          <w:szCs w:val="20"/>
          <w:lang w:eastAsia="en-AU"/>
        </w:rPr>
        <w:instrText xml:space="preserve"> SEQ Table \* ARABIC </w:instrText>
      </w:r>
      <w:r w:rsidRPr="00591EC1">
        <w:rPr>
          <w:rFonts w:ascii="Arial" w:eastAsia="Calibri" w:hAnsi="Arial" w:cs="Arial"/>
          <w:b/>
          <w:bCs/>
          <w:color w:val="auto"/>
          <w:sz w:val="20"/>
          <w:szCs w:val="20"/>
          <w:lang w:eastAsia="en-AU"/>
        </w:rPr>
        <w:fldChar w:fldCharType="separate"/>
      </w:r>
      <w:r w:rsidR="008773CC">
        <w:rPr>
          <w:rFonts w:ascii="Arial" w:eastAsia="Calibri" w:hAnsi="Arial" w:cs="Arial"/>
          <w:b/>
          <w:bCs/>
          <w:noProof/>
          <w:color w:val="auto"/>
          <w:sz w:val="20"/>
          <w:szCs w:val="20"/>
          <w:lang w:eastAsia="en-AU"/>
        </w:rPr>
        <w:t>8</w:t>
      </w:r>
      <w:r w:rsidRPr="00591EC1">
        <w:rPr>
          <w:rFonts w:ascii="Arial" w:eastAsia="Calibri" w:hAnsi="Arial" w:cs="Arial"/>
          <w:b/>
          <w:bCs/>
          <w:noProof/>
          <w:color w:val="auto"/>
          <w:sz w:val="20"/>
          <w:szCs w:val="20"/>
          <w:lang w:eastAsia="en-AU"/>
        </w:rPr>
        <w:fldChar w:fldCharType="end"/>
      </w:r>
      <w:bookmarkEnd w:id="115"/>
      <w:bookmarkEnd w:id="116"/>
      <w:bookmarkEnd w:id="117"/>
      <w:r w:rsidRPr="00591EC1">
        <w:rPr>
          <w:rFonts w:ascii="Arial" w:eastAsia="Calibri" w:hAnsi="Arial" w:cs="Arial"/>
          <w:b/>
          <w:bCs/>
          <w:color w:val="auto"/>
          <w:sz w:val="20"/>
          <w:szCs w:val="20"/>
          <w:lang w:eastAsia="en-AU"/>
        </w:rPr>
        <w:t xml:space="preserve">. </w:t>
      </w:r>
      <w:r w:rsidR="00E610F1">
        <w:rPr>
          <w:rFonts w:ascii="Arial" w:eastAsia="Calibri" w:hAnsi="Arial" w:cs="Arial"/>
          <w:b/>
          <w:bCs/>
          <w:color w:val="auto"/>
          <w:sz w:val="20"/>
          <w:szCs w:val="20"/>
          <w:lang w:eastAsia="en-AU"/>
        </w:rPr>
        <w:t>Types</w:t>
      </w:r>
      <w:r w:rsidRPr="00591EC1">
        <w:rPr>
          <w:rFonts w:ascii="Arial" w:eastAsia="Calibri" w:hAnsi="Arial" w:cs="Arial"/>
          <w:b/>
          <w:bCs/>
          <w:color w:val="auto"/>
          <w:sz w:val="20"/>
          <w:szCs w:val="20"/>
          <w:lang w:eastAsia="en-AU"/>
        </w:rPr>
        <w:t xml:space="preserve"> of activities undertaken by projects funded under the NSW Office of Sport and Wheelchair Sports NSW Grant Programs</w:t>
      </w:r>
      <w:r w:rsidRPr="00591EC1">
        <w:rPr>
          <w:rFonts w:ascii="Arial" w:eastAsia="Calibri" w:hAnsi="Arial" w:cs="Arial"/>
          <w:b/>
          <w:bCs/>
          <w:color w:val="auto"/>
          <w:sz w:val="20"/>
          <w:szCs w:val="20"/>
          <w:vertAlign w:val="superscript"/>
          <w:lang w:eastAsia="en-AU"/>
        </w:rPr>
        <w:t>1</w:t>
      </w:r>
      <w:bookmarkEnd w:id="118"/>
    </w:p>
    <w:tbl>
      <w:tblPr>
        <w:tblW w:w="9604" w:type="dxa"/>
        <w:tblCellMar>
          <w:top w:w="15" w:type="dxa"/>
          <w:bottom w:w="15" w:type="dxa"/>
        </w:tblCellMar>
        <w:tblLook w:val="04A0" w:firstRow="1" w:lastRow="0" w:firstColumn="1" w:lastColumn="0" w:noHBand="0" w:noVBand="1"/>
      </w:tblPr>
      <w:tblGrid>
        <w:gridCol w:w="8319"/>
        <w:gridCol w:w="1285"/>
      </w:tblGrid>
      <w:tr w:rsidR="00591EC1" w:rsidRPr="00591EC1" w14:paraId="0DC91FEF" w14:textId="77777777" w:rsidTr="00A77760">
        <w:trPr>
          <w:trHeight w:val="253"/>
          <w:tblHeader/>
        </w:trPr>
        <w:tc>
          <w:tcPr>
            <w:tcW w:w="8319" w:type="dxa"/>
            <w:tcBorders>
              <w:top w:val="single" w:sz="4" w:space="0" w:color="auto"/>
              <w:left w:val="nil"/>
              <w:bottom w:val="single" w:sz="4" w:space="0" w:color="auto"/>
              <w:right w:val="nil"/>
            </w:tcBorders>
            <w:vAlign w:val="bottom"/>
            <w:hideMark/>
          </w:tcPr>
          <w:p w14:paraId="6DDE3525" w14:textId="77777777" w:rsidR="00591EC1" w:rsidRPr="00591EC1" w:rsidRDefault="00591EC1" w:rsidP="00591EC1">
            <w:pPr>
              <w:spacing w:after="0"/>
              <w:rPr>
                <w:rFonts w:ascii="Arial" w:eastAsia="Times New Roman" w:hAnsi="Arial" w:cs="Arial"/>
                <w:b/>
                <w:bCs/>
                <w:sz w:val="20"/>
                <w:szCs w:val="20"/>
                <w:lang w:eastAsia="en-AU"/>
              </w:rPr>
            </w:pPr>
            <w:r w:rsidRPr="00591EC1">
              <w:rPr>
                <w:rFonts w:ascii="Arial" w:eastAsia="Times New Roman" w:hAnsi="Arial" w:cs="Arial"/>
                <w:b/>
                <w:bCs/>
                <w:sz w:val="20"/>
                <w:szCs w:val="20"/>
                <w:lang w:eastAsia="en-AU"/>
              </w:rPr>
              <w:t>Activities</w:t>
            </w:r>
          </w:p>
        </w:tc>
        <w:tc>
          <w:tcPr>
            <w:tcW w:w="1285" w:type="dxa"/>
            <w:tcBorders>
              <w:top w:val="single" w:sz="4" w:space="0" w:color="auto"/>
              <w:left w:val="nil"/>
              <w:bottom w:val="single" w:sz="4" w:space="0" w:color="auto"/>
              <w:right w:val="nil"/>
            </w:tcBorders>
            <w:vAlign w:val="center"/>
            <w:hideMark/>
          </w:tcPr>
          <w:p w14:paraId="00A9D125" w14:textId="77777777" w:rsidR="00591EC1" w:rsidRPr="00591EC1" w:rsidRDefault="00591EC1" w:rsidP="00591EC1">
            <w:pPr>
              <w:spacing w:after="0"/>
              <w:jc w:val="center"/>
              <w:rPr>
                <w:rFonts w:ascii="Arial" w:eastAsia="Times New Roman" w:hAnsi="Arial" w:cs="Arial"/>
                <w:b/>
                <w:bCs/>
                <w:sz w:val="20"/>
                <w:szCs w:val="20"/>
                <w:lang w:eastAsia="en-AU"/>
              </w:rPr>
            </w:pPr>
            <w:r w:rsidRPr="00591EC1">
              <w:rPr>
                <w:rFonts w:ascii="Arial" w:eastAsia="Times New Roman" w:hAnsi="Arial" w:cs="Arial"/>
                <w:b/>
                <w:bCs/>
                <w:sz w:val="20"/>
                <w:szCs w:val="20"/>
                <w:lang w:eastAsia="en-AU"/>
              </w:rPr>
              <w:t>n</w:t>
            </w:r>
          </w:p>
        </w:tc>
      </w:tr>
      <w:tr w:rsidR="00591EC1" w:rsidRPr="00591EC1" w14:paraId="6E22CB01" w14:textId="77777777" w:rsidTr="00A77760">
        <w:trPr>
          <w:trHeight w:val="253"/>
        </w:trPr>
        <w:tc>
          <w:tcPr>
            <w:tcW w:w="8319" w:type="dxa"/>
            <w:tcBorders>
              <w:top w:val="nil"/>
              <w:left w:val="nil"/>
              <w:bottom w:val="nil"/>
              <w:right w:val="nil"/>
            </w:tcBorders>
            <w:vAlign w:val="bottom"/>
            <w:hideMark/>
          </w:tcPr>
          <w:p w14:paraId="77DABCBC" w14:textId="77777777" w:rsidR="00591EC1" w:rsidRPr="00591EC1" w:rsidRDefault="00591EC1" w:rsidP="00591EC1">
            <w:pPr>
              <w:spacing w:after="0"/>
              <w:rPr>
                <w:rFonts w:ascii="Arial" w:eastAsia="Times New Roman" w:hAnsi="Arial" w:cs="Arial"/>
                <w:sz w:val="20"/>
                <w:szCs w:val="20"/>
                <w:lang w:eastAsia="en-AU"/>
              </w:rPr>
            </w:pPr>
            <w:r w:rsidRPr="00591EC1">
              <w:rPr>
                <w:rFonts w:ascii="Arial" w:eastAsia="Times New Roman" w:hAnsi="Arial" w:cs="Arial"/>
                <w:sz w:val="20"/>
                <w:szCs w:val="20"/>
                <w:lang w:eastAsia="en-AU"/>
              </w:rPr>
              <w:t>Building adaptations - Improvements</w:t>
            </w:r>
          </w:p>
        </w:tc>
        <w:tc>
          <w:tcPr>
            <w:tcW w:w="1285" w:type="dxa"/>
            <w:tcBorders>
              <w:top w:val="nil"/>
              <w:left w:val="nil"/>
              <w:bottom w:val="nil"/>
              <w:right w:val="nil"/>
            </w:tcBorders>
            <w:vAlign w:val="center"/>
            <w:hideMark/>
          </w:tcPr>
          <w:p w14:paraId="1D876462" w14:textId="77777777" w:rsidR="00591EC1" w:rsidRPr="00591EC1" w:rsidRDefault="00591EC1" w:rsidP="00591EC1">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5</w:t>
            </w:r>
          </w:p>
        </w:tc>
      </w:tr>
      <w:tr w:rsidR="00591EC1" w:rsidRPr="00591EC1" w14:paraId="5EA9C4ED" w14:textId="77777777" w:rsidTr="00A77760">
        <w:trPr>
          <w:trHeight w:val="253"/>
        </w:trPr>
        <w:tc>
          <w:tcPr>
            <w:tcW w:w="8319" w:type="dxa"/>
            <w:tcBorders>
              <w:top w:val="nil"/>
              <w:left w:val="nil"/>
              <w:bottom w:val="nil"/>
              <w:right w:val="nil"/>
            </w:tcBorders>
            <w:vAlign w:val="bottom"/>
            <w:hideMark/>
          </w:tcPr>
          <w:p w14:paraId="47D2E989" w14:textId="77777777" w:rsidR="00591EC1" w:rsidRPr="00591EC1" w:rsidRDefault="00591EC1" w:rsidP="00591EC1">
            <w:pPr>
              <w:spacing w:after="0"/>
              <w:rPr>
                <w:rFonts w:ascii="Arial" w:eastAsia="Times New Roman" w:hAnsi="Arial" w:cs="Arial"/>
                <w:sz w:val="20"/>
                <w:szCs w:val="20"/>
                <w:lang w:eastAsia="en-AU"/>
              </w:rPr>
            </w:pPr>
            <w:r w:rsidRPr="00591EC1">
              <w:rPr>
                <w:rFonts w:ascii="Arial" w:eastAsia="Times New Roman" w:hAnsi="Arial" w:cs="Arial"/>
                <w:sz w:val="20"/>
                <w:szCs w:val="20"/>
                <w:lang w:eastAsia="en-AU"/>
              </w:rPr>
              <w:t>Partnerships to increase inclusion of players with disability</w:t>
            </w:r>
          </w:p>
        </w:tc>
        <w:tc>
          <w:tcPr>
            <w:tcW w:w="1285" w:type="dxa"/>
            <w:tcBorders>
              <w:top w:val="nil"/>
              <w:left w:val="nil"/>
              <w:bottom w:val="nil"/>
              <w:right w:val="nil"/>
            </w:tcBorders>
            <w:vAlign w:val="center"/>
            <w:hideMark/>
          </w:tcPr>
          <w:p w14:paraId="0156167F" w14:textId="77777777" w:rsidR="00591EC1" w:rsidRPr="00591EC1" w:rsidRDefault="00591EC1" w:rsidP="00591EC1">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3</w:t>
            </w:r>
          </w:p>
        </w:tc>
      </w:tr>
      <w:tr w:rsidR="00591EC1" w:rsidRPr="00591EC1" w14:paraId="14A29E80" w14:textId="77777777" w:rsidTr="00A77760">
        <w:trPr>
          <w:trHeight w:val="253"/>
        </w:trPr>
        <w:tc>
          <w:tcPr>
            <w:tcW w:w="8319" w:type="dxa"/>
            <w:tcBorders>
              <w:top w:val="nil"/>
              <w:left w:val="nil"/>
              <w:bottom w:val="nil"/>
              <w:right w:val="nil"/>
            </w:tcBorders>
            <w:vAlign w:val="bottom"/>
            <w:hideMark/>
          </w:tcPr>
          <w:p w14:paraId="31F49A2E" w14:textId="77777777" w:rsidR="00591EC1" w:rsidRPr="00591EC1" w:rsidRDefault="00591EC1" w:rsidP="00591EC1">
            <w:pPr>
              <w:spacing w:after="0"/>
              <w:rPr>
                <w:rFonts w:ascii="Arial" w:eastAsia="Times New Roman" w:hAnsi="Arial" w:cs="Arial"/>
                <w:sz w:val="20"/>
                <w:szCs w:val="20"/>
                <w:lang w:eastAsia="en-AU"/>
              </w:rPr>
            </w:pPr>
            <w:r w:rsidRPr="00591EC1">
              <w:rPr>
                <w:rFonts w:ascii="Arial" w:eastAsia="Times New Roman" w:hAnsi="Arial" w:cs="Arial"/>
                <w:sz w:val="20"/>
                <w:szCs w:val="20"/>
                <w:lang w:eastAsia="en-AU"/>
              </w:rPr>
              <w:t>Adaptive cycling</w:t>
            </w:r>
          </w:p>
        </w:tc>
        <w:tc>
          <w:tcPr>
            <w:tcW w:w="1285" w:type="dxa"/>
            <w:tcBorders>
              <w:top w:val="nil"/>
              <w:left w:val="nil"/>
              <w:bottom w:val="nil"/>
              <w:right w:val="nil"/>
            </w:tcBorders>
            <w:vAlign w:val="center"/>
            <w:hideMark/>
          </w:tcPr>
          <w:p w14:paraId="0FCBB31A" w14:textId="77777777" w:rsidR="00591EC1" w:rsidRPr="00591EC1" w:rsidRDefault="00591EC1" w:rsidP="00591EC1">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r>
      <w:tr w:rsidR="00591EC1" w:rsidRPr="00591EC1" w14:paraId="6B24C75B" w14:textId="77777777" w:rsidTr="00A77760">
        <w:trPr>
          <w:trHeight w:val="253"/>
        </w:trPr>
        <w:tc>
          <w:tcPr>
            <w:tcW w:w="8319" w:type="dxa"/>
            <w:tcBorders>
              <w:top w:val="nil"/>
              <w:left w:val="nil"/>
              <w:bottom w:val="nil"/>
              <w:right w:val="nil"/>
            </w:tcBorders>
            <w:vAlign w:val="bottom"/>
            <w:hideMark/>
          </w:tcPr>
          <w:p w14:paraId="3DA754DD" w14:textId="77777777" w:rsidR="00591EC1" w:rsidRPr="00591EC1" w:rsidRDefault="00591EC1" w:rsidP="00591EC1">
            <w:pPr>
              <w:spacing w:after="0"/>
              <w:rPr>
                <w:rFonts w:ascii="Arial" w:eastAsia="Times New Roman" w:hAnsi="Arial" w:cs="Arial"/>
                <w:sz w:val="20"/>
                <w:szCs w:val="20"/>
                <w:lang w:eastAsia="en-AU"/>
              </w:rPr>
            </w:pPr>
            <w:r w:rsidRPr="00591EC1">
              <w:rPr>
                <w:rFonts w:ascii="Arial" w:eastAsia="Times New Roman" w:hAnsi="Arial" w:cs="Arial"/>
                <w:sz w:val="20"/>
                <w:szCs w:val="20"/>
                <w:lang w:eastAsia="en-AU"/>
              </w:rPr>
              <w:t>Equestrian activities</w:t>
            </w:r>
          </w:p>
        </w:tc>
        <w:tc>
          <w:tcPr>
            <w:tcW w:w="1285" w:type="dxa"/>
            <w:tcBorders>
              <w:top w:val="nil"/>
              <w:left w:val="nil"/>
              <w:bottom w:val="nil"/>
              <w:right w:val="nil"/>
            </w:tcBorders>
            <w:vAlign w:val="center"/>
            <w:hideMark/>
          </w:tcPr>
          <w:p w14:paraId="576F7D3F" w14:textId="77777777" w:rsidR="00591EC1" w:rsidRPr="00591EC1" w:rsidRDefault="00591EC1" w:rsidP="00591EC1">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r>
      <w:tr w:rsidR="00591EC1" w:rsidRPr="00591EC1" w14:paraId="54B6236F" w14:textId="77777777" w:rsidTr="00A77760">
        <w:trPr>
          <w:trHeight w:val="253"/>
        </w:trPr>
        <w:tc>
          <w:tcPr>
            <w:tcW w:w="8319" w:type="dxa"/>
            <w:tcBorders>
              <w:top w:val="nil"/>
              <w:left w:val="nil"/>
              <w:bottom w:val="nil"/>
              <w:right w:val="nil"/>
            </w:tcBorders>
            <w:vAlign w:val="bottom"/>
            <w:hideMark/>
          </w:tcPr>
          <w:p w14:paraId="7D00D65B" w14:textId="77777777" w:rsidR="00591EC1" w:rsidRPr="00591EC1" w:rsidRDefault="00591EC1" w:rsidP="00591EC1">
            <w:pPr>
              <w:spacing w:after="0"/>
              <w:rPr>
                <w:rFonts w:ascii="Arial" w:eastAsia="Times New Roman" w:hAnsi="Arial" w:cs="Arial"/>
                <w:sz w:val="20"/>
                <w:szCs w:val="20"/>
                <w:lang w:eastAsia="en-AU"/>
              </w:rPr>
            </w:pPr>
            <w:r w:rsidRPr="00591EC1">
              <w:rPr>
                <w:rFonts w:ascii="Arial" w:eastAsia="Times New Roman" w:hAnsi="Arial" w:cs="Arial"/>
                <w:sz w:val="20"/>
                <w:szCs w:val="20"/>
                <w:lang w:eastAsia="en-AU"/>
              </w:rPr>
              <w:t>Exercise and therapy</w:t>
            </w:r>
          </w:p>
        </w:tc>
        <w:tc>
          <w:tcPr>
            <w:tcW w:w="1285" w:type="dxa"/>
            <w:tcBorders>
              <w:top w:val="nil"/>
              <w:left w:val="nil"/>
              <w:bottom w:val="nil"/>
              <w:right w:val="nil"/>
            </w:tcBorders>
            <w:vAlign w:val="center"/>
            <w:hideMark/>
          </w:tcPr>
          <w:p w14:paraId="242C5B45" w14:textId="77777777" w:rsidR="00591EC1" w:rsidRPr="00591EC1" w:rsidRDefault="00591EC1" w:rsidP="00591EC1">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r>
      <w:tr w:rsidR="00591EC1" w:rsidRPr="00591EC1" w14:paraId="069AAE15" w14:textId="77777777" w:rsidTr="00A77760">
        <w:trPr>
          <w:trHeight w:val="253"/>
        </w:trPr>
        <w:tc>
          <w:tcPr>
            <w:tcW w:w="8319" w:type="dxa"/>
            <w:tcBorders>
              <w:top w:val="nil"/>
              <w:left w:val="nil"/>
              <w:bottom w:val="nil"/>
              <w:right w:val="nil"/>
            </w:tcBorders>
            <w:vAlign w:val="bottom"/>
            <w:hideMark/>
          </w:tcPr>
          <w:p w14:paraId="6A7A2A18" w14:textId="77777777" w:rsidR="00591EC1" w:rsidRPr="00591EC1" w:rsidRDefault="00591EC1" w:rsidP="00591EC1">
            <w:pPr>
              <w:spacing w:after="0"/>
              <w:rPr>
                <w:rFonts w:ascii="Arial" w:eastAsia="Times New Roman" w:hAnsi="Arial" w:cs="Arial"/>
                <w:sz w:val="20"/>
                <w:szCs w:val="20"/>
                <w:lang w:eastAsia="en-AU"/>
              </w:rPr>
            </w:pPr>
            <w:r w:rsidRPr="00591EC1">
              <w:rPr>
                <w:rFonts w:ascii="Arial" w:eastAsia="Times New Roman" w:hAnsi="Arial" w:cs="Arial"/>
                <w:sz w:val="20"/>
                <w:szCs w:val="20"/>
                <w:lang w:eastAsia="en-AU"/>
              </w:rPr>
              <w:t>Swimming</w:t>
            </w:r>
          </w:p>
        </w:tc>
        <w:tc>
          <w:tcPr>
            <w:tcW w:w="1285" w:type="dxa"/>
            <w:tcBorders>
              <w:top w:val="nil"/>
              <w:left w:val="nil"/>
              <w:bottom w:val="nil"/>
              <w:right w:val="nil"/>
            </w:tcBorders>
            <w:vAlign w:val="center"/>
            <w:hideMark/>
          </w:tcPr>
          <w:p w14:paraId="6BADD393" w14:textId="77777777" w:rsidR="00591EC1" w:rsidRPr="00591EC1" w:rsidRDefault="00591EC1" w:rsidP="00591EC1">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r>
      <w:tr w:rsidR="00591EC1" w:rsidRPr="00591EC1" w14:paraId="66468B5B" w14:textId="77777777" w:rsidTr="00A77760">
        <w:trPr>
          <w:trHeight w:val="253"/>
        </w:trPr>
        <w:tc>
          <w:tcPr>
            <w:tcW w:w="8319" w:type="dxa"/>
            <w:tcBorders>
              <w:top w:val="nil"/>
              <w:left w:val="nil"/>
              <w:bottom w:val="nil"/>
              <w:right w:val="nil"/>
            </w:tcBorders>
            <w:vAlign w:val="bottom"/>
            <w:hideMark/>
          </w:tcPr>
          <w:p w14:paraId="771522E2" w14:textId="77777777" w:rsidR="00591EC1" w:rsidRPr="00591EC1" w:rsidRDefault="00591EC1" w:rsidP="00591EC1">
            <w:pPr>
              <w:spacing w:after="0"/>
              <w:rPr>
                <w:rFonts w:ascii="Arial" w:eastAsia="Times New Roman" w:hAnsi="Arial" w:cs="Arial"/>
                <w:sz w:val="20"/>
                <w:szCs w:val="20"/>
                <w:lang w:eastAsia="en-AU"/>
              </w:rPr>
            </w:pPr>
            <w:r w:rsidRPr="00591EC1">
              <w:rPr>
                <w:rFonts w:ascii="Arial" w:eastAsia="Times New Roman" w:hAnsi="Arial" w:cs="Arial"/>
                <w:sz w:val="20"/>
                <w:szCs w:val="20"/>
                <w:lang w:eastAsia="en-AU"/>
              </w:rPr>
              <w:t>Water sports</w:t>
            </w:r>
          </w:p>
        </w:tc>
        <w:tc>
          <w:tcPr>
            <w:tcW w:w="1285" w:type="dxa"/>
            <w:tcBorders>
              <w:top w:val="nil"/>
              <w:left w:val="nil"/>
              <w:bottom w:val="nil"/>
              <w:right w:val="nil"/>
            </w:tcBorders>
            <w:vAlign w:val="center"/>
            <w:hideMark/>
          </w:tcPr>
          <w:p w14:paraId="00E82E58" w14:textId="77777777" w:rsidR="00591EC1" w:rsidRPr="00591EC1" w:rsidRDefault="00591EC1" w:rsidP="00591EC1">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r>
      <w:tr w:rsidR="00591EC1" w:rsidRPr="00591EC1" w14:paraId="641230EB" w14:textId="77777777" w:rsidTr="00A77760">
        <w:trPr>
          <w:trHeight w:val="253"/>
        </w:trPr>
        <w:tc>
          <w:tcPr>
            <w:tcW w:w="8319" w:type="dxa"/>
            <w:tcBorders>
              <w:top w:val="nil"/>
              <w:left w:val="nil"/>
              <w:bottom w:val="nil"/>
              <w:right w:val="nil"/>
            </w:tcBorders>
            <w:vAlign w:val="bottom"/>
            <w:hideMark/>
          </w:tcPr>
          <w:p w14:paraId="3B5D1467" w14:textId="77777777" w:rsidR="00591EC1" w:rsidRPr="00591EC1" w:rsidRDefault="00591EC1" w:rsidP="00591EC1">
            <w:pPr>
              <w:spacing w:after="0"/>
              <w:rPr>
                <w:rFonts w:ascii="Arial" w:eastAsia="Times New Roman" w:hAnsi="Arial" w:cs="Arial"/>
                <w:sz w:val="20"/>
                <w:szCs w:val="20"/>
                <w:lang w:eastAsia="en-AU"/>
              </w:rPr>
            </w:pPr>
            <w:r w:rsidRPr="00591EC1">
              <w:rPr>
                <w:rFonts w:ascii="Arial" w:eastAsia="Times New Roman" w:hAnsi="Arial" w:cs="Arial"/>
                <w:sz w:val="20"/>
                <w:szCs w:val="20"/>
                <w:lang w:eastAsia="en-AU"/>
              </w:rPr>
              <w:t>Beach access</w:t>
            </w:r>
          </w:p>
        </w:tc>
        <w:tc>
          <w:tcPr>
            <w:tcW w:w="1285" w:type="dxa"/>
            <w:tcBorders>
              <w:top w:val="nil"/>
              <w:left w:val="nil"/>
              <w:bottom w:val="nil"/>
              <w:right w:val="nil"/>
            </w:tcBorders>
            <w:vAlign w:val="center"/>
            <w:hideMark/>
          </w:tcPr>
          <w:p w14:paraId="7CE47966" w14:textId="77777777" w:rsidR="00591EC1" w:rsidRPr="00591EC1" w:rsidRDefault="00591EC1" w:rsidP="00591EC1">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r>
      <w:tr w:rsidR="00591EC1" w:rsidRPr="00591EC1" w14:paraId="16C8A8B1" w14:textId="77777777" w:rsidTr="00A77760">
        <w:trPr>
          <w:trHeight w:val="253"/>
        </w:trPr>
        <w:tc>
          <w:tcPr>
            <w:tcW w:w="8319" w:type="dxa"/>
            <w:tcBorders>
              <w:top w:val="nil"/>
              <w:left w:val="nil"/>
              <w:bottom w:val="nil"/>
              <w:right w:val="nil"/>
            </w:tcBorders>
            <w:vAlign w:val="bottom"/>
            <w:hideMark/>
          </w:tcPr>
          <w:p w14:paraId="28EB92BF" w14:textId="77777777" w:rsidR="00591EC1" w:rsidRPr="00591EC1" w:rsidRDefault="00591EC1" w:rsidP="00591EC1">
            <w:pPr>
              <w:spacing w:after="0"/>
              <w:rPr>
                <w:rFonts w:ascii="Arial" w:eastAsia="Times New Roman" w:hAnsi="Arial" w:cs="Arial"/>
                <w:sz w:val="20"/>
                <w:szCs w:val="20"/>
                <w:lang w:eastAsia="en-AU"/>
              </w:rPr>
            </w:pPr>
            <w:r w:rsidRPr="00591EC1">
              <w:rPr>
                <w:rFonts w:ascii="Arial" w:eastAsia="Times New Roman" w:hAnsi="Arial" w:cs="Arial"/>
                <w:sz w:val="20"/>
                <w:szCs w:val="20"/>
                <w:lang w:eastAsia="en-AU"/>
              </w:rPr>
              <w:t>Playground adaptations</w:t>
            </w:r>
          </w:p>
        </w:tc>
        <w:tc>
          <w:tcPr>
            <w:tcW w:w="1285" w:type="dxa"/>
            <w:tcBorders>
              <w:top w:val="nil"/>
              <w:left w:val="nil"/>
              <w:bottom w:val="nil"/>
              <w:right w:val="nil"/>
            </w:tcBorders>
            <w:vAlign w:val="center"/>
            <w:hideMark/>
          </w:tcPr>
          <w:p w14:paraId="70696806" w14:textId="77777777" w:rsidR="00591EC1" w:rsidRPr="00591EC1" w:rsidRDefault="00591EC1" w:rsidP="00591EC1">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r>
      <w:tr w:rsidR="00591EC1" w:rsidRPr="00591EC1" w14:paraId="56B9CDFE" w14:textId="77777777" w:rsidTr="00A77760">
        <w:trPr>
          <w:trHeight w:val="253"/>
        </w:trPr>
        <w:tc>
          <w:tcPr>
            <w:tcW w:w="8319" w:type="dxa"/>
            <w:tcBorders>
              <w:top w:val="nil"/>
              <w:left w:val="nil"/>
              <w:bottom w:val="single" w:sz="4" w:space="0" w:color="auto"/>
              <w:right w:val="nil"/>
            </w:tcBorders>
            <w:vAlign w:val="bottom"/>
            <w:hideMark/>
          </w:tcPr>
          <w:p w14:paraId="2AFC412E" w14:textId="77777777" w:rsidR="00591EC1" w:rsidRPr="00591EC1" w:rsidRDefault="00591EC1" w:rsidP="00591EC1">
            <w:pPr>
              <w:spacing w:after="0"/>
              <w:rPr>
                <w:rFonts w:ascii="Arial" w:eastAsia="Times New Roman" w:hAnsi="Arial" w:cs="Arial"/>
                <w:b/>
                <w:bCs/>
                <w:sz w:val="20"/>
                <w:szCs w:val="20"/>
                <w:lang w:eastAsia="en-AU"/>
              </w:rPr>
            </w:pPr>
            <w:r w:rsidRPr="00591EC1">
              <w:rPr>
                <w:rFonts w:ascii="Arial" w:eastAsia="Times New Roman" w:hAnsi="Arial" w:cs="Arial"/>
                <w:b/>
                <w:bCs/>
                <w:sz w:val="20"/>
                <w:szCs w:val="20"/>
                <w:lang w:eastAsia="en-AU"/>
              </w:rPr>
              <w:t>Total</w:t>
            </w:r>
          </w:p>
        </w:tc>
        <w:tc>
          <w:tcPr>
            <w:tcW w:w="1285" w:type="dxa"/>
            <w:tcBorders>
              <w:top w:val="nil"/>
              <w:left w:val="nil"/>
              <w:bottom w:val="single" w:sz="4" w:space="0" w:color="auto"/>
              <w:right w:val="nil"/>
            </w:tcBorders>
            <w:vAlign w:val="center"/>
            <w:hideMark/>
          </w:tcPr>
          <w:p w14:paraId="2A5D4200" w14:textId="77777777" w:rsidR="00591EC1" w:rsidRPr="00591EC1" w:rsidRDefault="00591EC1" w:rsidP="00591EC1">
            <w:pPr>
              <w:spacing w:after="0"/>
              <w:jc w:val="center"/>
              <w:rPr>
                <w:rFonts w:ascii="Arial" w:eastAsia="Times New Roman" w:hAnsi="Arial" w:cs="Arial"/>
                <w:b/>
                <w:bCs/>
                <w:sz w:val="20"/>
                <w:szCs w:val="20"/>
                <w:lang w:eastAsia="en-AU"/>
              </w:rPr>
            </w:pPr>
            <w:r w:rsidRPr="00591EC1">
              <w:rPr>
                <w:rFonts w:ascii="Arial" w:eastAsia="Times New Roman" w:hAnsi="Arial" w:cs="Arial"/>
                <w:b/>
                <w:bCs/>
                <w:sz w:val="20"/>
                <w:szCs w:val="20"/>
                <w:lang w:eastAsia="en-AU"/>
              </w:rPr>
              <w:t>20</w:t>
            </w:r>
          </w:p>
        </w:tc>
      </w:tr>
    </w:tbl>
    <w:p w14:paraId="31207ADE" w14:textId="77777777" w:rsidR="00591EC1" w:rsidRPr="00591EC1" w:rsidRDefault="00591EC1" w:rsidP="00591EC1">
      <w:pPr>
        <w:keepNext/>
        <w:keepLines/>
        <w:spacing w:after="60"/>
        <w:rPr>
          <w:rFonts w:ascii="Arial" w:eastAsia="Times New Roman" w:hAnsi="Arial" w:cs="Arial"/>
          <w:color w:val="auto"/>
          <w:sz w:val="20"/>
          <w:szCs w:val="22"/>
          <w:lang w:eastAsia="en-AU"/>
        </w:rPr>
      </w:pPr>
      <w:r w:rsidRPr="00591EC1">
        <w:rPr>
          <w:rFonts w:ascii="Arial" w:eastAsia="Times New Roman" w:hAnsi="Arial" w:cs="Arial"/>
          <w:i/>
          <w:color w:val="auto"/>
          <w:sz w:val="20"/>
          <w:szCs w:val="22"/>
          <w:lang w:eastAsia="en-AU"/>
        </w:rPr>
        <w:lastRenderedPageBreak/>
        <w:t>Notes</w:t>
      </w:r>
      <w:r w:rsidRPr="00591EC1">
        <w:rPr>
          <w:rFonts w:ascii="Arial" w:eastAsia="Times New Roman" w:hAnsi="Arial" w:cs="Arial"/>
          <w:color w:val="auto"/>
          <w:sz w:val="20"/>
          <w:szCs w:val="22"/>
          <w:lang w:eastAsia="en-AU"/>
        </w:rPr>
        <w:t xml:space="preserve">. </w:t>
      </w:r>
      <w:r w:rsidRPr="00591EC1">
        <w:rPr>
          <w:rFonts w:ascii="Arial" w:eastAsia="Times New Roman" w:hAnsi="Arial" w:cs="Arial"/>
          <w:color w:val="auto"/>
          <w:sz w:val="20"/>
          <w:szCs w:val="22"/>
          <w:vertAlign w:val="superscript"/>
          <w:lang w:eastAsia="en-AU"/>
        </w:rPr>
        <w:t xml:space="preserve">1 </w:t>
      </w:r>
      <w:r w:rsidRPr="00591EC1">
        <w:rPr>
          <w:rFonts w:ascii="Arial" w:eastAsia="Times New Roman" w:hAnsi="Arial" w:cs="Arial"/>
          <w:color w:val="auto"/>
          <w:sz w:val="20"/>
          <w:szCs w:val="22"/>
          <w:lang w:eastAsia="en-AU"/>
        </w:rPr>
        <w:t>List created from analysis of open ended question.</w:t>
      </w:r>
    </w:p>
    <w:p w14:paraId="46165836" w14:textId="77777777" w:rsidR="00591EC1" w:rsidRPr="00591EC1" w:rsidRDefault="00591EC1" w:rsidP="00591EC1">
      <w:pPr>
        <w:spacing w:after="0"/>
        <w:rPr>
          <w:rFonts w:ascii="Times New Roman" w:eastAsia="Times New Roman" w:hAnsi="Times New Roman" w:cs="Times New Roman"/>
          <w:color w:val="auto"/>
          <w:lang w:eastAsia="en-AU"/>
        </w:rPr>
      </w:pPr>
    </w:p>
    <w:p w14:paraId="0277DC33" w14:textId="2D705C23" w:rsidR="00591EC1" w:rsidRPr="00591EC1" w:rsidRDefault="00591EC1" w:rsidP="00591EC1">
      <w:pPr>
        <w:keepNext/>
        <w:keepLines/>
        <w:spacing w:after="120"/>
        <w:ind w:left="851" w:hanging="851"/>
        <w:rPr>
          <w:rFonts w:ascii="Arial" w:eastAsia="Calibri" w:hAnsi="Arial" w:cs="Arial"/>
          <w:b/>
          <w:bCs/>
          <w:color w:val="auto"/>
          <w:sz w:val="20"/>
          <w:szCs w:val="20"/>
          <w:lang w:eastAsia="en-AU"/>
        </w:rPr>
      </w:pPr>
      <w:bookmarkStart w:id="119" w:name="_Ref483840563"/>
      <w:bookmarkStart w:id="120" w:name="_Ref502745905"/>
      <w:bookmarkStart w:id="121" w:name="_Toc520725779"/>
      <w:bookmarkStart w:id="122" w:name="_Ref483370144"/>
      <w:r w:rsidRPr="00591EC1">
        <w:rPr>
          <w:rFonts w:ascii="Arial" w:eastAsia="Calibri" w:hAnsi="Arial" w:cs="Arial"/>
          <w:b/>
          <w:bCs/>
          <w:color w:val="auto"/>
          <w:sz w:val="20"/>
          <w:szCs w:val="20"/>
          <w:lang w:eastAsia="en-AU"/>
        </w:rPr>
        <w:t xml:space="preserve">Table </w:t>
      </w:r>
      <w:r w:rsidRPr="00591EC1">
        <w:rPr>
          <w:rFonts w:ascii="Arial" w:eastAsia="Calibri" w:hAnsi="Arial" w:cs="Arial"/>
          <w:b/>
          <w:bCs/>
          <w:color w:val="auto"/>
          <w:sz w:val="20"/>
          <w:szCs w:val="20"/>
          <w:lang w:eastAsia="en-AU"/>
        </w:rPr>
        <w:fldChar w:fldCharType="begin"/>
      </w:r>
      <w:r w:rsidRPr="00591EC1">
        <w:rPr>
          <w:rFonts w:ascii="Arial" w:eastAsia="Calibri" w:hAnsi="Arial" w:cs="Arial"/>
          <w:b/>
          <w:bCs/>
          <w:color w:val="auto"/>
          <w:sz w:val="20"/>
          <w:szCs w:val="20"/>
          <w:lang w:eastAsia="en-AU"/>
        </w:rPr>
        <w:instrText xml:space="preserve"> SEQ Table \* ARABIC </w:instrText>
      </w:r>
      <w:r w:rsidRPr="00591EC1">
        <w:rPr>
          <w:rFonts w:ascii="Arial" w:eastAsia="Calibri" w:hAnsi="Arial" w:cs="Arial"/>
          <w:b/>
          <w:bCs/>
          <w:color w:val="auto"/>
          <w:sz w:val="20"/>
          <w:szCs w:val="20"/>
          <w:lang w:eastAsia="en-AU"/>
        </w:rPr>
        <w:fldChar w:fldCharType="separate"/>
      </w:r>
      <w:r w:rsidR="008773CC">
        <w:rPr>
          <w:rFonts w:ascii="Arial" w:eastAsia="Calibri" w:hAnsi="Arial" w:cs="Arial"/>
          <w:b/>
          <w:bCs/>
          <w:noProof/>
          <w:color w:val="auto"/>
          <w:sz w:val="20"/>
          <w:szCs w:val="20"/>
          <w:lang w:eastAsia="en-AU"/>
        </w:rPr>
        <w:t>9</w:t>
      </w:r>
      <w:r w:rsidRPr="00591EC1">
        <w:rPr>
          <w:rFonts w:ascii="Arial" w:eastAsia="Calibri" w:hAnsi="Arial" w:cs="Arial"/>
          <w:b/>
          <w:bCs/>
          <w:noProof/>
          <w:color w:val="auto"/>
          <w:sz w:val="20"/>
          <w:szCs w:val="20"/>
          <w:lang w:eastAsia="en-AU"/>
        </w:rPr>
        <w:fldChar w:fldCharType="end"/>
      </w:r>
      <w:bookmarkEnd w:id="119"/>
      <w:bookmarkEnd w:id="120"/>
      <w:r w:rsidRPr="00591EC1">
        <w:rPr>
          <w:rFonts w:ascii="Arial" w:eastAsia="Calibri" w:hAnsi="Arial" w:cs="Arial"/>
          <w:b/>
          <w:bCs/>
          <w:color w:val="auto"/>
          <w:sz w:val="20"/>
          <w:szCs w:val="20"/>
          <w:lang w:eastAsia="en-AU"/>
        </w:rPr>
        <w:t>. Number of program participants by grant programs</w:t>
      </w:r>
      <w:bookmarkEnd w:id="121"/>
    </w:p>
    <w:tbl>
      <w:tblPr>
        <w:tblW w:w="9578" w:type="dxa"/>
        <w:tblLook w:val="04A0" w:firstRow="1" w:lastRow="0" w:firstColumn="1" w:lastColumn="0" w:noHBand="0" w:noVBand="1"/>
      </w:tblPr>
      <w:tblGrid>
        <w:gridCol w:w="1429"/>
        <w:gridCol w:w="1020"/>
        <w:gridCol w:w="222"/>
        <w:gridCol w:w="1771"/>
        <w:gridCol w:w="222"/>
        <w:gridCol w:w="1707"/>
        <w:gridCol w:w="227"/>
        <w:gridCol w:w="1504"/>
        <w:gridCol w:w="1476"/>
      </w:tblGrid>
      <w:tr w:rsidR="00591EC1" w:rsidRPr="00591EC1" w14:paraId="655D9D5D" w14:textId="77777777" w:rsidTr="00A77760">
        <w:trPr>
          <w:trHeight w:val="237"/>
          <w:tblHeader/>
        </w:trPr>
        <w:tc>
          <w:tcPr>
            <w:tcW w:w="1429" w:type="dxa"/>
            <w:tcBorders>
              <w:top w:val="single" w:sz="4" w:space="0" w:color="auto"/>
              <w:left w:val="nil"/>
              <w:right w:val="nil"/>
            </w:tcBorders>
            <w:shd w:val="clear" w:color="auto" w:fill="auto"/>
            <w:noWrap/>
            <w:vAlign w:val="bottom"/>
          </w:tcPr>
          <w:p w14:paraId="4B47370A" w14:textId="77777777" w:rsidR="00591EC1" w:rsidRPr="00591EC1" w:rsidRDefault="00591EC1" w:rsidP="00591EC1">
            <w:pPr>
              <w:spacing w:after="0"/>
              <w:rPr>
                <w:rFonts w:ascii="Arial" w:eastAsia="Times New Roman" w:hAnsi="Arial" w:cs="Arial"/>
                <w:b/>
                <w:color w:val="auto"/>
                <w:sz w:val="20"/>
                <w:szCs w:val="20"/>
                <w:lang w:eastAsia="en-AU"/>
              </w:rPr>
            </w:pPr>
          </w:p>
        </w:tc>
        <w:tc>
          <w:tcPr>
            <w:tcW w:w="4925" w:type="dxa"/>
            <w:gridSpan w:val="5"/>
            <w:tcBorders>
              <w:top w:val="single" w:sz="4" w:space="0" w:color="auto"/>
              <w:left w:val="nil"/>
              <w:bottom w:val="single" w:sz="4" w:space="0" w:color="auto"/>
              <w:right w:val="nil"/>
            </w:tcBorders>
            <w:shd w:val="clear" w:color="auto" w:fill="auto"/>
            <w:noWrap/>
            <w:vAlign w:val="bottom"/>
          </w:tcPr>
          <w:p w14:paraId="0617626A"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Round 1</w:t>
            </w:r>
          </w:p>
        </w:tc>
        <w:tc>
          <w:tcPr>
            <w:tcW w:w="227" w:type="dxa"/>
            <w:tcBorders>
              <w:top w:val="single" w:sz="4" w:space="0" w:color="auto"/>
              <w:left w:val="nil"/>
              <w:right w:val="nil"/>
            </w:tcBorders>
          </w:tcPr>
          <w:p w14:paraId="4A273694"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508" w:type="dxa"/>
            <w:tcBorders>
              <w:top w:val="single" w:sz="4" w:space="0" w:color="auto"/>
              <w:left w:val="nil"/>
              <w:bottom w:val="single" w:sz="4" w:space="0" w:color="auto"/>
              <w:right w:val="nil"/>
            </w:tcBorders>
          </w:tcPr>
          <w:p w14:paraId="5D659CD6"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Round 2</w:t>
            </w:r>
          </w:p>
        </w:tc>
        <w:tc>
          <w:tcPr>
            <w:tcW w:w="1489" w:type="dxa"/>
            <w:tcBorders>
              <w:top w:val="single" w:sz="4" w:space="0" w:color="auto"/>
              <w:left w:val="nil"/>
              <w:right w:val="nil"/>
            </w:tcBorders>
          </w:tcPr>
          <w:p w14:paraId="1E3EAC1D" w14:textId="77777777" w:rsidR="00591EC1" w:rsidRPr="00591EC1" w:rsidRDefault="00591EC1" w:rsidP="00591EC1">
            <w:pPr>
              <w:spacing w:after="0"/>
              <w:jc w:val="center"/>
              <w:rPr>
                <w:rFonts w:ascii="Arial" w:eastAsia="Times New Roman" w:hAnsi="Arial" w:cs="Arial"/>
                <w:b/>
                <w:color w:val="auto"/>
                <w:sz w:val="20"/>
                <w:szCs w:val="20"/>
                <w:lang w:eastAsia="en-AU"/>
              </w:rPr>
            </w:pPr>
          </w:p>
        </w:tc>
      </w:tr>
      <w:tr w:rsidR="00591EC1" w:rsidRPr="00591EC1" w14:paraId="65584C34" w14:textId="77777777" w:rsidTr="00A77760">
        <w:trPr>
          <w:trHeight w:val="237"/>
          <w:tblHeader/>
        </w:trPr>
        <w:tc>
          <w:tcPr>
            <w:tcW w:w="1429" w:type="dxa"/>
            <w:tcBorders>
              <w:left w:val="nil"/>
              <w:bottom w:val="single" w:sz="4" w:space="0" w:color="auto"/>
              <w:right w:val="nil"/>
            </w:tcBorders>
            <w:shd w:val="clear" w:color="auto" w:fill="auto"/>
            <w:noWrap/>
            <w:vAlign w:val="bottom"/>
            <w:hideMark/>
          </w:tcPr>
          <w:p w14:paraId="536AE7E7"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Number of project participants</w:t>
            </w:r>
          </w:p>
        </w:tc>
        <w:tc>
          <w:tcPr>
            <w:tcW w:w="1020" w:type="dxa"/>
            <w:tcBorders>
              <w:top w:val="single" w:sz="4" w:space="0" w:color="auto"/>
              <w:left w:val="nil"/>
              <w:bottom w:val="single" w:sz="4" w:space="0" w:color="auto"/>
              <w:right w:val="nil"/>
            </w:tcBorders>
            <w:shd w:val="clear" w:color="auto" w:fill="auto"/>
            <w:noWrap/>
            <w:vAlign w:val="bottom"/>
            <w:hideMark/>
          </w:tcPr>
          <w:p w14:paraId="474F7111"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Arts NSW</w:t>
            </w:r>
          </w:p>
        </w:tc>
        <w:tc>
          <w:tcPr>
            <w:tcW w:w="213" w:type="dxa"/>
            <w:tcBorders>
              <w:top w:val="single" w:sz="4" w:space="0" w:color="auto"/>
              <w:left w:val="nil"/>
              <w:bottom w:val="single" w:sz="4" w:space="0" w:color="auto"/>
              <w:right w:val="nil"/>
            </w:tcBorders>
          </w:tcPr>
          <w:p w14:paraId="4DB18572"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771" w:type="dxa"/>
            <w:tcBorders>
              <w:top w:val="single" w:sz="4" w:space="0" w:color="auto"/>
              <w:left w:val="nil"/>
              <w:bottom w:val="single" w:sz="4" w:space="0" w:color="auto"/>
              <w:right w:val="nil"/>
            </w:tcBorders>
            <w:shd w:val="clear" w:color="auto" w:fill="auto"/>
            <w:noWrap/>
            <w:vAlign w:val="bottom"/>
            <w:hideMark/>
          </w:tcPr>
          <w:p w14:paraId="2E595250" w14:textId="77777777" w:rsidR="00591EC1" w:rsidRPr="00591EC1" w:rsidRDefault="00591EC1" w:rsidP="00591EC1">
            <w:pPr>
              <w:spacing w:after="0"/>
              <w:jc w:val="center"/>
              <w:rPr>
                <w:rFonts w:ascii="Arial" w:eastAsia="Times New Roman" w:hAnsi="Arial" w:cs="Arial"/>
                <w:b/>
                <w:color w:val="auto"/>
                <w:sz w:val="20"/>
                <w:szCs w:val="20"/>
                <w:vertAlign w:val="superscript"/>
                <w:lang w:eastAsia="en-AU"/>
              </w:rPr>
            </w:pPr>
            <w:r w:rsidRPr="00591EC1">
              <w:rPr>
                <w:rFonts w:ascii="Arial" w:eastAsia="Times New Roman" w:hAnsi="Arial" w:cs="Arial"/>
                <w:b/>
                <w:color w:val="auto"/>
                <w:sz w:val="20"/>
                <w:szCs w:val="20"/>
                <w:lang w:eastAsia="en-AU"/>
              </w:rPr>
              <w:t>Sport projects</w:t>
            </w:r>
            <w:r w:rsidRPr="00591EC1">
              <w:rPr>
                <w:rFonts w:ascii="Arial" w:eastAsia="Times New Roman" w:hAnsi="Arial" w:cs="Arial"/>
                <w:b/>
                <w:color w:val="auto"/>
                <w:sz w:val="20"/>
                <w:szCs w:val="20"/>
                <w:vertAlign w:val="superscript"/>
                <w:lang w:eastAsia="en-AU"/>
              </w:rPr>
              <w:t>1</w:t>
            </w:r>
          </w:p>
        </w:tc>
        <w:tc>
          <w:tcPr>
            <w:tcW w:w="213" w:type="dxa"/>
            <w:tcBorders>
              <w:top w:val="single" w:sz="4" w:space="0" w:color="auto"/>
              <w:left w:val="nil"/>
              <w:bottom w:val="single" w:sz="4" w:space="0" w:color="auto"/>
              <w:right w:val="nil"/>
            </w:tcBorders>
          </w:tcPr>
          <w:p w14:paraId="33B7901E"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706" w:type="dxa"/>
            <w:tcBorders>
              <w:top w:val="single" w:sz="4" w:space="0" w:color="auto"/>
              <w:left w:val="nil"/>
              <w:bottom w:val="single" w:sz="4" w:space="0" w:color="auto"/>
              <w:right w:val="nil"/>
            </w:tcBorders>
            <w:vAlign w:val="bottom"/>
          </w:tcPr>
          <w:p w14:paraId="2420AC90"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Accessible Arts</w:t>
            </w:r>
          </w:p>
        </w:tc>
        <w:tc>
          <w:tcPr>
            <w:tcW w:w="227" w:type="dxa"/>
            <w:tcBorders>
              <w:left w:val="nil"/>
              <w:bottom w:val="single" w:sz="4" w:space="0" w:color="auto"/>
              <w:right w:val="nil"/>
            </w:tcBorders>
          </w:tcPr>
          <w:p w14:paraId="1488C5BD"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508" w:type="dxa"/>
            <w:tcBorders>
              <w:top w:val="single" w:sz="4" w:space="0" w:color="auto"/>
              <w:left w:val="nil"/>
              <w:bottom w:val="single" w:sz="4" w:space="0" w:color="auto"/>
              <w:right w:val="nil"/>
            </w:tcBorders>
            <w:vAlign w:val="bottom"/>
          </w:tcPr>
          <w:p w14:paraId="5E16AAB1"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Accessible</w:t>
            </w:r>
          </w:p>
          <w:p w14:paraId="269F29A2"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Arts</w:t>
            </w:r>
          </w:p>
        </w:tc>
        <w:tc>
          <w:tcPr>
            <w:tcW w:w="1489" w:type="dxa"/>
            <w:tcBorders>
              <w:left w:val="nil"/>
              <w:bottom w:val="single" w:sz="4" w:space="0" w:color="auto"/>
              <w:right w:val="nil"/>
            </w:tcBorders>
            <w:vAlign w:val="bottom"/>
          </w:tcPr>
          <w:p w14:paraId="430D03D1"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Total</w:t>
            </w:r>
          </w:p>
        </w:tc>
      </w:tr>
      <w:tr w:rsidR="00591EC1" w:rsidRPr="00591EC1" w14:paraId="37060850" w14:textId="77777777" w:rsidTr="00A77760">
        <w:trPr>
          <w:trHeight w:val="237"/>
        </w:trPr>
        <w:tc>
          <w:tcPr>
            <w:tcW w:w="1429" w:type="dxa"/>
            <w:tcBorders>
              <w:top w:val="single" w:sz="4" w:space="0" w:color="auto"/>
              <w:left w:val="nil"/>
              <w:bottom w:val="nil"/>
              <w:right w:val="nil"/>
            </w:tcBorders>
            <w:shd w:val="clear" w:color="auto" w:fill="auto"/>
            <w:noWrap/>
            <w:vAlign w:val="center"/>
            <w:hideMark/>
          </w:tcPr>
          <w:p w14:paraId="07705A95"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1020" w:type="dxa"/>
            <w:tcBorders>
              <w:top w:val="single" w:sz="4" w:space="0" w:color="auto"/>
              <w:left w:val="nil"/>
              <w:bottom w:val="nil"/>
              <w:right w:val="nil"/>
            </w:tcBorders>
            <w:shd w:val="clear" w:color="auto" w:fill="auto"/>
            <w:noWrap/>
            <w:vAlign w:val="center"/>
            <w:hideMark/>
          </w:tcPr>
          <w:p w14:paraId="7C4FCAFC"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13" w:type="dxa"/>
            <w:tcBorders>
              <w:top w:val="single" w:sz="4" w:space="0" w:color="auto"/>
              <w:left w:val="nil"/>
              <w:bottom w:val="nil"/>
              <w:right w:val="nil"/>
            </w:tcBorders>
          </w:tcPr>
          <w:p w14:paraId="1C2B22FB"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771" w:type="dxa"/>
            <w:tcBorders>
              <w:top w:val="single" w:sz="4" w:space="0" w:color="auto"/>
              <w:left w:val="nil"/>
              <w:bottom w:val="nil"/>
              <w:right w:val="nil"/>
            </w:tcBorders>
            <w:shd w:val="clear" w:color="auto" w:fill="auto"/>
            <w:noWrap/>
            <w:vAlign w:val="center"/>
            <w:hideMark/>
          </w:tcPr>
          <w:p w14:paraId="3DE9AD5B" w14:textId="77777777" w:rsidR="00591EC1" w:rsidRPr="00591EC1" w:rsidRDefault="00591EC1" w:rsidP="00591EC1">
            <w:pPr>
              <w:spacing w:after="0"/>
              <w:jc w:val="center"/>
              <w:rPr>
                <w:rFonts w:ascii="Arial" w:eastAsia="Times New Roman" w:hAnsi="Arial" w:cs="Arial"/>
                <w:color w:val="auto"/>
                <w:sz w:val="20"/>
                <w:szCs w:val="20"/>
                <w:vertAlign w:val="superscript"/>
                <w:lang w:eastAsia="en-AU"/>
              </w:rPr>
            </w:pPr>
            <w:r w:rsidRPr="00591EC1">
              <w:rPr>
                <w:rFonts w:ascii="Arial" w:eastAsia="Times New Roman" w:hAnsi="Arial" w:cs="Arial"/>
                <w:color w:val="auto"/>
                <w:sz w:val="20"/>
                <w:szCs w:val="20"/>
                <w:lang w:eastAsia="en-AU"/>
              </w:rPr>
              <w:t>3</w:t>
            </w:r>
            <w:r w:rsidRPr="00591EC1">
              <w:rPr>
                <w:rFonts w:ascii="Arial" w:eastAsia="Times New Roman" w:hAnsi="Arial" w:cs="Arial"/>
                <w:color w:val="auto"/>
                <w:sz w:val="20"/>
                <w:szCs w:val="20"/>
                <w:vertAlign w:val="superscript"/>
                <w:lang w:eastAsia="en-AU"/>
              </w:rPr>
              <w:t>2</w:t>
            </w:r>
          </w:p>
        </w:tc>
        <w:tc>
          <w:tcPr>
            <w:tcW w:w="213" w:type="dxa"/>
            <w:tcBorders>
              <w:top w:val="single" w:sz="4" w:space="0" w:color="auto"/>
              <w:left w:val="nil"/>
              <w:bottom w:val="nil"/>
              <w:right w:val="nil"/>
            </w:tcBorders>
          </w:tcPr>
          <w:p w14:paraId="48AC6269"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706" w:type="dxa"/>
            <w:tcBorders>
              <w:top w:val="single" w:sz="4" w:space="0" w:color="auto"/>
              <w:left w:val="nil"/>
              <w:bottom w:val="nil"/>
              <w:right w:val="nil"/>
            </w:tcBorders>
            <w:vAlign w:val="center"/>
          </w:tcPr>
          <w:p w14:paraId="184834A2"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27" w:type="dxa"/>
            <w:tcBorders>
              <w:top w:val="single" w:sz="4" w:space="0" w:color="auto"/>
              <w:left w:val="nil"/>
              <w:bottom w:val="nil"/>
              <w:right w:val="nil"/>
            </w:tcBorders>
          </w:tcPr>
          <w:p w14:paraId="2517E034"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508" w:type="dxa"/>
            <w:tcBorders>
              <w:top w:val="single" w:sz="4" w:space="0" w:color="auto"/>
              <w:left w:val="nil"/>
              <w:bottom w:val="nil"/>
              <w:right w:val="nil"/>
            </w:tcBorders>
          </w:tcPr>
          <w:p w14:paraId="2000EAF5"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1489" w:type="dxa"/>
            <w:tcBorders>
              <w:top w:val="single" w:sz="4" w:space="0" w:color="auto"/>
              <w:left w:val="nil"/>
              <w:bottom w:val="nil"/>
              <w:right w:val="nil"/>
            </w:tcBorders>
          </w:tcPr>
          <w:p w14:paraId="5E427818"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w:t>
            </w:r>
          </w:p>
        </w:tc>
      </w:tr>
      <w:tr w:rsidR="00591EC1" w:rsidRPr="00591EC1" w14:paraId="495D051E" w14:textId="77777777" w:rsidTr="00A77760">
        <w:trPr>
          <w:trHeight w:val="237"/>
        </w:trPr>
        <w:tc>
          <w:tcPr>
            <w:tcW w:w="1429" w:type="dxa"/>
            <w:tcBorders>
              <w:top w:val="nil"/>
              <w:left w:val="nil"/>
              <w:bottom w:val="nil"/>
              <w:right w:val="nil"/>
            </w:tcBorders>
            <w:shd w:val="clear" w:color="auto" w:fill="auto"/>
            <w:noWrap/>
            <w:vAlign w:val="center"/>
            <w:hideMark/>
          </w:tcPr>
          <w:p w14:paraId="7D79A57F"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1-10</w:t>
            </w:r>
          </w:p>
        </w:tc>
        <w:tc>
          <w:tcPr>
            <w:tcW w:w="1020" w:type="dxa"/>
            <w:tcBorders>
              <w:top w:val="nil"/>
              <w:left w:val="nil"/>
              <w:bottom w:val="nil"/>
              <w:right w:val="nil"/>
            </w:tcBorders>
            <w:shd w:val="clear" w:color="auto" w:fill="auto"/>
            <w:noWrap/>
            <w:vAlign w:val="center"/>
            <w:hideMark/>
          </w:tcPr>
          <w:p w14:paraId="3ECF016F"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13" w:type="dxa"/>
            <w:tcBorders>
              <w:top w:val="nil"/>
              <w:left w:val="nil"/>
              <w:bottom w:val="nil"/>
              <w:right w:val="nil"/>
            </w:tcBorders>
          </w:tcPr>
          <w:p w14:paraId="2676C263"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771" w:type="dxa"/>
            <w:tcBorders>
              <w:top w:val="nil"/>
              <w:left w:val="nil"/>
              <w:bottom w:val="nil"/>
              <w:right w:val="nil"/>
            </w:tcBorders>
            <w:shd w:val="clear" w:color="auto" w:fill="auto"/>
            <w:noWrap/>
            <w:vAlign w:val="center"/>
            <w:hideMark/>
          </w:tcPr>
          <w:p w14:paraId="350C193F"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13" w:type="dxa"/>
            <w:tcBorders>
              <w:top w:val="nil"/>
              <w:left w:val="nil"/>
              <w:bottom w:val="nil"/>
              <w:right w:val="nil"/>
            </w:tcBorders>
          </w:tcPr>
          <w:p w14:paraId="2C315217"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706" w:type="dxa"/>
            <w:tcBorders>
              <w:top w:val="nil"/>
              <w:left w:val="nil"/>
              <w:bottom w:val="nil"/>
              <w:right w:val="nil"/>
            </w:tcBorders>
            <w:vAlign w:val="center"/>
          </w:tcPr>
          <w:p w14:paraId="7B270BC7"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w:t>
            </w:r>
          </w:p>
        </w:tc>
        <w:tc>
          <w:tcPr>
            <w:tcW w:w="227" w:type="dxa"/>
            <w:tcBorders>
              <w:top w:val="nil"/>
              <w:left w:val="nil"/>
              <w:bottom w:val="nil"/>
              <w:right w:val="nil"/>
            </w:tcBorders>
          </w:tcPr>
          <w:p w14:paraId="23FBBFD0"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508" w:type="dxa"/>
            <w:tcBorders>
              <w:top w:val="nil"/>
              <w:left w:val="nil"/>
              <w:bottom w:val="nil"/>
              <w:right w:val="nil"/>
            </w:tcBorders>
          </w:tcPr>
          <w:p w14:paraId="0BFA6568"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w:t>
            </w:r>
          </w:p>
        </w:tc>
        <w:tc>
          <w:tcPr>
            <w:tcW w:w="1489" w:type="dxa"/>
            <w:tcBorders>
              <w:top w:val="nil"/>
              <w:left w:val="nil"/>
              <w:bottom w:val="nil"/>
              <w:right w:val="nil"/>
            </w:tcBorders>
          </w:tcPr>
          <w:p w14:paraId="20110E44"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9</w:t>
            </w:r>
          </w:p>
        </w:tc>
      </w:tr>
      <w:tr w:rsidR="00591EC1" w:rsidRPr="00591EC1" w14:paraId="7DD85499" w14:textId="77777777" w:rsidTr="00A77760">
        <w:trPr>
          <w:trHeight w:val="237"/>
        </w:trPr>
        <w:tc>
          <w:tcPr>
            <w:tcW w:w="1429" w:type="dxa"/>
            <w:tcBorders>
              <w:top w:val="nil"/>
              <w:left w:val="nil"/>
              <w:bottom w:val="nil"/>
              <w:right w:val="nil"/>
            </w:tcBorders>
            <w:shd w:val="clear" w:color="auto" w:fill="auto"/>
            <w:noWrap/>
            <w:vAlign w:val="center"/>
            <w:hideMark/>
          </w:tcPr>
          <w:p w14:paraId="109A3581"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11-20</w:t>
            </w:r>
          </w:p>
        </w:tc>
        <w:tc>
          <w:tcPr>
            <w:tcW w:w="1020" w:type="dxa"/>
            <w:tcBorders>
              <w:top w:val="nil"/>
              <w:left w:val="nil"/>
              <w:bottom w:val="nil"/>
              <w:right w:val="nil"/>
            </w:tcBorders>
            <w:shd w:val="clear" w:color="auto" w:fill="auto"/>
            <w:noWrap/>
            <w:vAlign w:val="center"/>
            <w:hideMark/>
          </w:tcPr>
          <w:p w14:paraId="07035508"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5</w:t>
            </w:r>
          </w:p>
        </w:tc>
        <w:tc>
          <w:tcPr>
            <w:tcW w:w="213" w:type="dxa"/>
            <w:tcBorders>
              <w:top w:val="nil"/>
              <w:left w:val="nil"/>
              <w:bottom w:val="nil"/>
              <w:right w:val="nil"/>
            </w:tcBorders>
          </w:tcPr>
          <w:p w14:paraId="25E1CC1B"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771" w:type="dxa"/>
            <w:tcBorders>
              <w:top w:val="nil"/>
              <w:left w:val="nil"/>
              <w:bottom w:val="nil"/>
              <w:right w:val="nil"/>
            </w:tcBorders>
            <w:shd w:val="clear" w:color="auto" w:fill="auto"/>
            <w:noWrap/>
            <w:vAlign w:val="center"/>
            <w:hideMark/>
          </w:tcPr>
          <w:p w14:paraId="625FE420"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color w:val="auto"/>
                <w:sz w:val="20"/>
                <w:szCs w:val="20"/>
                <w:lang w:eastAsia="en-AU"/>
              </w:rPr>
              <w:t>2</w:t>
            </w:r>
          </w:p>
        </w:tc>
        <w:tc>
          <w:tcPr>
            <w:tcW w:w="213" w:type="dxa"/>
            <w:tcBorders>
              <w:top w:val="nil"/>
              <w:left w:val="nil"/>
              <w:bottom w:val="nil"/>
              <w:right w:val="nil"/>
            </w:tcBorders>
          </w:tcPr>
          <w:p w14:paraId="13BF81EF"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706" w:type="dxa"/>
            <w:tcBorders>
              <w:top w:val="nil"/>
              <w:left w:val="nil"/>
              <w:bottom w:val="nil"/>
              <w:right w:val="nil"/>
            </w:tcBorders>
            <w:vAlign w:val="center"/>
          </w:tcPr>
          <w:p w14:paraId="34E86D4A"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27" w:type="dxa"/>
            <w:tcBorders>
              <w:top w:val="nil"/>
              <w:left w:val="nil"/>
              <w:bottom w:val="nil"/>
              <w:right w:val="nil"/>
            </w:tcBorders>
          </w:tcPr>
          <w:p w14:paraId="53B583F4"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508" w:type="dxa"/>
            <w:tcBorders>
              <w:top w:val="nil"/>
              <w:left w:val="nil"/>
              <w:bottom w:val="nil"/>
              <w:right w:val="nil"/>
            </w:tcBorders>
          </w:tcPr>
          <w:p w14:paraId="7593F9D6"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1489" w:type="dxa"/>
            <w:tcBorders>
              <w:top w:val="nil"/>
              <w:left w:val="nil"/>
              <w:bottom w:val="nil"/>
              <w:right w:val="nil"/>
            </w:tcBorders>
          </w:tcPr>
          <w:p w14:paraId="48E46A8C"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10</w:t>
            </w:r>
          </w:p>
        </w:tc>
      </w:tr>
      <w:tr w:rsidR="00591EC1" w:rsidRPr="00591EC1" w14:paraId="71333FC1" w14:textId="77777777" w:rsidTr="00A77760">
        <w:trPr>
          <w:trHeight w:val="237"/>
        </w:trPr>
        <w:tc>
          <w:tcPr>
            <w:tcW w:w="1429" w:type="dxa"/>
            <w:tcBorders>
              <w:top w:val="nil"/>
              <w:left w:val="nil"/>
              <w:bottom w:val="nil"/>
              <w:right w:val="nil"/>
            </w:tcBorders>
            <w:shd w:val="clear" w:color="auto" w:fill="auto"/>
            <w:noWrap/>
            <w:vAlign w:val="center"/>
            <w:hideMark/>
          </w:tcPr>
          <w:p w14:paraId="6F326651"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21-50</w:t>
            </w:r>
          </w:p>
        </w:tc>
        <w:tc>
          <w:tcPr>
            <w:tcW w:w="1020" w:type="dxa"/>
            <w:tcBorders>
              <w:top w:val="nil"/>
              <w:left w:val="nil"/>
              <w:bottom w:val="nil"/>
              <w:right w:val="nil"/>
            </w:tcBorders>
            <w:shd w:val="clear" w:color="auto" w:fill="auto"/>
            <w:noWrap/>
            <w:vAlign w:val="center"/>
            <w:hideMark/>
          </w:tcPr>
          <w:p w14:paraId="7B8C31A0"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color w:val="auto"/>
                <w:sz w:val="20"/>
                <w:szCs w:val="20"/>
                <w:lang w:eastAsia="en-AU"/>
              </w:rPr>
              <w:t>2</w:t>
            </w:r>
          </w:p>
        </w:tc>
        <w:tc>
          <w:tcPr>
            <w:tcW w:w="213" w:type="dxa"/>
            <w:tcBorders>
              <w:top w:val="nil"/>
              <w:left w:val="nil"/>
              <w:bottom w:val="nil"/>
              <w:right w:val="nil"/>
            </w:tcBorders>
          </w:tcPr>
          <w:p w14:paraId="4C58BF3C"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771" w:type="dxa"/>
            <w:tcBorders>
              <w:top w:val="nil"/>
              <w:left w:val="nil"/>
              <w:bottom w:val="nil"/>
              <w:right w:val="nil"/>
            </w:tcBorders>
            <w:shd w:val="clear" w:color="auto" w:fill="auto"/>
            <w:noWrap/>
            <w:vAlign w:val="center"/>
            <w:hideMark/>
          </w:tcPr>
          <w:p w14:paraId="03AD413C"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7</w:t>
            </w:r>
          </w:p>
        </w:tc>
        <w:tc>
          <w:tcPr>
            <w:tcW w:w="213" w:type="dxa"/>
            <w:tcBorders>
              <w:top w:val="nil"/>
              <w:left w:val="nil"/>
              <w:bottom w:val="nil"/>
              <w:right w:val="nil"/>
            </w:tcBorders>
          </w:tcPr>
          <w:p w14:paraId="28AC4582"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706" w:type="dxa"/>
            <w:tcBorders>
              <w:top w:val="nil"/>
              <w:left w:val="nil"/>
              <w:bottom w:val="nil"/>
              <w:right w:val="nil"/>
            </w:tcBorders>
            <w:vAlign w:val="center"/>
          </w:tcPr>
          <w:p w14:paraId="73F3543B"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w:t>
            </w:r>
          </w:p>
        </w:tc>
        <w:tc>
          <w:tcPr>
            <w:tcW w:w="227" w:type="dxa"/>
            <w:tcBorders>
              <w:top w:val="nil"/>
              <w:left w:val="nil"/>
              <w:bottom w:val="nil"/>
              <w:right w:val="nil"/>
            </w:tcBorders>
          </w:tcPr>
          <w:p w14:paraId="58F34AA0"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508" w:type="dxa"/>
            <w:tcBorders>
              <w:top w:val="nil"/>
              <w:left w:val="nil"/>
              <w:bottom w:val="nil"/>
              <w:right w:val="nil"/>
            </w:tcBorders>
          </w:tcPr>
          <w:p w14:paraId="0882CB3F"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1489" w:type="dxa"/>
            <w:tcBorders>
              <w:top w:val="nil"/>
              <w:left w:val="nil"/>
              <w:bottom w:val="nil"/>
              <w:right w:val="nil"/>
            </w:tcBorders>
          </w:tcPr>
          <w:p w14:paraId="1CBBF1AD"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13</w:t>
            </w:r>
          </w:p>
        </w:tc>
      </w:tr>
      <w:tr w:rsidR="00591EC1" w:rsidRPr="00591EC1" w14:paraId="10B2350B" w14:textId="77777777" w:rsidTr="00A77760">
        <w:trPr>
          <w:trHeight w:val="237"/>
        </w:trPr>
        <w:tc>
          <w:tcPr>
            <w:tcW w:w="1429" w:type="dxa"/>
            <w:tcBorders>
              <w:top w:val="nil"/>
              <w:left w:val="nil"/>
              <w:bottom w:val="nil"/>
              <w:right w:val="nil"/>
            </w:tcBorders>
            <w:shd w:val="clear" w:color="auto" w:fill="auto"/>
            <w:noWrap/>
            <w:vAlign w:val="center"/>
            <w:hideMark/>
          </w:tcPr>
          <w:p w14:paraId="5621BB02"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51-100</w:t>
            </w:r>
          </w:p>
        </w:tc>
        <w:tc>
          <w:tcPr>
            <w:tcW w:w="1020" w:type="dxa"/>
            <w:tcBorders>
              <w:top w:val="nil"/>
              <w:left w:val="nil"/>
              <w:bottom w:val="nil"/>
              <w:right w:val="nil"/>
            </w:tcBorders>
            <w:shd w:val="clear" w:color="auto" w:fill="auto"/>
            <w:noWrap/>
            <w:vAlign w:val="center"/>
            <w:hideMark/>
          </w:tcPr>
          <w:p w14:paraId="67102B25"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13" w:type="dxa"/>
            <w:tcBorders>
              <w:top w:val="nil"/>
              <w:left w:val="nil"/>
              <w:bottom w:val="nil"/>
              <w:right w:val="nil"/>
            </w:tcBorders>
          </w:tcPr>
          <w:p w14:paraId="72540819"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771" w:type="dxa"/>
            <w:tcBorders>
              <w:top w:val="nil"/>
              <w:left w:val="nil"/>
              <w:bottom w:val="nil"/>
              <w:right w:val="nil"/>
            </w:tcBorders>
            <w:shd w:val="clear" w:color="auto" w:fill="auto"/>
            <w:noWrap/>
            <w:vAlign w:val="center"/>
            <w:hideMark/>
          </w:tcPr>
          <w:p w14:paraId="1CC7A93C"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213" w:type="dxa"/>
            <w:tcBorders>
              <w:top w:val="nil"/>
              <w:left w:val="nil"/>
              <w:bottom w:val="nil"/>
              <w:right w:val="nil"/>
            </w:tcBorders>
          </w:tcPr>
          <w:p w14:paraId="32B429E8"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706" w:type="dxa"/>
            <w:tcBorders>
              <w:top w:val="nil"/>
              <w:left w:val="nil"/>
              <w:bottom w:val="nil"/>
              <w:right w:val="nil"/>
            </w:tcBorders>
            <w:vAlign w:val="center"/>
          </w:tcPr>
          <w:p w14:paraId="44B86B38"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27" w:type="dxa"/>
            <w:tcBorders>
              <w:top w:val="nil"/>
              <w:left w:val="nil"/>
              <w:bottom w:val="nil"/>
              <w:right w:val="nil"/>
            </w:tcBorders>
          </w:tcPr>
          <w:p w14:paraId="71F61730"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508" w:type="dxa"/>
            <w:tcBorders>
              <w:top w:val="nil"/>
              <w:left w:val="nil"/>
              <w:bottom w:val="nil"/>
              <w:right w:val="nil"/>
            </w:tcBorders>
          </w:tcPr>
          <w:p w14:paraId="08E47019"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1489" w:type="dxa"/>
            <w:tcBorders>
              <w:top w:val="nil"/>
              <w:left w:val="nil"/>
              <w:bottom w:val="nil"/>
              <w:right w:val="nil"/>
            </w:tcBorders>
          </w:tcPr>
          <w:p w14:paraId="3EAD12AC"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w:t>
            </w:r>
          </w:p>
        </w:tc>
      </w:tr>
      <w:tr w:rsidR="00591EC1" w:rsidRPr="00591EC1" w14:paraId="358897BD" w14:textId="77777777" w:rsidTr="00A77760">
        <w:trPr>
          <w:trHeight w:val="237"/>
        </w:trPr>
        <w:tc>
          <w:tcPr>
            <w:tcW w:w="1429" w:type="dxa"/>
            <w:tcBorders>
              <w:top w:val="nil"/>
              <w:left w:val="nil"/>
              <w:right w:val="nil"/>
            </w:tcBorders>
            <w:shd w:val="clear" w:color="auto" w:fill="auto"/>
            <w:noWrap/>
            <w:vAlign w:val="center"/>
            <w:hideMark/>
          </w:tcPr>
          <w:p w14:paraId="1FA99155"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&gt;100</w:t>
            </w:r>
          </w:p>
        </w:tc>
        <w:tc>
          <w:tcPr>
            <w:tcW w:w="1020" w:type="dxa"/>
            <w:tcBorders>
              <w:top w:val="nil"/>
              <w:left w:val="nil"/>
              <w:right w:val="nil"/>
            </w:tcBorders>
            <w:shd w:val="clear" w:color="auto" w:fill="auto"/>
            <w:noWrap/>
            <w:vAlign w:val="center"/>
            <w:hideMark/>
          </w:tcPr>
          <w:p w14:paraId="47393568"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w:t>
            </w:r>
          </w:p>
        </w:tc>
        <w:tc>
          <w:tcPr>
            <w:tcW w:w="213" w:type="dxa"/>
            <w:tcBorders>
              <w:top w:val="nil"/>
              <w:left w:val="nil"/>
              <w:right w:val="nil"/>
            </w:tcBorders>
          </w:tcPr>
          <w:p w14:paraId="78C2B437"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771" w:type="dxa"/>
            <w:tcBorders>
              <w:top w:val="nil"/>
              <w:left w:val="nil"/>
              <w:right w:val="nil"/>
            </w:tcBorders>
            <w:shd w:val="clear" w:color="auto" w:fill="auto"/>
            <w:noWrap/>
            <w:vAlign w:val="center"/>
            <w:hideMark/>
          </w:tcPr>
          <w:p w14:paraId="60888F39"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color w:val="auto"/>
                <w:sz w:val="20"/>
                <w:szCs w:val="20"/>
                <w:lang w:eastAsia="en-AU"/>
              </w:rPr>
              <w:t>5</w:t>
            </w:r>
          </w:p>
        </w:tc>
        <w:tc>
          <w:tcPr>
            <w:tcW w:w="213" w:type="dxa"/>
            <w:tcBorders>
              <w:top w:val="nil"/>
              <w:left w:val="nil"/>
              <w:right w:val="nil"/>
            </w:tcBorders>
          </w:tcPr>
          <w:p w14:paraId="71EB779D"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706" w:type="dxa"/>
            <w:tcBorders>
              <w:top w:val="nil"/>
              <w:left w:val="nil"/>
              <w:right w:val="nil"/>
            </w:tcBorders>
            <w:vAlign w:val="center"/>
          </w:tcPr>
          <w:p w14:paraId="7158B02D"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227" w:type="dxa"/>
            <w:tcBorders>
              <w:top w:val="nil"/>
              <w:left w:val="nil"/>
              <w:right w:val="nil"/>
            </w:tcBorders>
          </w:tcPr>
          <w:p w14:paraId="726BAF26"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508" w:type="dxa"/>
            <w:tcBorders>
              <w:top w:val="nil"/>
              <w:left w:val="nil"/>
              <w:right w:val="nil"/>
            </w:tcBorders>
          </w:tcPr>
          <w:p w14:paraId="282B27F0"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1489" w:type="dxa"/>
            <w:tcBorders>
              <w:top w:val="nil"/>
              <w:left w:val="nil"/>
              <w:right w:val="nil"/>
            </w:tcBorders>
          </w:tcPr>
          <w:p w14:paraId="1AA7E1A8"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12</w:t>
            </w:r>
          </w:p>
        </w:tc>
      </w:tr>
      <w:tr w:rsidR="00591EC1" w:rsidRPr="00591EC1" w14:paraId="2E8D5D34" w14:textId="77777777" w:rsidTr="00A77760">
        <w:trPr>
          <w:trHeight w:val="237"/>
        </w:trPr>
        <w:tc>
          <w:tcPr>
            <w:tcW w:w="1429" w:type="dxa"/>
            <w:tcBorders>
              <w:top w:val="nil"/>
              <w:left w:val="nil"/>
              <w:bottom w:val="single" w:sz="4" w:space="0" w:color="auto"/>
              <w:right w:val="nil"/>
            </w:tcBorders>
            <w:shd w:val="clear" w:color="auto" w:fill="auto"/>
            <w:noWrap/>
            <w:vAlign w:val="center"/>
            <w:hideMark/>
          </w:tcPr>
          <w:p w14:paraId="5431FFDB"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Total</w:t>
            </w:r>
          </w:p>
        </w:tc>
        <w:tc>
          <w:tcPr>
            <w:tcW w:w="1020" w:type="dxa"/>
            <w:tcBorders>
              <w:top w:val="nil"/>
              <w:left w:val="nil"/>
              <w:bottom w:val="single" w:sz="4" w:space="0" w:color="auto"/>
              <w:right w:val="nil"/>
            </w:tcBorders>
            <w:shd w:val="clear" w:color="auto" w:fill="auto"/>
            <w:noWrap/>
            <w:vAlign w:val="center"/>
            <w:hideMark/>
          </w:tcPr>
          <w:p w14:paraId="1D31585E"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fldChar w:fldCharType="begin"/>
            </w:r>
            <w:r w:rsidRPr="00591EC1">
              <w:rPr>
                <w:rFonts w:ascii="Arial" w:eastAsia="Times New Roman" w:hAnsi="Arial" w:cs="Arial"/>
                <w:b/>
                <w:color w:val="auto"/>
                <w:sz w:val="20"/>
                <w:szCs w:val="20"/>
                <w:lang w:eastAsia="en-AU"/>
              </w:rPr>
              <w:instrText xml:space="preserve"> =SUM(ABOVE) </w:instrText>
            </w:r>
            <w:r w:rsidRPr="00591EC1">
              <w:rPr>
                <w:rFonts w:ascii="Arial" w:eastAsia="Times New Roman" w:hAnsi="Arial" w:cs="Arial"/>
                <w:b/>
                <w:color w:val="auto"/>
                <w:sz w:val="20"/>
                <w:szCs w:val="20"/>
                <w:lang w:eastAsia="en-AU"/>
              </w:rPr>
              <w:fldChar w:fldCharType="separate"/>
            </w:r>
            <w:r w:rsidR="00F26411">
              <w:rPr>
                <w:rFonts w:ascii="Arial" w:eastAsia="Times New Roman" w:hAnsi="Arial" w:cs="Arial"/>
                <w:b/>
                <w:noProof/>
                <w:color w:val="auto"/>
                <w:sz w:val="20"/>
                <w:szCs w:val="20"/>
                <w:lang w:eastAsia="en-AU"/>
              </w:rPr>
              <w:t>13</w:t>
            </w:r>
            <w:r w:rsidRPr="00591EC1">
              <w:rPr>
                <w:rFonts w:ascii="Arial" w:eastAsia="Times New Roman" w:hAnsi="Arial" w:cs="Arial"/>
                <w:b/>
                <w:color w:val="auto"/>
                <w:sz w:val="20"/>
                <w:szCs w:val="20"/>
                <w:lang w:eastAsia="en-AU"/>
              </w:rPr>
              <w:fldChar w:fldCharType="end"/>
            </w:r>
          </w:p>
        </w:tc>
        <w:tc>
          <w:tcPr>
            <w:tcW w:w="213" w:type="dxa"/>
            <w:tcBorders>
              <w:top w:val="nil"/>
              <w:left w:val="nil"/>
              <w:bottom w:val="single" w:sz="4" w:space="0" w:color="auto"/>
              <w:right w:val="nil"/>
            </w:tcBorders>
          </w:tcPr>
          <w:p w14:paraId="0917BF88"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771" w:type="dxa"/>
            <w:tcBorders>
              <w:top w:val="nil"/>
              <w:left w:val="nil"/>
              <w:bottom w:val="single" w:sz="4" w:space="0" w:color="auto"/>
              <w:right w:val="nil"/>
            </w:tcBorders>
            <w:shd w:val="clear" w:color="auto" w:fill="auto"/>
            <w:noWrap/>
            <w:vAlign w:val="center"/>
            <w:hideMark/>
          </w:tcPr>
          <w:p w14:paraId="6F1B6C6A"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20</w:t>
            </w:r>
          </w:p>
        </w:tc>
        <w:tc>
          <w:tcPr>
            <w:tcW w:w="213" w:type="dxa"/>
            <w:tcBorders>
              <w:top w:val="nil"/>
              <w:left w:val="nil"/>
              <w:bottom w:val="single" w:sz="4" w:space="0" w:color="auto"/>
              <w:right w:val="nil"/>
            </w:tcBorders>
          </w:tcPr>
          <w:p w14:paraId="0A1B1E90"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706" w:type="dxa"/>
            <w:tcBorders>
              <w:top w:val="nil"/>
              <w:left w:val="nil"/>
              <w:bottom w:val="single" w:sz="4" w:space="0" w:color="auto"/>
              <w:right w:val="nil"/>
            </w:tcBorders>
            <w:vAlign w:val="center"/>
          </w:tcPr>
          <w:p w14:paraId="4D703E1F"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fldChar w:fldCharType="begin"/>
            </w:r>
            <w:r w:rsidRPr="00591EC1">
              <w:rPr>
                <w:rFonts w:ascii="Arial" w:eastAsia="Times New Roman" w:hAnsi="Arial" w:cs="Arial"/>
                <w:b/>
                <w:color w:val="auto"/>
                <w:sz w:val="20"/>
                <w:szCs w:val="20"/>
                <w:lang w:eastAsia="en-AU"/>
              </w:rPr>
              <w:instrText xml:space="preserve"> =SUM(ABOVE) </w:instrText>
            </w:r>
            <w:r w:rsidRPr="00591EC1">
              <w:rPr>
                <w:rFonts w:ascii="Arial" w:eastAsia="Times New Roman" w:hAnsi="Arial" w:cs="Arial"/>
                <w:b/>
                <w:color w:val="auto"/>
                <w:sz w:val="20"/>
                <w:szCs w:val="20"/>
                <w:lang w:eastAsia="en-AU"/>
              </w:rPr>
              <w:fldChar w:fldCharType="separate"/>
            </w:r>
            <w:r w:rsidR="00F26411">
              <w:rPr>
                <w:rFonts w:ascii="Arial" w:eastAsia="Times New Roman" w:hAnsi="Arial" w:cs="Arial"/>
                <w:b/>
                <w:noProof/>
                <w:color w:val="auto"/>
                <w:sz w:val="20"/>
                <w:szCs w:val="20"/>
                <w:lang w:eastAsia="en-AU"/>
              </w:rPr>
              <w:t>11</w:t>
            </w:r>
            <w:r w:rsidRPr="00591EC1">
              <w:rPr>
                <w:rFonts w:ascii="Arial" w:eastAsia="Times New Roman" w:hAnsi="Arial" w:cs="Arial"/>
                <w:b/>
                <w:color w:val="auto"/>
                <w:sz w:val="20"/>
                <w:szCs w:val="20"/>
                <w:lang w:eastAsia="en-AU"/>
              </w:rPr>
              <w:fldChar w:fldCharType="end"/>
            </w:r>
          </w:p>
        </w:tc>
        <w:tc>
          <w:tcPr>
            <w:tcW w:w="227" w:type="dxa"/>
            <w:tcBorders>
              <w:top w:val="nil"/>
              <w:left w:val="nil"/>
              <w:bottom w:val="single" w:sz="4" w:space="0" w:color="auto"/>
              <w:right w:val="nil"/>
            </w:tcBorders>
          </w:tcPr>
          <w:p w14:paraId="660C13DC"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508" w:type="dxa"/>
            <w:tcBorders>
              <w:top w:val="nil"/>
              <w:left w:val="nil"/>
              <w:bottom w:val="single" w:sz="4" w:space="0" w:color="auto"/>
              <w:right w:val="nil"/>
            </w:tcBorders>
          </w:tcPr>
          <w:p w14:paraId="7862CEA3"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7</w:t>
            </w:r>
          </w:p>
        </w:tc>
        <w:tc>
          <w:tcPr>
            <w:tcW w:w="1489" w:type="dxa"/>
            <w:tcBorders>
              <w:top w:val="nil"/>
              <w:left w:val="nil"/>
              <w:bottom w:val="single" w:sz="4" w:space="0" w:color="auto"/>
              <w:right w:val="nil"/>
            </w:tcBorders>
          </w:tcPr>
          <w:p w14:paraId="019E3CC1" w14:textId="77777777" w:rsidR="00591EC1" w:rsidRPr="00591EC1" w:rsidDel="00F56E75"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51</w:t>
            </w:r>
          </w:p>
        </w:tc>
      </w:tr>
    </w:tbl>
    <w:p w14:paraId="003D6A5D" w14:textId="17E315B8" w:rsidR="00591EC1" w:rsidRDefault="00591EC1" w:rsidP="00591EC1">
      <w:pPr>
        <w:spacing w:line="288" w:lineRule="auto"/>
        <w:rPr>
          <w:rFonts w:ascii="Arial" w:hAnsi="Arial" w:cs="Arial"/>
          <w:sz w:val="20"/>
          <w:szCs w:val="22"/>
        </w:rPr>
      </w:pPr>
      <w:r w:rsidRPr="00591EC1">
        <w:rPr>
          <w:rFonts w:ascii="Arial" w:hAnsi="Arial" w:cs="Arial"/>
          <w:i/>
          <w:sz w:val="20"/>
          <w:szCs w:val="22"/>
        </w:rPr>
        <w:t>Note.</w:t>
      </w:r>
      <w:r w:rsidRPr="00591EC1">
        <w:rPr>
          <w:rFonts w:ascii="Arial" w:hAnsi="Arial" w:cs="Arial"/>
          <w:sz w:val="20"/>
          <w:szCs w:val="22"/>
        </w:rPr>
        <w:t xml:space="preserve">  </w:t>
      </w:r>
      <w:r w:rsidRPr="00591EC1">
        <w:rPr>
          <w:rFonts w:ascii="Arial" w:hAnsi="Arial" w:cs="Arial"/>
          <w:sz w:val="20"/>
          <w:szCs w:val="22"/>
          <w:vertAlign w:val="superscript"/>
        </w:rPr>
        <w:t xml:space="preserve">1 </w:t>
      </w:r>
      <w:r w:rsidRPr="00591EC1">
        <w:rPr>
          <w:rFonts w:ascii="Arial" w:hAnsi="Arial" w:cs="Arial"/>
          <w:sz w:val="20"/>
          <w:szCs w:val="22"/>
        </w:rPr>
        <w:t xml:space="preserve">NSW Office of Sport and Wheelchair Sports NSW. </w:t>
      </w:r>
      <w:r w:rsidRPr="00591EC1">
        <w:rPr>
          <w:rFonts w:ascii="Arial" w:hAnsi="Arial" w:cs="Arial"/>
          <w:sz w:val="20"/>
          <w:szCs w:val="22"/>
          <w:vertAlign w:val="superscript"/>
        </w:rPr>
        <w:t xml:space="preserve">2 </w:t>
      </w:r>
      <w:r w:rsidRPr="00591EC1">
        <w:rPr>
          <w:rFonts w:ascii="Arial" w:hAnsi="Arial" w:cs="Arial"/>
          <w:sz w:val="20"/>
          <w:szCs w:val="22"/>
        </w:rPr>
        <w:t>These projects consisted of building modifications.</w:t>
      </w:r>
    </w:p>
    <w:p w14:paraId="7DC4FD6B" w14:textId="77777777" w:rsidR="001950A8" w:rsidRPr="00591EC1" w:rsidRDefault="001950A8" w:rsidP="00591EC1">
      <w:pPr>
        <w:spacing w:line="288" w:lineRule="auto"/>
        <w:rPr>
          <w:rFonts w:ascii="Arial" w:hAnsi="Arial" w:cs="Arial"/>
          <w:sz w:val="20"/>
          <w:szCs w:val="22"/>
        </w:rPr>
      </w:pPr>
    </w:p>
    <w:p w14:paraId="1509EBB2" w14:textId="054E7DDB" w:rsidR="00591EC1" w:rsidRPr="00591EC1" w:rsidRDefault="00591EC1" w:rsidP="00591EC1">
      <w:pPr>
        <w:keepNext/>
        <w:keepLines/>
        <w:spacing w:after="120"/>
        <w:rPr>
          <w:rFonts w:ascii="Arial" w:eastAsia="Calibri" w:hAnsi="Arial" w:cs="Arial"/>
          <w:b/>
          <w:bCs/>
          <w:color w:val="auto"/>
          <w:sz w:val="20"/>
          <w:szCs w:val="20"/>
          <w:lang w:eastAsia="en-AU"/>
        </w:rPr>
      </w:pPr>
      <w:bookmarkStart w:id="123" w:name="_Ref502671145"/>
      <w:bookmarkStart w:id="124" w:name="_Ref502674904"/>
      <w:bookmarkStart w:id="125" w:name="_Toc520725780"/>
      <w:r w:rsidRPr="00591EC1">
        <w:rPr>
          <w:rFonts w:ascii="Arial" w:eastAsia="Calibri" w:hAnsi="Arial" w:cs="Arial"/>
          <w:b/>
          <w:bCs/>
          <w:color w:val="auto"/>
          <w:sz w:val="20"/>
          <w:szCs w:val="20"/>
          <w:lang w:eastAsia="en-AU"/>
        </w:rPr>
        <w:t xml:space="preserve">Table </w:t>
      </w:r>
      <w:r w:rsidRPr="00591EC1">
        <w:rPr>
          <w:rFonts w:ascii="Arial" w:eastAsia="Calibri" w:hAnsi="Arial" w:cs="Arial"/>
          <w:b/>
          <w:bCs/>
          <w:color w:val="auto"/>
          <w:sz w:val="20"/>
          <w:szCs w:val="20"/>
          <w:lang w:eastAsia="en-AU"/>
        </w:rPr>
        <w:fldChar w:fldCharType="begin"/>
      </w:r>
      <w:r w:rsidRPr="00591EC1">
        <w:rPr>
          <w:rFonts w:ascii="Arial" w:eastAsia="Calibri" w:hAnsi="Arial" w:cs="Arial"/>
          <w:b/>
          <w:bCs/>
          <w:color w:val="auto"/>
          <w:sz w:val="20"/>
          <w:szCs w:val="20"/>
          <w:lang w:eastAsia="en-AU"/>
        </w:rPr>
        <w:instrText xml:space="preserve"> SEQ Table \* ARABIC </w:instrText>
      </w:r>
      <w:r w:rsidRPr="00591EC1">
        <w:rPr>
          <w:rFonts w:ascii="Arial" w:eastAsia="Calibri" w:hAnsi="Arial" w:cs="Arial"/>
          <w:b/>
          <w:bCs/>
          <w:color w:val="auto"/>
          <w:sz w:val="20"/>
          <w:szCs w:val="20"/>
          <w:lang w:eastAsia="en-AU"/>
        </w:rPr>
        <w:fldChar w:fldCharType="separate"/>
      </w:r>
      <w:r w:rsidR="008773CC">
        <w:rPr>
          <w:rFonts w:ascii="Arial" w:eastAsia="Calibri" w:hAnsi="Arial" w:cs="Arial"/>
          <w:b/>
          <w:bCs/>
          <w:noProof/>
          <w:color w:val="auto"/>
          <w:sz w:val="20"/>
          <w:szCs w:val="20"/>
          <w:lang w:eastAsia="en-AU"/>
        </w:rPr>
        <w:t>10</w:t>
      </w:r>
      <w:r w:rsidRPr="00591EC1">
        <w:rPr>
          <w:rFonts w:ascii="Arial" w:eastAsia="Calibri" w:hAnsi="Arial" w:cs="Arial"/>
          <w:b/>
          <w:bCs/>
          <w:noProof/>
          <w:color w:val="auto"/>
          <w:sz w:val="20"/>
          <w:szCs w:val="20"/>
          <w:lang w:eastAsia="en-AU"/>
        </w:rPr>
        <w:fldChar w:fldCharType="end"/>
      </w:r>
      <w:bookmarkEnd w:id="123"/>
      <w:bookmarkEnd w:id="124"/>
      <w:r w:rsidRPr="00591EC1">
        <w:rPr>
          <w:rFonts w:ascii="Arial" w:eastAsia="Calibri" w:hAnsi="Arial" w:cs="Arial"/>
          <w:b/>
          <w:bCs/>
          <w:color w:val="auto"/>
          <w:sz w:val="20"/>
          <w:szCs w:val="20"/>
          <w:lang w:eastAsia="en-AU"/>
        </w:rPr>
        <w:t>. Percentage of project participants with disability by grant programs</w:t>
      </w:r>
      <w:bookmarkEnd w:id="125"/>
    </w:p>
    <w:tbl>
      <w:tblPr>
        <w:tblW w:w="9787" w:type="dxa"/>
        <w:tblLayout w:type="fixed"/>
        <w:tblLook w:val="04A0" w:firstRow="1" w:lastRow="0" w:firstColumn="1" w:lastColumn="0" w:noHBand="0" w:noVBand="1"/>
      </w:tblPr>
      <w:tblGrid>
        <w:gridCol w:w="3203"/>
        <w:gridCol w:w="935"/>
        <w:gridCol w:w="266"/>
        <w:gridCol w:w="1068"/>
        <w:gridCol w:w="267"/>
        <w:gridCol w:w="1337"/>
        <w:gridCol w:w="267"/>
        <w:gridCol w:w="1468"/>
        <w:gridCol w:w="962"/>
        <w:gridCol w:w="14"/>
      </w:tblGrid>
      <w:tr w:rsidR="00591EC1" w:rsidRPr="00591EC1" w14:paraId="4DAEAF99" w14:textId="77777777" w:rsidTr="00A77760">
        <w:trPr>
          <w:gridAfter w:val="1"/>
          <w:wAfter w:w="12" w:type="dxa"/>
          <w:trHeight w:val="250"/>
          <w:tblHeader/>
        </w:trPr>
        <w:tc>
          <w:tcPr>
            <w:tcW w:w="3205" w:type="dxa"/>
            <w:tcBorders>
              <w:top w:val="single" w:sz="4" w:space="0" w:color="auto"/>
              <w:left w:val="nil"/>
              <w:right w:val="nil"/>
            </w:tcBorders>
            <w:shd w:val="clear" w:color="auto" w:fill="auto"/>
            <w:noWrap/>
            <w:vAlign w:val="bottom"/>
          </w:tcPr>
          <w:p w14:paraId="38A3D41F" w14:textId="77777777" w:rsidR="00591EC1" w:rsidRPr="00591EC1" w:rsidRDefault="00591EC1" w:rsidP="00591EC1">
            <w:pPr>
              <w:spacing w:after="0"/>
              <w:rPr>
                <w:rFonts w:ascii="Arial" w:eastAsia="Times New Roman" w:hAnsi="Arial" w:cs="Arial"/>
                <w:b/>
                <w:color w:val="auto"/>
                <w:sz w:val="20"/>
                <w:szCs w:val="20"/>
                <w:lang w:eastAsia="en-AU"/>
              </w:rPr>
            </w:pPr>
          </w:p>
        </w:tc>
        <w:tc>
          <w:tcPr>
            <w:tcW w:w="3873" w:type="dxa"/>
            <w:gridSpan w:val="5"/>
            <w:tcBorders>
              <w:top w:val="single" w:sz="4" w:space="0" w:color="auto"/>
              <w:left w:val="nil"/>
              <w:bottom w:val="single" w:sz="4" w:space="0" w:color="auto"/>
              <w:right w:val="nil"/>
            </w:tcBorders>
            <w:shd w:val="clear" w:color="auto" w:fill="auto"/>
            <w:noWrap/>
            <w:vAlign w:val="bottom"/>
          </w:tcPr>
          <w:p w14:paraId="000D758B"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Round 1</w:t>
            </w:r>
            <w:r w:rsidR="00E610F1">
              <w:rPr>
                <w:rFonts w:ascii="Arial" w:eastAsia="Times New Roman" w:hAnsi="Arial" w:cs="Arial"/>
                <w:b/>
                <w:color w:val="auto"/>
                <w:sz w:val="20"/>
                <w:szCs w:val="20"/>
                <w:lang w:eastAsia="en-AU"/>
              </w:rPr>
              <w:t xml:space="preserve"> (n)</w:t>
            </w:r>
          </w:p>
        </w:tc>
        <w:tc>
          <w:tcPr>
            <w:tcW w:w="267" w:type="dxa"/>
            <w:tcBorders>
              <w:top w:val="single" w:sz="4" w:space="0" w:color="auto"/>
              <w:left w:val="nil"/>
              <w:right w:val="nil"/>
            </w:tcBorders>
          </w:tcPr>
          <w:p w14:paraId="1F630587"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468" w:type="dxa"/>
            <w:tcBorders>
              <w:top w:val="single" w:sz="4" w:space="0" w:color="auto"/>
              <w:left w:val="nil"/>
              <w:bottom w:val="single" w:sz="4" w:space="0" w:color="auto"/>
              <w:right w:val="nil"/>
            </w:tcBorders>
          </w:tcPr>
          <w:p w14:paraId="34D7D015"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Round 2</w:t>
            </w:r>
            <w:r w:rsidR="00E610F1">
              <w:rPr>
                <w:rFonts w:ascii="Arial" w:eastAsia="Times New Roman" w:hAnsi="Arial" w:cs="Arial"/>
                <w:b/>
                <w:color w:val="auto"/>
                <w:sz w:val="20"/>
                <w:szCs w:val="20"/>
                <w:lang w:eastAsia="en-AU"/>
              </w:rPr>
              <w:t xml:space="preserve"> (n)</w:t>
            </w:r>
          </w:p>
        </w:tc>
        <w:tc>
          <w:tcPr>
            <w:tcW w:w="962" w:type="dxa"/>
            <w:tcBorders>
              <w:top w:val="single" w:sz="4" w:space="0" w:color="auto"/>
              <w:left w:val="nil"/>
              <w:right w:val="nil"/>
            </w:tcBorders>
          </w:tcPr>
          <w:p w14:paraId="5656740B" w14:textId="77777777" w:rsidR="00591EC1" w:rsidRPr="00591EC1" w:rsidRDefault="00591EC1" w:rsidP="00591EC1">
            <w:pPr>
              <w:spacing w:after="0"/>
              <w:jc w:val="center"/>
              <w:rPr>
                <w:rFonts w:ascii="Arial" w:eastAsia="Times New Roman" w:hAnsi="Arial" w:cs="Arial"/>
                <w:b/>
                <w:color w:val="auto"/>
                <w:sz w:val="20"/>
                <w:szCs w:val="20"/>
                <w:lang w:eastAsia="en-AU"/>
              </w:rPr>
            </w:pPr>
          </w:p>
        </w:tc>
      </w:tr>
      <w:tr w:rsidR="00591EC1" w:rsidRPr="00591EC1" w14:paraId="4A5635A6" w14:textId="77777777" w:rsidTr="00A77760">
        <w:trPr>
          <w:trHeight w:val="250"/>
          <w:tblHeader/>
        </w:trPr>
        <w:tc>
          <w:tcPr>
            <w:tcW w:w="3205" w:type="dxa"/>
            <w:tcBorders>
              <w:left w:val="nil"/>
              <w:bottom w:val="single" w:sz="4" w:space="0" w:color="auto"/>
              <w:right w:val="nil"/>
            </w:tcBorders>
            <w:shd w:val="clear" w:color="auto" w:fill="auto"/>
            <w:noWrap/>
            <w:vAlign w:val="center"/>
            <w:hideMark/>
          </w:tcPr>
          <w:p w14:paraId="4193661C"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Percentage* of project participants with disability</w:t>
            </w:r>
          </w:p>
        </w:tc>
        <w:tc>
          <w:tcPr>
            <w:tcW w:w="935" w:type="dxa"/>
            <w:tcBorders>
              <w:top w:val="single" w:sz="4" w:space="0" w:color="auto"/>
              <w:left w:val="nil"/>
              <w:bottom w:val="single" w:sz="4" w:space="0" w:color="auto"/>
              <w:right w:val="nil"/>
            </w:tcBorders>
            <w:shd w:val="clear" w:color="auto" w:fill="auto"/>
            <w:noWrap/>
            <w:vAlign w:val="bottom"/>
            <w:hideMark/>
          </w:tcPr>
          <w:p w14:paraId="4EC11EBB"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Arts NSW</w:t>
            </w:r>
          </w:p>
        </w:tc>
        <w:tc>
          <w:tcPr>
            <w:tcW w:w="266" w:type="dxa"/>
            <w:tcBorders>
              <w:top w:val="single" w:sz="4" w:space="0" w:color="auto"/>
              <w:left w:val="nil"/>
              <w:bottom w:val="single" w:sz="4" w:space="0" w:color="auto"/>
              <w:right w:val="nil"/>
            </w:tcBorders>
          </w:tcPr>
          <w:p w14:paraId="61C4CE9D"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068" w:type="dxa"/>
            <w:tcBorders>
              <w:top w:val="single" w:sz="4" w:space="0" w:color="auto"/>
              <w:left w:val="nil"/>
              <w:bottom w:val="single" w:sz="4" w:space="0" w:color="auto"/>
              <w:right w:val="nil"/>
            </w:tcBorders>
            <w:shd w:val="clear" w:color="auto" w:fill="auto"/>
            <w:noWrap/>
            <w:vAlign w:val="bottom"/>
            <w:hideMark/>
          </w:tcPr>
          <w:p w14:paraId="56373F57" w14:textId="77777777" w:rsidR="00591EC1" w:rsidRPr="00591EC1" w:rsidRDefault="00591EC1" w:rsidP="00591EC1">
            <w:pPr>
              <w:spacing w:after="0"/>
              <w:jc w:val="center"/>
              <w:rPr>
                <w:rFonts w:ascii="Arial" w:eastAsia="Times New Roman" w:hAnsi="Arial" w:cs="Arial"/>
                <w:b/>
                <w:color w:val="auto"/>
                <w:sz w:val="20"/>
                <w:szCs w:val="20"/>
                <w:vertAlign w:val="superscript"/>
                <w:lang w:eastAsia="en-AU"/>
              </w:rPr>
            </w:pPr>
            <w:r w:rsidRPr="00591EC1">
              <w:rPr>
                <w:rFonts w:ascii="Arial" w:eastAsia="Times New Roman" w:hAnsi="Arial" w:cs="Arial"/>
                <w:b/>
                <w:color w:val="auto"/>
                <w:sz w:val="20"/>
                <w:szCs w:val="20"/>
                <w:lang w:eastAsia="en-AU"/>
              </w:rPr>
              <w:t>Sport projects</w:t>
            </w:r>
            <w:r w:rsidRPr="00591EC1">
              <w:rPr>
                <w:rFonts w:ascii="Arial" w:eastAsia="Times New Roman" w:hAnsi="Arial" w:cs="Arial"/>
                <w:b/>
                <w:color w:val="auto"/>
                <w:sz w:val="20"/>
                <w:szCs w:val="20"/>
                <w:vertAlign w:val="superscript"/>
                <w:lang w:eastAsia="en-AU"/>
              </w:rPr>
              <w:t>1</w:t>
            </w:r>
          </w:p>
        </w:tc>
        <w:tc>
          <w:tcPr>
            <w:tcW w:w="267" w:type="dxa"/>
            <w:tcBorders>
              <w:top w:val="single" w:sz="4" w:space="0" w:color="auto"/>
              <w:left w:val="nil"/>
              <w:bottom w:val="single" w:sz="4" w:space="0" w:color="auto"/>
              <w:right w:val="nil"/>
            </w:tcBorders>
          </w:tcPr>
          <w:p w14:paraId="2085D26F"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335" w:type="dxa"/>
            <w:tcBorders>
              <w:top w:val="single" w:sz="4" w:space="0" w:color="auto"/>
              <w:left w:val="nil"/>
              <w:bottom w:val="single" w:sz="4" w:space="0" w:color="auto"/>
              <w:right w:val="nil"/>
            </w:tcBorders>
            <w:vAlign w:val="bottom"/>
          </w:tcPr>
          <w:p w14:paraId="48E6C065"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Accessible Arts</w:t>
            </w:r>
          </w:p>
        </w:tc>
        <w:tc>
          <w:tcPr>
            <w:tcW w:w="267" w:type="dxa"/>
            <w:tcBorders>
              <w:left w:val="nil"/>
              <w:bottom w:val="single" w:sz="4" w:space="0" w:color="auto"/>
              <w:right w:val="nil"/>
            </w:tcBorders>
          </w:tcPr>
          <w:p w14:paraId="576FB4E3"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468" w:type="dxa"/>
            <w:tcBorders>
              <w:top w:val="single" w:sz="4" w:space="0" w:color="auto"/>
              <w:left w:val="nil"/>
              <w:bottom w:val="single" w:sz="4" w:space="0" w:color="auto"/>
              <w:right w:val="nil"/>
            </w:tcBorders>
            <w:vAlign w:val="bottom"/>
          </w:tcPr>
          <w:p w14:paraId="737B4C44"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Accessible Arts</w:t>
            </w:r>
          </w:p>
        </w:tc>
        <w:tc>
          <w:tcPr>
            <w:tcW w:w="976" w:type="dxa"/>
            <w:gridSpan w:val="2"/>
            <w:tcBorders>
              <w:left w:val="nil"/>
              <w:bottom w:val="single" w:sz="4" w:space="0" w:color="auto"/>
              <w:right w:val="nil"/>
            </w:tcBorders>
            <w:vAlign w:val="bottom"/>
          </w:tcPr>
          <w:p w14:paraId="5C29CACE"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Total</w:t>
            </w:r>
          </w:p>
        </w:tc>
      </w:tr>
      <w:tr w:rsidR="00591EC1" w:rsidRPr="00591EC1" w14:paraId="37339D01" w14:textId="77777777" w:rsidTr="00A77760">
        <w:trPr>
          <w:trHeight w:val="250"/>
        </w:trPr>
        <w:tc>
          <w:tcPr>
            <w:tcW w:w="3205" w:type="dxa"/>
            <w:tcBorders>
              <w:top w:val="single" w:sz="4" w:space="0" w:color="auto"/>
              <w:left w:val="nil"/>
              <w:right w:val="nil"/>
            </w:tcBorders>
            <w:shd w:val="clear" w:color="auto" w:fill="auto"/>
            <w:noWrap/>
            <w:vAlign w:val="center"/>
            <w:hideMark/>
          </w:tcPr>
          <w:p w14:paraId="685501F6"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0-10</w:t>
            </w:r>
          </w:p>
        </w:tc>
        <w:tc>
          <w:tcPr>
            <w:tcW w:w="935" w:type="dxa"/>
            <w:tcBorders>
              <w:top w:val="single" w:sz="4" w:space="0" w:color="auto"/>
              <w:left w:val="nil"/>
              <w:right w:val="nil"/>
            </w:tcBorders>
            <w:shd w:val="clear" w:color="auto" w:fill="auto"/>
            <w:noWrap/>
            <w:vAlign w:val="center"/>
          </w:tcPr>
          <w:p w14:paraId="20392059"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66" w:type="dxa"/>
            <w:tcBorders>
              <w:top w:val="single" w:sz="4" w:space="0" w:color="auto"/>
              <w:left w:val="nil"/>
              <w:bottom w:val="nil"/>
              <w:right w:val="nil"/>
            </w:tcBorders>
          </w:tcPr>
          <w:p w14:paraId="4A9AB1FA"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068" w:type="dxa"/>
            <w:tcBorders>
              <w:top w:val="single" w:sz="4" w:space="0" w:color="auto"/>
              <w:left w:val="nil"/>
              <w:bottom w:val="nil"/>
              <w:right w:val="nil"/>
            </w:tcBorders>
            <w:shd w:val="clear" w:color="auto" w:fill="auto"/>
            <w:noWrap/>
            <w:vAlign w:val="center"/>
          </w:tcPr>
          <w:p w14:paraId="2BAA8DC7" w14:textId="77777777" w:rsidR="00591EC1" w:rsidRPr="00591EC1" w:rsidRDefault="00591EC1" w:rsidP="00591EC1">
            <w:pPr>
              <w:spacing w:after="0"/>
              <w:jc w:val="center"/>
              <w:rPr>
                <w:rFonts w:ascii="Arial" w:eastAsia="Times New Roman" w:hAnsi="Arial" w:cs="Arial"/>
                <w:color w:val="auto"/>
                <w:sz w:val="20"/>
                <w:szCs w:val="20"/>
                <w:vertAlign w:val="superscript"/>
                <w:lang w:eastAsia="en-AU"/>
              </w:rPr>
            </w:pPr>
            <w:r w:rsidRPr="00591EC1">
              <w:rPr>
                <w:rFonts w:ascii="Arial" w:eastAsia="Times New Roman" w:hAnsi="Arial" w:cs="Arial"/>
                <w:color w:val="auto"/>
                <w:sz w:val="20"/>
                <w:szCs w:val="20"/>
                <w:lang w:eastAsia="en-AU"/>
              </w:rPr>
              <w:t>3</w:t>
            </w:r>
            <w:r w:rsidR="00413A33" w:rsidRPr="00591EC1">
              <w:rPr>
                <w:rFonts w:ascii="Arial" w:eastAsia="Times New Roman" w:hAnsi="Arial" w:cs="Arial"/>
                <w:b/>
                <w:color w:val="auto"/>
                <w:sz w:val="20"/>
                <w:szCs w:val="20"/>
                <w:vertAlign w:val="superscript"/>
                <w:lang w:eastAsia="en-AU"/>
              </w:rPr>
              <w:t>3</w:t>
            </w:r>
          </w:p>
        </w:tc>
        <w:tc>
          <w:tcPr>
            <w:tcW w:w="267" w:type="dxa"/>
            <w:tcBorders>
              <w:top w:val="single" w:sz="4" w:space="0" w:color="auto"/>
              <w:left w:val="nil"/>
              <w:bottom w:val="nil"/>
              <w:right w:val="nil"/>
            </w:tcBorders>
          </w:tcPr>
          <w:p w14:paraId="490DC97C"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335" w:type="dxa"/>
            <w:tcBorders>
              <w:top w:val="single" w:sz="4" w:space="0" w:color="auto"/>
              <w:left w:val="nil"/>
              <w:bottom w:val="nil"/>
              <w:right w:val="nil"/>
            </w:tcBorders>
            <w:vAlign w:val="center"/>
          </w:tcPr>
          <w:p w14:paraId="30F76ABF"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67" w:type="dxa"/>
            <w:tcBorders>
              <w:top w:val="single" w:sz="4" w:space="0" w:color="auto"/>
              <w:left w:val="nil"/>
              <w:bottom w:val="nil"/>
              <w:right w:val="nil"/>
            </w:tcBorders>
          </w:tcPr>
          <w:p w14:paraId="1EC6ECEB"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468" w:type="dxa"/>
            <w:tcBorders>
              <w:top w:val="single" w:sz="4" w:space="0" w:color="auto"/>
              <w:left w:val="nil"/>
              <w:right w:val="nil"/>
            </w:tcBorders>
          </w:tcPr>
          <w:p w14:paraId="507BAA71"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976" w:type="dxa"/>
            <w:gridSpan w:val="2"/>
            <w:tcBorders>
              <w:top w:val="single" w:sz="4" w:space="0" w:color="auto"/>
              <w:left w:val="nil"/>
              <w:right w:val="nil"/>
            </w:tcBorders>
          </w:tcPr>
          <w:p w14:paraId="33469E4C"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w:t>
            </w:r>
          </w:p>
        </w:tc>
      </w:tr>
      <w:tr w:rsidR="00591EC1" w:rsidRPr="00591EC1" w14:paraId="112917CA" w14:textId="77777777" w:rsidTr="00A77760">
        <w:trPr>
          <w:trHeight w:val="250"/>
        </w:trPr>
        <w:tc>
          <w:tcPr>
            <w:tcW w:w="3205" w:type="dxa"/>
            <w:tcBorders>
              <w:left w:val="nil"/>
              <w:bottom w:val="nil"/>
              <w:right w:val="nil"/>
            </w:tcBorders>
            <w:shd w:val="clear" w:color="auto" w:fill="auto"/>
            <w:noWrap/>
            <w:vAlign w:val="center"/>
          </w:tcPr>
          <w:p w14:paraId="521B0F92"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11-20</w:t>
            </w:r>
          </w:p>
        </w:tc>
        <w:tc>
          <w:tcPr>
            <w:tcW w:w="935" w:type="dxa"/>
            <w:tcBorders>
              <w:left w:val="nil"/>
              <w:bottom w:val="nil"/>
              <w:right w:val="nil"/>
            </w:tcBorders>
            <w:shd w:val="clear" w:color="auto" w:fill="auto"/>
            <w:noWrap/>
            <w:vAlign w:val="center"/>
          </w:tcPr>
          <w:p w14:paraId="73313691"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66" w:type="dxa"/>
            <w:tcBorders>
              <w:left w:val="nil"/>
              <w:bottom w:val="nil"/>
              <w:right w:val="nil"/>
            </w:tcBorders>
          </w:tcPr>
          <w:p w14:paraId="42075369"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068" w:type="dxa"/>
            <w:tcBorders>
              <w:left w:val="nil"/>
              <w:bottom w:val="nil"/>
              <w:right w:val="nil"/>
            </w:tcBorders>
            <w:shd w:val="clear" w:color="auto" w:fill="auto"/>
            <w:noWrap/>
            <w:vAlign w:val="center"/>
          </w:tcPr>
          <w:p w14:paraId="2E17AB01"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w:t>
            </w:r>
          </w:p>
        </w:tc>
        <w:tc>
          <w:tcPr>
            <w:tcW w:w="267" w:type="dxa"/>
            <w:tcBorders>
              <w:left w:val="nil"/>
              <w:bottom w:val="nil"/>
              <w:right w:val="nil"/>
            </w:tcBorders>
          </w:tcPr>
          <w:p w14:paraId="5D080041"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335" w:type="dxa"/>
            <w:tcBorders>
              <w:left w:val="nil"/>
              <w:bottom w:val="nil"/>
              <w:right w:val="nil"/>
            </w:tcBorders>
            <w:vAlign w:val="center"/>
          </w:tcPr>
          <w:p w14:paraId="16FEB4FA"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67" w:type="dxa"/>
            <w:tcBorders>
              <w:left w:val="nil"/>
              <w:bottom w:val="nil"/>
              <w:right w:val="nil"/>
            </w:tcBorders>
          </w:tcPr>
          <w:p w14:paraId="44719BDC"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468" w:type="dxa"/>
            <w:tcBorders>
              <w:left w:val="nil"/>
              <w:bottom w:val="nil"/>
              <w:right w:val="nil"/>
            </w:tcBorders>
          </w:tcPr>
          <w:p w14:paraId="557513DF"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976" w:type="dxa"/>
            <w:gridSpan w:val="2"/>
            <w:tcBorders>
              <w:left w:val="nil"/>
              <w:bottom w:val="nil"/>
              <w:right w:val="nil"/>
            </w:tcBorders>
          </w:tcPr>
          <w:p w14:paraId="078840C2"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6</w:t>
            </w:r>
          </w:p>
        </w:tc>
      </w:tr>
      <w:tr w:rsidR="00591EC1" w:rsidRPr="00591EC1" w14:paraId="08C9C44E" w14:textId="77777777" w:rsidTr="00A77760">
        <w:trPr>
          <w:trHeight w:val="250"/>
        </w:trPr>
        <w:tc>
          <w:tcPr>
            <w:tcW w:w="3205" w:type="dxa"/>
            <w:tcBorders>
              <w:top w:val="nil"/>
              <w:left w:val="nil"/>
              <w:bottom w:val="nil"/>
              <w:right w:val="nil"/>
            </w:tcBorders>
            <w:shd w:val="clear" w:color="auto" w:fill="auto"/>
            <w:noWrap/>
            <w:vAlign w:val="center"/>
            <w:hideMark/>
          </w:tcPr>
          <w:p w14:paraId="70825488"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21-30</w:t>
            </w:r>
          </w:p>
        </w:tc>
        <w:tc>
          <w:tcPr>
            <w:tcW w:w="935" w:type="dxa"/>
            <w:tcBorders>
              <w:top w:val="nil"/>
              <w:left w:val="nil"/>
              <w:bottom w:val="nil"/>
              <w:right w:val="nil"/>
            </w:tcBorders>
            <w:shd w:val="clear" w:color="auto" w:fill="auto"/>
            <w:noWrap/>
            <w:vAlign w:val="center"/>
          </w:tcPr>
          <w:p w14:paraId="52F1CF6E"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w:t>
            </w:r>
          </w:p>
        </w:tc>
        <w:tc>
          <w:tcPr>
            <w:tcW w:w="266" w:type="dxa"/>
            <w:tcBorders>
              <w:top w:val="nil"/>
              <w:left w:val="nil"/>
              <w:bottom w:val="nil"/>
              <w:right w:val="nil"/>
            </w:tcBorders>
          </w:tcPr>
          <w:p w14:paraId="21AF89B4"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068" w:type="dxa"/>
            <w:tcBorders>
              <w:top w:val="nil"/>
              <w:left w:val="nil"/>
              <w:bottom w:val="nil"/>
              <w:right w:val="nil"/>
            </w:tcBorders>
            <w:shd w:val="clear" w:color="auto" w:fill="auto"/>
            <w:noWrap/>
            <w:vAlign w:val="center"/>
          </w:tcPr>
          <w:p w14:paraId="66427097"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67" w:type="dxa"/>
            <w:tcBorders>
              <w:top w:val="nil"/>
              <w:left w:val="nil"/>
              <w:bottom w:val="nil"/>
              <w:right w:val="nil"/>
            </w:tcBorders>
          </w:tcPr>
          <w:p w14:paraId="1DE64585"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335" w:type="dxa"/>
            <w:tcBorders>
              <w:top w:val="nil"/>
              <w:left w:val="nil"/>
              <w:bottom w:val="nil"/>
              <w:right w:val="nil"/>
            </w:tcBorders>
            <w:vAlign w:val="center"/>
          </w:tcPr>
          <w:p w14:paraId="2605D20A"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w:t>
            </w:r>
          </w:p>
        </w:tc>
        <w:tc>
          <w:tcPr>
            <w:tcW w:w="267" w:type="dxa"/>
            <w:tcBorders>
              <w:top w:val="nil"/>
              <w:left w:val="nil"/>
              <w:bottom w:val="nil"/>
              <w:right w:val="nil"/>
            </w:tcBorders>
          </w:tcPr>
          <w:p w14:paraId="4857917D"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468" w:type="dxa"/>
            <w:tcBorders>
              <w:top w:val="nil"/>
              <w:left w:val="nil"/>
              <w:bottom w:val="nil"/>
              <w:right w:val="nil"/>
            </w:tcBorders>
          </w:tcPr>
          <w:p w14:paraId="627549AA"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976" w:type="dxa"/>
            <w:gridSpan w:val="2"/>
            <w:tcBorders>
              <w:top w:val="nil"/>
              <w:left w:val="nil"/>
              <w:bottom w:val="nil"/>
              <w:right w:val="nil"/>
            </w:tcBorders>
          </w:tcPr>
          <w:p w14:paraId="4897F61E"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7</w:t>
            </w:r>
          </w:p>
        </w:tc>
      </w:tr>
      <w:tr w:rsidR="00591EC1" w:rsidRPr="00591EC1" w14:paraId="30A0FD5C" w14:textId="77777777" w:rsidTr="00A77760">
        <w:trPr>
          <w:trHeight w:val="250"/>
        </w:trPr>
        <w:tc>
          <w:tcPr>
            <w:tcW w:w="3205" w:type="dxa"/>
            <w:tcBorders>
              <w:top w:val="nil"/>
              <w:left w:val="nil"/>
              <w:bottom w:val="nil"/>
              <w:right w:val="nil"/>
            </w:tcBorders>
            <w:shd w:val="clear" w:color="auto" w:fill="auto"/>
            <w:noWrap/>
            <w:vAlign w:val="center"/>
            <w:hideMark/>
          </w:tcPr>
          <w:p w14:paraId="3F7C8AED"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31-40</w:t>
            </w:r>
          </w:p>
        </w:tc>
        <w:tc>
          <w:tcPr>
            <w:tcW w:w="935" w:type="dxa"/>
            <w:tcBorders>
              <w:top w:val="nil"/>
              <w:left w:val="nil"/>
              <w:bottom w:val="nil"/>
              <w:right w:val="nil"/>
            </w:tcBorders>
            <w:shd w:val="clear" w:color="auto" w:fill="auto"/>
            <w:noWrap/>
            <w:vAlign w:val="center"/>
          </w:tcPr>
          <w:p w14:paraId="27EA6E7B"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w:t>
            </w:r>
          </w:p>
        </w:tc>
        <w:tc>
          <w:tcPr>
            <w:tcW w:w="266" w:type="dxa"/>
            <w:tcBorders>
              <w:top w:val="nil"/>
              <w:left w:val="nil"/>
              <w:bottom w:val="nil"/>
              <w:right w:val="nil"/>
            </w:tcBorders>
          </w:tcPr>
          <w:p w14:paraId="679D29FD"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068" w:type="dxa"/>
            <w:tcBorders>
              <w:top w:val="nil"/>
              <w:left w:val="nil"/>
              <w:bottom w:val="nil"/>
              <w:right w:val="nil"/>
            </w:tcBorders>
            <w:shd w:val="clear" w:color="auto" w:fill="auto"/>
            <w:noWrap/>
            <w:vAlign w:val="center"/>
          </w:tcPr>
          <w:p w14:paraId="1360CFCA"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67" w:type="dxa"/>
            <w:tcBorders>
              <w:top w:val="nil"/>
              <w:left w:val="nil"/>
              <w:bottom w:val="nil"/>
              <w:right w:val="nil"/>
            </w:tcBorders>
          </w:tcPr>
          <w:p w14:paraId="04103C0C"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335" w:type="dxa"/>
            <w:tcBorders>
              <w:top w:val="nil"/>
              <w:left w:val="nil"/>
              <w:bottom w:val="nil"/>
              <w:right w:val="nil"/>
            </w:tcBorders>
            <w:vAlign w:val="center"/>
          </w:tcPr>
          <w:p w14:paraId="7DDC4CA8"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67" w:type="dxa"/>
            <w:tcBorders>
              <w:top w:val="nil"/>
              <w:left w:val="nil"/>
              <w:bottom w:val="nil"/>
              <w:right w:val="nil"/>
            </w:tcBorders>
          </w:tcPr>
          <w:p w14:paraId="0775C0FF"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468" w:type="dxa"/>
            <w:tcBorders>
              <w:top w:val="nil"/>
              <w:left w:val="nil"/>
              <w:bottom w:val="nil"/>
              <w:right w:val="nil"/>
            </w:tcBorders>
          </w:tcPr>
          <w:p w14:paraId="4B79A2C5"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976" w:type="dxa"/>
            <w:gridSpan w:val="2"/>
            <w:tcBorders>
              <w:top w:val="nil"/>
              <w:left w:val="nil"/>
              <w:bottom w:val="nil"/>
              <w:right w:val="nil"/>
            </w:tcBorders>
          </w:tcPr>
          <w:p w14:paraId="146638E2"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6</w:t>
            </w:r>
          </w:p>
        </w:tc>
      </w:tr>
      <w:tr w:rsidR="00591EC1" w:rsidRPr="00591EC1" w14:paraId="752E5E28" w14:textId="77777777" w:rsidTr="00A77760">
        <w:trPr>
          <w:trHeight w:val="250"/>
        </w:trPr>
        <w:tc>
          <w:tcPr>
            <w:tcW w:w="3205" w:type="dxa"/>
            <w:tcBorders>
              <w:top w:val="nil"/>
              <w:left w:val="nil"/>
              <w:bottom w:val="nil"/>
              <w:right w:val="nil"/>
            </w:tcBorders>
            <w:shd w:val="clear" w:color="auto" w:fill="auto"/>
            <w:noWrap/>
            <w:vAlign w:val="center"/>
            <w:hideMark/>
          </w:tcPr>
          <w:p w14:paraId="2B24824C"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41-50</w:t>
            </w:r>
          </w:p>
        </w:tc>
        <w:tc>
          <w:tcPr>
            <w:tcW w:w="935" w:type="dxa"/>
            <w:tcBorders>
              <w:top w:val="nil"/>
              <w:left w:val="nil"/>
              <w:bottom w:val="nil"/>
              <w:right w:val="nil"/>
            </w:tcBorders>
            <w:shd w:val="clear" w:color="auto" w:fill="auto"/>
            <w:noWrap/>
            <w:vAlign w:val="center"/>
          </w:tcPr>
          <w:p w14:paraId="32A76937"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66" w:type="dxa"/>
            <w:tcBorders>
              <w:top w:val="nil"/>
              <w:left w:val="nil"/>
              <w:bottom w:val="nil"/>
              <w:right w:val="nil"/>
            </w:tcBorders>
          </w:tcPr>
          <w:p w14:paraId="5B7C2105"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068" w:type="dxa"/>
            <w:tcBorders>
              <w:top w:val="nil"/>
              <w:left w:val="nil"/>
              <w:bottom w:val="nil"/>
              <w:right w:val="nil"/>
            </w:tcBorders>
            <w:shd w:val="clear" w:color="auto" w:fill="auto"/>
            <w:noWrap/>
            <w:vAlign w:val="center"/>
          </w:tcPr>
          <w:p w14:paraId="440BA5F1"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67" w:type="dxa"/>
            <w:tcBorders>
              <w:top w:val="nil"/>
              <w:left w:val="nil"/>
              <w:bottom w:val="nil"/>
              <w:right w:val="nil"/>
            </w:tcBorders>
          </w:tcPr>
          <w:p w14:paraId="0DE9E253"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335" w:type="dxa"/>
            <w:tcBorders>
              <w:top w:val="nil"/>
              <w:left w:val="nil"/>
              <w:bottom w:val="nil"/>
              <w:right w:val="nil"/>
            </w:tcBorders>
            <w:vAlign w:val="center"/>
          </w:tcPr>
          <w:p w14:paraId="609C4079"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67" w:type="dxa"/>
            <w:tcBorders>
              <w:top w:val="nil"/>
              <w:left w:val="nil"/>
              <w:bottom w:val="nil"/>
              <w:right w:val="nil"/>
            </w:tcBorders>
          </w:tcPr>
          <w:p w14:paraId="6562563E"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468" w:type="dxa"/>
            <w:tcBorders>
              <w:top w:val="nil"/>
              <w:left w:val="nil"/>
              <w:bottom w:val="nil"/>
              <w:right w:val="nil"/>
            </w:tcBorders>
          </w:tcPr>
          <w:p w14:paraId="08938522"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976" w:type="dxa"/>
            <w:gridSpan w:val="2"/>
            <w:tcBorders>
              <w:top w:val="nil"/>
              <w:left w:val="nil"/>
              <w:bottom w:val="nil"/>
              <w:right w:val="nil"/>
            </w:tcBorders>
          </w:tcPr>
          <w:p w14:paraId="1E671F74"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r>
      <w:tr w:rsidR="00591EC1" w:rsidRPr="00591EC1" w14:paraId="4F6B5818" w14:textId="77777777" w:rsidTr="00A77760">
        <w:trPr>
          <w:trHeight w:val="250"/>
        </w:trPr>
        <w:tc>
          <w:tcPr>
            <w:tcW w:w="3205" w:type="dxa"/>
            <w:tcBorders>
              <w:top w:val="nil"/>
              <w:left w:val="nil"/>
              <w:bottom w:val="nil"/>
              <w:right w:val="nil"/>
            </w:tcBorders>
            <w:shd w:val="clear" w:color="auto" w:fill="auto"/>
            <w:noWrap/>
            <w:vAlign w:val="center"/>
          </w:tcPr>
          <w:p w14:paraId="0EDF2D81"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51-60</w:t>
            </w:r>
          </w:p>
        </w:tc>
        <w:tc>
          <w:tcPr>
            <w:tcW w:w="935" w:type="dxa"/>
            <w:tcBorders>
              <w:top w:val="nil"/>
              <w:left w:val="nil"/>
              <w:bottom w:val="nil"/>
              <w:right w:val="nil"/>
            </w:tcBorders>
            <w:shd w:val="clear" w:color="auto" w:fill="auto"/>
            <w:noWrap/>
            <w:vAlign w:val="center"/>
          </w:tcPr>
          <w:p w14:paraId="22E162D7"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66" w:type="dxa"/>
            <w:tcBorders>
              <w:top w:val="nil"/>
              <w:left w:val="nil"/>
              <w:bottom w:val="nil"/>
              <w:right w:val="nil"/>
            </w:tcBorders>
          </w:tcPr>
          <w:p w14:paraId="3B9995B1"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068" w:type="dxa"/>
            <w:tcBorders>
              <w:top w:val="nil"/>
              <w:left w:val="nil"/>
              <w:bottom w:val="nil"/>
              <w:right w:val="nil"/>
            </w:tcBorders>
            <w:shd w:val="clear" w:color="auto" w:fill="auto"/>
            <w:noWrap/>
            <w:vAlign w:val="center"/>
          </w:tcPr>
          <w:p w14:paraId="0E107B00"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67" w:type="dxa"/>
            <w:tcBorders>
              <w:top w:val="nil"/>
              <w:left w:val="nil"/>
              <w:bottom w:val="nil"/>
              <w:right w:val="nil"/>
            </w:tcBorders>
          </w:tcPr>
          <w:p w14:paraId="294B5E5B"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335" w:type="dxa"/>
            <w:tcBorders>
              <w:top w:val="nil"/>
              <w:left w:val="nil"/>
              <w:bottom w:val="nil"/>
              <w:right w:val="nil"/>
            </w:tcBorders>
            <w:vAlign w:val="center"/>
          </w:tcPr>
          <w:p w14:paraId="4B6F9B1B"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67" w:type="dxa"/>
            <w:tcBorders>
              <w:top w:val="nil"/>
              <w:left w:val="nil"/>
              <w:bottom w:val="nil"/>
              <w:right w:val="nil"/>
            </w:tcBorders>
          </w:tcPr>
          <w:p w14:paraId="139E30AE"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468" w:type="dxa"/>
            <w:tcBorders>
              <w:top w:val="nil"/>
              <w:left w:val="nil"/>
              <w:bottom w:val="nil"/>
              <w:right w:val="nil"/>
            </w:tcBorders>
          </w:tcPr>
          <w:p w14:paraId="36BE3CD5"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976" w:type="dxa"/>
            <w:gridSpan w:val="2"/>
            <w:tcBorders>
              <w:top w:val="nil"/>
              <w:left w:val="nil"/>
              <w:bottom w:val="nil"/>
              <w:right w:val="nil"/>
            </w:tcBorders>
          </w:tcPr>
          <w:p w14:paraId="3B308501"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r>
      <w:tr w:rsidR="00591EC1" w:rsidRPr="00591EC1" w14:paraId="470FF1BB" w14:textId="77777777" w:rsidTr="00A77760">
        <w:trPr>
          <w:trHeight w:val="250"/>
        </w:trPr>
        <w:tc>
          <w:tcPr>
            <w:tcW w:w="3205" w:type="dxa"/>
            <w:tcBorders>
              <w:top w:val="nil"/>
              <w:left w:val="nil"/>
              <w:bottom w:val="nil"/>
              <w:right w:val="nil"/>
            </w:tcBorders>
            <w:shd w:val="clear" w:color="auto" w:fill="auto"/>
            <w:noWrap/>
            <w:vAlign w:val="center"/>
          </w:tcPr>
          <w:p w14:paraId="641F7DAA"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61-70</w:t>
            </w:r>
          </w:p>
        </w:tc>
        <w:tc>
          <w:tcPr>
            <w:tcW w:w="935" w:type="dxa"/>
            <w:tcBorders>
              <w:top w:val="nil"/>
              <w:left w:val="nil"/>
              <w:bottom w:val="nil"/>
              <w:right w:val="nil"/>
            </w:tcBorders>
            <w:shd w:val="clear" w:color="auto" w:fill="auto"/>
            <w:noWrap/>
            <w:vAlign w:val="center"/>
          </w:tcPr>
          <w:p w14:paraId="2724C0A5"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66" w:type="dxa"/>
            <w:tcBorders>
              <w:top w:val="nil"/>
              <w:left w:val="nil"/>
              <w:bottom w:val="nil"/>
              <w:right w:val="nil"/>
            </w:tcBorders>
          </w:tcPr>
          <w:p w14:paraId="47FF4445"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068" w:type="dxa"/>
            <w:tcBorders>
              <w:top w:val="nil"/>
              <w:left w:val="nil"/>
              <w:bottom w:val="nil"/>
              <w:right w:val="nil"/>
            </w:tcBorders>
            <w:shd w:val="clear" w:color="auto" w:fill="auto"/>
            <w:noWrap/>
            <w:vAlign w:val="center"/>
          </w:tcPr>
          <w:p w14:paraId="26EAEC1A"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267" w:type="dxa"/>
            <w:tcBorders>
              <w:top w:val="nil"/>
              <w:left w:val="nil"/>
              <w:bottom w:val="nil"/>
              <w:right w:val="nil"/>
            </w:tcBorders>
          </w:tcPr>
          <w:p w14:paraId="1D705D8A"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335" w:type="dxa"/>
            <w:tcBorders>
              <w:top w:val="nil"/>
              <w:left w:val="nil"/>
              <w:bottom w:val="nil"/>
              <w:right w:val="nil"/>
            </w:tcBorders>
            <w:vAlign w:val="center"/>
          </w:tcPr>
          <w:p w14:paraId="7AC14488"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67" w:type="dxa"/>
            <w:tcBorders>
              <w:top w:val="nil"/>
              <w:left w:val="nil"/>
              <w:bottom w:val="nil"/>
              <w:right w:val="nil"/>
            </w:tcBorders>
          </w:tcPr>
          <w:p w14:paraId="636F0798"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468" w:type="dxa"/>
            <w:tcBorders>
              <w:top w:val="nil"/>
              <w:left w:val="nil"/>
              <w:bottom w:val="nil"/>
              <w:right w:val="nil"/>
            </w:tcBorders>
          </w:tcPr>
          <w:p w14:paraId="35834B87"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976" w:type="dxa"/>
            <w:gridSpan w:val="2"/>
            <w:tcBorders>
              <w:top w:val="nil"/>
              <w:left w:val="nil"/>
              <w:bottom w:val="nil"/>
              <w:right w:val="nil"/>
            </w:tcBorders>
          </w:tcPr>
          <w:p w14:paraId="08F556CF"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w:t>
            </w:r>
          </w:p>
        </w:tc>
      </w:tr>
      <w:tr w:rsidR="00591EC1" w:rsidRPr="00591EC1" w14:paraId="2FD0BC64" w14:textId="77777777" w:rsidTr="00A77760">
        <w:trPr>
          <w:trHeight w:val="250"/>
        </w:trPr>
        <w:tc>
          <w:tcPr>
            <w:tcW w:w="3205" w:type="dxa"/>
            <w:tcBorders>
              <w:top w:val="nil"/>
              <w:left w:val="nil"/>
              <w:bottom w:val="nil"/>
              <w:right w:val="nil"/>
            </w:tcBorders>
            <w:shd w:val="clear" w:color="auto" w:fill="auto"/>
            <w:noWrap/>
            <w:vAlign w:val="center"/>
          </w:tcPr>
          <w:p w14:paraId="49B9650E"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71-80</w:t>
            </w:r>
          </w:p>
        </w:tc>
        <w:tc>
          <w:tcPr>
            <w:tcW w:w="935" w:type="dxa"/>
            <w:tcBorders>
              <w:top w:val="nil"/>
              <w:left w:val="nil"/>
              <w:bottom w:val="nil"/>
              <w:right w:val="nil"/>
            </w:tcBorders>
            <w:shd w:val="clear" w:color="auto" w:fill="auto"/>
            <w:noWrap/>
            <w:vAlign w:val="center"/>
          </w:tcPr>
          <w:p w14:paraId="6866A6EC"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66" w:type="dxa"/>
            <w:tcBorders>
              <w:top w:val="nil"/>
              <w:left w:val="nil"/>
              <w:bottom w:val="nil"/>
              <w:right w:val="nil"/>
            </w:tcBorders>
          </w:tcPr>
          <w:p w14:paraId="451E8799"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068" w:type="dxa"/>
            <w:tcBorders>
              <w:top w:val="nil"/>
              <w:left w:val="nil"/>
              <w:bottom w:val="nil"/>
              <w:right w:val="nil"/>
            </w:tcBorders>
            <w:shd w:val="clear" w:color="auto" w:fill="auto"/>
            <w:noWrap/>
            <w:vAlign w:val="center"/>
          </w:tcPr>
          <w:p w14:paraId="3F44C695"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267" w:type="dxa"/>
            <w:tcBorders>
              <w:top w:val="nil"/>
              <w:left w:val="nil"/>
              <w:bottom w:val="nil"/>
              <w:right w:val="nil"/>
            </w:tcBorders>
          </w:tcPr>
          <w:p w14:paraId="4C831F57"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335" w:type="dxa"/>
            <w:tcBorders>
              <w:top w:val="nil"/>
              <w:left w:val="nil"/>
              <w:bottom w:val="nil"/>
              <w:right w:val="nil"/>
            </w:tcBorders>
            <w:vAlign w:val="center"/>
          </w:tcPr>
          <w:p w14:paraId="5D5624F2"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67" w:type="dxa"/>
            <w:tcBorders>
              <w:top w:val="nil"/>
              <w:left w:val="nil"/>
              <w:bottom w:val="nil"/>
              <w:right w:val="nil"/>
            </w:tcBorders>
          </w:tcPr>
          <w:p w14:paraId="4CD437AC"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468" w:type="dxa"/>
            <w:tcBorders>
              <w:top w:val="nil"/>
              <w:left w:val="nil"/>
              <w:bottom w:val="nil"/>
              <w:right w:val="nil"/>
            </w:tcBorders>
          </w:tcPr>
          <w:p w14:paraId="0468A093"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976" w:type="dxa"/>
            <w:gridSpan w:val="2"/>
            <w:tcBorders>
              <w:top w:val="nil"/>
              <w:left w:val="nil"/>
              <w:bottom w:val="nil"/>
              <w:right w:val="nil"/>
            </w:tcBorders>
          </w:tcPr>
          <w:p w14:paraId="3CE4C7C6"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5</w:t>
            </w:r>
          </w:p>
        </w:tc>
      </w:tr>
      <w:tr w:rsidR="00591EC1" w:rsidRPr="00591EC1" w14:paraId="1704A5EB" w14:textId="77777777" w:rsidTr="00A77760">
        <w:trPr>
          <w:trHeight w:val="250"/>
        </w:trPr>
        <w:tc>
          <w:tcPr>
            <w:tcW w:w="3205" w:type="dxa"/>
            <w:tcBorders>
              <w:top w:val="nil"/>
              <w:left w:val="nil"/>
              <w:bottom w:val="nil"/>
              <w:right w:val="nil"/>
            </w:tcBorders>
            <w:shd w:val="clear" w:color="auto" w:fill="auto"/>
            <w:noWrap/>
            <w:vAlign w:val="center"/>
          </w:tcPr>
          <w:p w14:paraId="75D80A69"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81-90</w:t>
            </w:r>
          </w:p>
        </w:tc>
        <w:tc>
          <w:tcPr>
            <w:tcW w:w="935" w:type="dxa"/>
            <w:tcBorders>
              <w:top w:val="nil"/>
              <w:left w:val="nil"/>
              <w:bottom w:val="nil"/>
              <w:right w:val="nil"/>
            </w:tcBorders>
            <w:shd w:val="clear" w:color="auto" w:fill="auto"/>
            <w:noWrap/>
            <w:vAlign w:val="center"/>
          </w:tcPr>
          <w:p w14:paraId="7C146649"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66" w:type="dxa"/>
            <w:tcBorders>
              <w:top w:val="nil"/>
              <w:left w:val="nil"/>
              <w:bottom w:val="nil"/>
              <w:right w:val="nil"/>
            </w:tcBorders>
          </w:tcPr>
          <w:p w14:paraId="35A5005F"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068" w:type="dxa"/>
            <w:tcBorders>
              <w:top w:val="nil"/>
              <w:left w:val="nil"/>
              <w:bottom w:val="nil"/>
              <w:right w:val="nil"/>
            </w:tcBorders>
            <w:shd w:val="clear" w:color="auto" w:fill="auto"/>
            <w:noWrap/>
            <w:vAlign w:val="center"/>
          </w:tcPr>
          <w:p w14:paraId="160C0E1D"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67" w:type="dxa"/>
            <w:tcBorders>
              <w:top w:val="nil"/>
              <w:left w:val="nil"/>
              <w:bottom w:val="nil"/>
              <w:right w:val="nil"/>
            </w:tcBorders>
          </w:tcPr>
          <w:p w14:paraId="67861A97"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335" w:type="dxa"/>
            <w:tcBorders>
              <w:top w:val="nil"/>
              <w:left w:val="nil"/>
              <w:bottom w:val="nil"/>
              <w:right w:val="nil"/>
            </w:tcBorders>
            <w:vAlign w:val="center"/>
          </w:tcPr>
          <w:p w14:paraId="1EB70B91"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267" w:type="dxa"/>
            <w:tcBorders>
              <w:top w:val="nil"/>
              <w:left w:val="nil"/>
              <w:bottom w:val="nil"/>
              <w:right w:val="nil"/>
            </w:tcBorders>
          </w:tcPr>
          <w:p w14:paraId="6F43850D"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468" w:type="dxa"/>
            <w:tcBorders>
              <w:top w:val="nil"/>
              <w:left w:val="nil"/>
              <w:bottom w:val="nil"/>
              <w:right w:val="nil"/>
            </w:tcBorders>
          </w:tcPr>
          <w:p w14:paraId="0C543997"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976" w:type="dxa"/>
            <w:gridSpan w:val="2"/>
            <w:tcBorders>
              <w:top w:val="nil"/>
              <w:left w:val="nil"/>
              <w:bottom w:val="nil"/>
              <w:right w:val="nil"/>
            </w:tcBorders>
          </w:tcPr>
          <w:p w14:paraId="1631FEB2"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r>
      <w:tr w:rsidR="00591EC1" w:rsidRPr="00591EC1" w14:paraId="2667F6EE" w14:textId="77777777" w:rsidTr="00A77760">
        <w:trPr>
          <w:trHeight w:val="250"/>
        </w:trPr>
        <w:tc>
          <w:tcPr>
            <w:tcW w:w="3205" w:type="dxa"/>
            <w:tcBorders>
              <w:top w:val="nil"/>
              <w:left w:val="nil"/>
              <w:right w:val="nil"/>
            </w:tcBorders>
            <w:shd w:val="clear" w:color="auto" w:fill="auto"/>
            <w:noWrap/>
            <w:vAlign w:val="center"/>
          </w:tcPr>
          <w:p w14:paraId="285DE524"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91-99</w:t>
            </w:r>
          </w:p>
        </w:tc>
        <w:tc>
          <w:tcPr>
            <w:tcW w:w="935" w:type="dxa"/>
            <w:tcBorders>
              <w:top w:val="nil"/>
              <w:left w:val="nil"/>
              <w:right w:val="nil"/>
            </w:tcBorders>
            <w:shd w:val="clear" w:color="auto" w:fill="auto"/>
            <w:noWrap/>
            <w:vAlign w:val="center"/>
          </w:tcPr>
          <w:p w14:paraId="352C5578"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66" w:type="dxa"/>
            <w:tcBorders>
              <w:top w:val="nil"/>
              <w:left w:val="nil"/>
              <w:right w:val="nil"/>
            </w:tcBorders>
          </w:tcPr>
          <w:p w14:paraId="00D7A9B3"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068" w:type="dxa"/>
            <w:tcBorders>
              <w:top w:val="nil"/>
              <w:left w:val="nil"/>
              <w:right w:val="nil"/>
            </w:tcBorders>
            <w:shd w:val="clear" w:color="auto" w:fill="auto"/>
            <w:noWrap/>
            <w:vAlign w:val="center"/>
          </w:tcPr>
          <w:p w14:paraId="6C95E7FB" w14:textId="77777777" w:rsidR="00591EC1" w:rsidRPr="00591EC1" w:rsidRDefault="00591EC1" w:rsidP="00591EC1">
            <w:pPr>
              <w:spacing w:after="0"/>
              <w:jc w:val="center"/>
              <w:rPr>
                <w:rFonts w:ascii="Arial" w:eastAsia="Times New Roman" w:hAnsi="Arial" w:cs="Arial"/>
                <w:color w:val="auto"/>
                <w:sz w:val="20"/>
                <w:szCs w:val="20"/>
                <w:vertAlign w:val="superscript"/>
                <w:lang w:eastAsia="en-AU"/>
              </w:rPr>
            </w:pPr>
            <w:r w:rsidRPr="00591EC1">
              <w:rPr>
                <w:rFonts w:ascii="Arial" w:eastAsia="Times New Roman" w:hAnsi="Arial" w:cs="Arial"/>
                <w:color w:val="auto"/>
                <w:sz w:val="20"/>
                <w:szCs w:val="20"/>
                <w:lang w:eastAsia="en-AU"/>
              </w:rPr>
              <w:t>1</w:t>
            </w:r>
          </w:p>
        </w:tc>
        <w:tc>
          <w:tcPr>
            <w:tcW w:w="267" w:type="dxa"/>
            <w:tcBorders>
              <w:top w:val="nil"/>
              <w:left w:val="nil"/>
              <w:right w:val="nil"/>
            </w:tcBorders>
          </w:tcPr>
          <w:p w14:paraId="4DF16B9D"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335" w:type="dxa"/>
            <w:tcBorders>
              <w:top w:val="nil"/>
              <w:left w:val="nil"/>
              <w:right w:val="nil"/>
            </w:tcBorders>
            <w:vAlign w:val="center"/>
          </w:tcPr>
          <w:p w14:paraId="41BA4CE9" w14:textId="77777777" w:rsidR="00591EC1" w:rsidRPr="00591EC1" w:rsidRDefault="00591EC1" w:rsidP="00591EC1">
            <w:pPr>
              <w:spacing w:after="0"/>
              <w:jc w:val="center"/>
              <w:rPr>
                <w:rFonts w:ascii="Arial" w:eastAsia="Times New Roman" w:hAnsi="Arial" w:cs="Arial"/>
                <w:color w:val="auto"/>
                <w:sz w:val="20"/>
                <w:szCs w:val="20"/>
                <w:vertAlign w:val="superscript"/>
                <w:lang w:eastAsia="en-AU"/>
              </w:rPr>
            </w:pPr>
            <w:r w:rsidRPr="00591EC1">
              <w:rPr>
                <w:rFonts w:ascii="Arial" w:eastAsia="Times New Roman" w:hAnsi="Arial" w:cs="Arial"/>
                <w:color w:val="auto"/>
                <w:sz w:val="20"/>
                <w:szCs w:val="20"/>
                <w:lang w:eastAsia="en-AU"/>
              </w:rPr>
              <w:t>2</w:t>
            </w:r>
          </w:p>
        </w:tc>
        <w:tc>
          <w:tcPr>
            <w:tcW w:w="267" w:type="dxa"/>
            <w:tcBorders>
              <w:top w:val="nil"/>
              <w:left w:val="nil"/>
              <w:right w:val="nil"/>
            </w:tcBorders>
          </w:tcPr>
          <w:p w14:paraId="23256F8C"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468" w:type="dxa"/>
            <w:tcBorders>
              <w:top w:val="nil"/>
              <w:left w:val="nil"/>
              <w:right w:val="nil"/>
            </w:tcBorders>
          </w:tcPr>
          <w:p w14:paraId="6E350CB9"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976" w:type="dxa"/>
            <w:gridSpan w:val="2"/>
            <w:tcBorders>
              <w:top w:val="nil"/>
              <w:left w:val="nil"/>
              <w:right w:val="nil"/>
            </w:tcBorders>
          </w:tcPr>
          <w:p w14:paraId="0435FE43"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w:t>
            </w:r>
          </w:p>
        </w:tc>
      </w:tr>
      <w:tr w:rsidR="00591EC1" w:rsidRPr="00591EC1" w14:paraId="78941E6C" w14:textId="77777777" w:rsidTr="00A77760">
        <w:trPr>
          <w:trHeight w:val="250"/>
        </w:trPr>
        <w:tc>
          <w:tcPr>
            <w:tcW w:w="3205" w:type="dxa"/>
            <w:tcBorders>
              <w:top w:val="nil"/>
              <w:left w:val="nil"/>
              <w:right w:val="nil"/>
            </w:tcBorders>
            <w:shd w:val="clear" w:color="auto" w:fill="auto"/>
            <w:noWrap/>
            <w:vAlign w:val="center"/>
          </w:tcPr>
          <w:p w14:paraId="7D78D0D7"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100</w:t>
            </w:r>
          </w:p>
        </w:tc>
        <w:tc>
          <w:tcPr>
            <w:tcW w:w="935" w:type="dxa"/>
            <w:tcBorders>
              <w:top w:val="nil"/>
              <w:left w:val="nil"/>
              <w:right w:val="nil"/>
            </w:tcBorders>
            <w:shd w:val="clear" w:color="auto" w:fill="auto"/>
            <w:noWrap/>
            <w:vAlign w:val="center"/>
          </w:tcPr>
          <w:p w14:paraId="1EF0B3C8"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r w:rsidRPr="00591EC1">
              <w:rPr>
                <w:rFonts w:ascii="Arial" w:eastAsia="Times New Roman" w:hAnsi="Arial" w:cs="Arial"/>
                <w:color w:val="auto"/>
                <w:sz w:val="20"/>
                <w:szCs w:val="20"/>
                <w:vertAlign w:val="superscript"/>
                <w:lang w:eastAsia="en-AU"/>
              </w:rPr>
              <w:t>2</w:t>
            </w:r>
          </w:p>
        </w:tc>
        <w:tc>
          <w:tcPr>
            <w:tcW w:w="266" w:type="dxa"/>
            <w:tcBorders>
              <w:top w:val="nil"/>
              <w:left w:val="nil"/>
              <w:right w:val="nil"/>
            </w:tcBorders>
          </w:tcPr>
          <w:p w14:paraId="132DB3E2"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068" w:type="dxa"/>
            <w:tcBorders>
              <w:top w:val="nil"/>
              <w:left w:val="nil"/>
              <w:right w:val="nil"/>
            </w:tcBorders>
            <w:shd w:val="clear" w:color="auto" w:fill="auto"/>
            <w:noWrap/>
            <w:vAlign w:val="center"/>
          </w:tcPr>
          <w:p w14:paraId="5B5AAFBB"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5</w:t>
            </w:r>
          </w:p>
        </w:tc>
        <w:tc>
          <w:tcPr>
            <w:tcW w:w="267" w:type="dxa"/>
            <w:tcBorders>
              <w:top w:val="nil"/>
              <w:left w:val="nil"/>
              <w:right w:val="nil"/>
            </w:tcBorders>
          </w:tcPr>
          <w:p w14:paraId="41146F7A"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335" w:type="dxa"/>
            <w:tcBorders>
              <w:top w:val="nil"/>
              <w:left w:val="nil"/>
              <w:right w:val="nil"/>
            </w:tcBorders>
            <w:vAlign w:val="center"/>
          </w:tcPr>
          <w:p w14:paraId="48056D4B" w14:textId="77777777" w:rsidR="00591EC1" w:rsidRPr="00591EC1" w:rsidRDefault="00591EC1" w:rsidP="00591EC1">
            <w:pPr>
              <w:spacing w:after="0"/>
              <w:jc w:val="center"/>
              <w:rPr>
                <w:rFonts w:ascii="Arial" w:eastAsia="Times New Roman" w:hAnsi="Arial" w:cs="Arial"/>
                <w:color w:val="auto"/>
                <w:sz w:val="20"/>
                <w:szCs w:val="20"/>
                <w:vertAlign w:val="superscript"/>
                <w:lang w:eastAsia="en-AU"/>
              </w:rPr>
            </w:pPr>
            <w:r w:rsidRPr="00591EC1">
              <w:rPr>
                <w:rFonts w:ascii="Arial" w:eastAsia="Times New Roman" w:hAnsi="Arial" w:cs="Arial"/>
                <w:color w:val="auto"/>
                <w:sz w:val="20"/>
                <w:szCs w:val="20"/>
                <w:lang w:eastAsia="en-AU"/>
              </w:rPr>
              <w:t>2</w:t>
            </w:r>
            <w:r w:rsidRPr="00591EC1">
              <w:rPr>
                <w:rFonts w:ascii="Arial" w:eastAsia="Times New Roman" w:hAnsi="Arial" w:cs="Arial"/>
                <w:color w:val="auto"/>
                <w:sz w:val="20"/>
                <w:szCs w:val="20"/>
                <w:vertAlign w:val="superscript"/>
                <w:lang w:eastAsia="en-AU"/>
              </w:rPr>
              <w:t>2</w:t>
            </w:r>
          </w:p>
        </w:tc>
        <w:tc>
          <w:tcPr>
            <w:tcW w:w="267" w:type="dxa"/>
            <w:tcBorders>
              <w:top w:val="nil"/>
              <w:left w:val="nil"/>
              <w:right w:val="nil"/>
            </w:tcBorders>
          </w:tcPr>
          <w:p w14:paraId="133EA526"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468" w:type="dxa"/>
            <w:tcBorders>
              <w:top w:val="nil"/>
              <w:left w:val="nil"/>
              <w:right w:val="nil"/>
            </w:tcBorders>
          </w:tcPr>
          <w:p w14:paraId="6552608B"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r w:rsidRPr="00591EC1">
              <w:rPr>
                <w:rFonts w:ascii="Arial" w:eastAsia="Times New Roman" w:hAnsi="Arial" w:cs="Arial"/>
                <w:color w:val="auto"/>
                <w:sz w:val="20"/>
                <w:szCs w:val="20"/>
                <w:vertAlign w:val="superscript"/>
                <w:lang w:eastAsia="en-AU"/>
              </w:rPr>
              <w:t>2</w:t>
            </w:r>
          </w:p>
        </w:tc>
        <w:tc>
          <w:tcPr>
            <w:tcW w:w="976" w:type="dxa"/>
            <w:gridSpan w:val="2"/>
            <w:tcBorders>
              <w:top w:val="nil"/>
              <w:left w:val="nil"/>
              <w:right w:val="nil"/>
            </w:tcBorders>
          </w:tcPr>
          <w:p w14:paraId="244EA81D"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11</w:t>
            </w:r>
          </w:p>
        </w:tc>
      </w:tr>
      <w:tr w:rsidR="00591EC1" w:rsidRPr="00591EC1" w14:paraId="58F85166" w14:textId="77777777" w:rsidTr="00A77760">
        <w:trPr>
          <w:trHeight w:val="250"/>
        </w:trPr>
        <w:tc>
          <w:tcPr>
            <w:tcW w:w="3205" w:type="dxa"/>
            <w:tcBorders>
              <w:top w:val="nil"/>
              <w:left w:val="nil"/>
              <w:bottom w:val="single" w:sz="4" w:space="0" w:color="auto"/>
              <w:right w:val="nil"/>
            </w:tcBorders>
            <w:shd w:val="clear" w:color="auto" w:fill="auto"/>
            <w:noWrap/>
            <w:vAlign w:val="center"/>
          </w:tcPr>
          <w:p w14:paraId="656016C9"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Total</w:t>
            </w:r>
          </w:p>
        </w:tc>
        <w:tc>
          <w:tcPr>
            <w:tcW w:w="935" w:type="dxa"/>
            <w:tcBorders>
              <w:top w:val="nil"/>
              <w:left w:val="nil"/>
              <w:bottom w:val="single" w:sz="4" w:space="0" w:color="auto"/>
              <w:right w:val="nil"/>
            </w:tcBorders>
            <w:shd w:val="clear" w:color="auto" w:fill="auto"/>
            <w:noWrap/>
            <w:vAlign w:val="center"/>
          </w:tcPr>
          <w:p w14:paraId="3256F91C"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13</w:t>
            </w:r>
          </w:p>
        </w:tc>
        <w:tc>
          <w:tcPr>
            <w:tcW w:w="266" w:type="dxa"/>
            <w:tcBorders>
              <w:top w:val="nil"/>
              <w:left w:val="nil"/>
              <w:bottom w:val="single" w:sz="4" w:space="0" w:color="auto"/>
              <w:right w:val="nil"/>
            </w:tcBorders>
          </w:tcPr>
          <w:p w14:paraId="4D9F63B7"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068" w:type="dxa"/>
            <w:tcBorders>
              <w:top w:val="nil"/>
              <w:left w:val="nil"/>
              <w:bottom w:val="single" w:sz="4" w:space="0" w:color="auto"/>
              <w:right w:val="nil"/>
            </w:tcBorders>
            <w:shd w:val="clear" w:color="auto" w:fill="auto"/>
            <w:noWrap/>
            <w:vAlign w:val="center"/>
          </w:tcPr>
          <w:p w14:paraId="76C13453" w14:textId="77777777" w:rsidR="00591EC1" w:rsidRPr="00591EC1" w:rsidRDefault="00591EC1" w:rsidP="00591EC1">
            <w:pPr>
              <w:spacing w:after="0"/>
              <w:jc w:val="center"/>
              <w:rPr>
                <w:rFonts w:ascii="Arial" w:eastAsia="Times New Roman" w:hAnsi="Arial" w:cs="Arial"/>
                <w:b/>
                <w:color w:val="auto"/>
                <w:sz w:val="20"/>
                <w:szCs w:val="20"/>
                <w:vertAlign w:val="superscript"/>
                <w:lang w:eastAsia="en-AU"/>
              </w:rPr>
            </w:pPr>
            <w:r w:rsidRPr="00591EC1">
              <w:rPr>
                <w:rFonts w:ascii="Arial" w:eastAsia="Times New Roman" w:hAnsi="Arial" w:cs="Arial"/>
                <w:b/>
                <w:color w:val="auto"/>
                <w:sz w:val="20"/>
                <w:szCs w:val="20"/>
                <w:lang w:eastAsia="en-AU"/>
              </w:rPr>
              <w:t>17</w:t>
            </w:r>
          </w:p>
        </w:tc>
        <w:tc>
          <w:tcPr>
            <w:tcW w:w="267" w:type="dxa"/>
            <w:tcBorders>
              <w:top w:val="nil"/>
              <w:left w:val="nil"/>
              <w:bottom w:val="single" w:sz="4" w:space="0" w:color="auto"/>
              <w:right w:val="nil"/>
            </w:tcBorders>
          </w:tcPr>
          <w:p w14:paraId="6D0153FA"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335" w:type="dxa"/>
            <w:tcBorders>
              <w:top w:val="nil"/>
              <w:left w:val="nil"/>
              <w:bottom w:val="single" w:sz="4" w:space="0" w:color="auto"/>
              <w:right w:val="nil"/>
            </w:tcBorders>
            <w:vAlign w:val="center"/>
          </w:tcPr>
          <w:p w14:paraId="66FF9986"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11</w:t>
            </w:r>
          </w:p>
        </w:tc>
        <w:tc>
          <w:tcPr>
            <w:tcW w:w="267" w:type="dxa"/>
            <w:tcBorders>
              <w:top w:val="nil"/>
              <w:left w:val="nil"/>
              <w:bottom w:val="single" w:sz="4" w:space="0" w:color="auto"/>
              <w:right w:val="nil"/>
            </w:tcBorders>
          </w:tcPr>
          <w:p w14:paraId="76B1A5AF"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468" w:type="dxa"/>
            <w:tcBorders>
              <w:top w:val="nil"/>
              <w:left w:val="nil"/>
              <w:bottom w:val="single" w:sz="4" w:space="0" w:color="auto"/>
              <w:right w:val="nil"/>
            </w:tcBorders>
          </w:tcPr>
          <w:p w14:paraId="182E1C05"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7</w:t>
            </w:r>
          </w:p>
        </w:tc>
        <w:tc>
          <w:tcPr>
            <w:tcW w:w="976" w:type="dxa"/>
            <w:gridSpan w:val="2"/>
            <w:tcBorders>
              <w:top w:val="nil"/>
              <w:left w:val="nil"/>
              <w:bottom w:val="single" w:sz="4" w:space="0" w:color="auto"/>
              <w:right w:val="nil"/>
            </w:tcBorders>
          </w:tcPr>
          <w:p w14:paraId="3BF59F98" w14:textId="77777777" w:rsidR="00591EC1" w:rsidRPr="00591EC1" w:rsidRDefault="00591EC1" w:rsidP="00591EC1">
            <w:pPr>
              <w:spacing w:after="0"/>
              <w:jc w:val="center"/>
              <w:rPr>
                <w:rFonts w:ascii="Arial" w:eastAsia="Times New Roman" w:hAnsi="Arial" w:cs="Arial"/>
                <w:b/>
                <w:color w:val="auto"/>
                <w:sz w:val="20"/>
                <w:szCs w:val="20"/>
                <w:vertAlign w:val="superscript"/>
                <w:lang w:eastAsia="en-AU"/>
              </w:rPr>
            </w:pPr>
            <w:r w:rsidRPr="00591EC1">
              <w:rPr>
                <w:rFonts w:ascii="Arial" w:eastAsia="Times New Roman" w:hAnsi="Arial" w:cs="Arial"/>
                <w:b/>
                <w:color w:val="auto"/>
                <w:sz w:val="20"/>
                <w:szCs w:val="20"/>
                <w:lang w:eastAsia="en-AU"/>
              </w:rPr>
              <w:t>48</w:t>
            </w:r>
            <w:r w:rsidRPr="00591EC1">
              <w:rPr>
                <w:rFonts w:ascii="Arial" w:eastAsia="Times New Roman" w:hAnsi="Arial" w:cs="Arial"/>
                <w:b/>
                <w:color w:val="auto"/>
                <w:sz w:val="20"/>
                <w:szCs w:val="20"/>
                <w:vertAlign w:val="superscript"/>
                <w:lang w:eastAsia="en-AU"/>
              </w:rPr>
              <w:t>3</w:t>
            </w:r>
          </w:p>
        </w:tc>
      </w:tr>
    </w:tbl>
    <w:p w14:paraId="4957A553" w14:textId="3C040259" w:rsidR="00591EC1" w:rsidRPr="00591EC1" w:rsidRDefault="00591EC1" w:rsidP="001950A8">
      <w:pPr>
        <w:spacing w:after="120"/>
        <w:rPr>
          <w:rFonts w:ascii="Arial" w:eastAsia="Calibri" w:hAnsi="Arial" w:cs="Arial"/>
          <w:bCs/>
          <w:color w:val="auto"/>
          <w:sz w:val="20"/>
          <w:szCs w:val="20"/>
          <w:lang w:eastAsia="en-AU"/>
        </w:rPr>
      </w:pPr>
      <w:r w:rsidRPr="00591EC1">
        <w:rPr>
          <w:rFonts w:ascii="Arial" w:eastAsia="Calibri" w:hAnsi="Arial" w:cs="Arial"/>
          <w:bCs/>
          <w:i/>
          <w:color w:val="auto"/>
          <w:sz w:val="20"/>
          <w:szCs w:val="20"/>
          <w:lang w:eastAsia="en-AU"/>
        </w:rPr>
        <w:t>Note.</w:t>
      </w:r>
      <w:r w:rsidRPr="00591EC1">
        <w:rPr>
          <w:rFonts w:ascii="Arial" w:eastAsia="Calibri" w:hAnsi="Arial" w:cs="Arial"/>
          <w:bCs/>
          <w:color w:val="auto"/>
          <w:sz w:val="20"/>
          <w:szCs w:val="20"/>
          <w:lang w:eastAsia="en-AU"/>
        </w:rPr>
        <w:t xml:space="preserve">  *The percentages reported in the table were calculated based on the answers given by each survey respondent to the following two questions: ‘how many people participated in your project activities?’ and ‘how many of the participants were people with disability?’. </w:t>
      </w:r>
      <w:r w:rsidRPr="00591EC1">
        <w:rPr>
          <w:rFonts w:ascii="Arial" w:eastAsia="Calibri" w:hAnsi="Arial" w:cs="Arial"/>
          <w:bCs/>
          <w:color w:val="auto"/>
          <w:sz w:val="20"/>
          <w:szCs w:val="20"/>
          <w:vertAlign w:val="superscript"/>
          <w:lang w:eastAsia="en-AU"/>
        </w:rPr>
        <w:t xml:space="preserve">1 </w:t>
      </w:r>
      <w:r w:rsidRPr="00591EC1">
        <w:rPr>
          <w:rFonts w:ascii="Arial" w:eastAsia="Calibri" w:hAnsi="Arial" w:cs="Arial"/>
          <w:bCs/>
          <w:color w:val="auto"/>
          <w:sz w:val="20"/>
          <w:szCs w:val="20"/>
          <w:lang w:eastAsia="en-AU"/>
        </w:rPr>
        <w:t xml:space="preserve">NSW Office of Sport and Wheelchair Sports NSW. </w:t>
      </w:r>
      <w:r w:rsidRPr="00591EC1">
        <w:rPr>
          <w:rFonts w:ascii="Arial" w:eastAsia="Calibri" w:hAnsi="Arial" w:cs="Arial"/>
          <w:bCs/>
          <w:color w:val="auto"/>
          <w:sz w:val="20"/>
          <w:szCs w:val="20"/>
          <w:vertAlign w:val="superscript"/>
          <w:lang w:eastAsia="en-AU"/>
        </w:rPr>
        <w:t xml:space="preserve">2 </w:t>
      </w:r>
      <w:r w:rsidR="00E610F1">
        <w:rPr>
          <w:rFonts w:ascii="Arial" w:eastAsia="Calibri" w:hAnsi="Arial" w:cs="Arial"/>
          <w:bCs/>
          <w:color w:val="auto"/>
          <w:sz w:val="20"/>
          <w:szCs w:val="20"/>
          <w:lang w:eastAsia="en-AU"/>
        </w:rPr>
        <w:t>All</w:t>
      </w:r>
      <w:r w:rsidRPr="00591EC1">
        <w:rPr>
          <w:rFonts w:ascii="Arial" w:eastAsia="Calibri" w:hAnsi="Arial" w:cs="Arial"/>
          <w:bCs/>
          <w:color w:val="auto"/>
          <w:sz w:val="20"/>
          <w:szCs w:val="20"/>
          <w:lang w:eastAsia="en-AU"/>
        </w:rPr>
        <w:t xml:space="preserve"> were individual artist projects. </w:t>
      </w:r>
      <w:r w:rsidRPr="00591EC1">
        <w:rPr>
          <w:rFonts w:ascii="Arial" w:eastAsia="Calibri" w:hAnsi="Arial" w:cs="Arial"/>
          <w:bCs/>
          <w:color w:val="auto"/>
          <w:sz w:val="20"/>
          <w:szCs w:val="20"/>
          <w:vertAlign w:val="superscript"/>
          <w:lang w:eastAsia="en-AU"/>
        </w:rPr>
        <w:t xml:space="preserve">3 </w:t>
      </w:r>
      <w:r w:rsidRPr="00591EC1">
        <w:rPr>
          <w:rFonts w:ascii="Arial" w:eastAsia="Calibri" w:hAnsi="Arial" w:cs="Arial"/>
          <w:bCs/>
          <w:color w:val="auto"/>
          <w:sz w:val="20"/>
          <w:szCs w:val="20"/>
          <w:lang w:eastAsia="en-AU"/>
        </w:rPr>
        <w:t>Three projects consisted of building modifications, so reported 0 participants.</w:t>
      </w:r>
    </w:p>
    <w:p w14:paraId="426E30E0" w14:textId="77777777" w:rsidR="00591EC1" w:rsidRPr="00591EC1" w:rsidRDefault="00591EC1" w:rsidP="00591EC1">
      <w:pPr>
        <w:keepNext/>
        <w:keepLines/>
        <w:spacing w:after="120"/>
        <w:ind w:left="851" w:hanging="851"/>
        <w:rPr>
          <w:rFonts w:ascii="Arial" w:eastAsia="Calibri" w:hAnsi="Arial" w:cs="Arial"/>
          <w:b/>
          <w:bCs/>
          <w:color w:val="auto"/>
          <w:sz w:val="20"/>
          <w:szCs w:val="20"/>
          <w:lang w:eastAsia="en-AU"/>
        </w:rPr>
      </w:pPr>
      <w:bookmarkStart w:id="126" w:name="_Ref499288044"/>
      <w:bookmarkStart w:id="127" w:name="_Ref483840970"/>
    </w:p>
    <w:p w14:paraId="65FD1740" w14:textId="06FB085B" w:rsidR="00591EC1" w:rsidRPr="00591EC1" w:rsidRDefault="00591EC1" w:rsidP="001950A8">
      <w:pPr>
        <w:keepNext/>
        <w:keepLines/>
        <w:spacing w:after="120"/>
        <w:ind w:left="851" w:hanging="851"/>
        <w:rPr>
          <w:rFonts w:ascii="Arial" w:eastAsia="Calibri" w:hAnsi="Arial" w:cs="Arial"/>
          <w:b/>
          <w:bCs/>
          <w:color w:val="auto"/>
          <w:sz w:val="20"/>
          <w:szCs w:val="20"/>
          <w:lang w:eastAsia="en-AU"/>
        </w:rPr>
      </w:pPr>
      <w:bookmarkStart w:id="128" w:name="_Ref502745941"/>
      <w:bookmarkStart w:id="129" w:name="_Toc520725781"/>
      <w:r w:rsidRPr="00591EC1">
        <w:rPr>
          <w:rFonts w:ascii="Arial" w:eastAsia="Calibri" w:hAnsi="Arial" w:cs="Arial"/>
          <w:b/>
          <w:bCs/>
          <w:color w:val="auto"/>
          <w:sz w:val="20"/>
          <w:szCs w:val="20"/>
          <w:lang w:eastAsia="en-AU"/>
        </w:rPr>
        <w:t xml:space="preserve">Table </w:t>
      </w:r>
      <w:r w:rsidRPr="00591EC1">
        <w:rPr>
          <w:rFonts w:ascii="Arial" w:eastAsia="Calibri" w:hAnsi="Arial" w:cs="Arial"/>
          <w:b/>
          <w:bCs/>
          <w:color w:val="auto"/>
          <w:sz w:val="20"/>
          <w:szCs w:val="20"/>
          <w:lang w:eastAsia="en-AU"/>
        </w:rPr>
        <w:fldChar w:fldCharType="begin"/>
      </w:r>
      <w:r w:rsidRPr="00591EC1">
        <w:rPr>
          <w:rFonts w:ascii="Arial" w:eastAsia="Calibri" w:hAnsi="Arial" w:cs="Arial"/>
          <w:b/>
          <w:bCs/>
          <w:color w:val="auto"/>
          <w:sz w:val="20"/>
          <w:szCs w:val="20"/>
          <w:lang w:eastAsia="en-AU"/>
        </w:rPr>
        <w:instrText xml:space="preserve"> SEQ Table \* ARABIC </w:instrText>
      </w:r>
      <w:r w:rsidRPr="00591EC1">
        <w:rPr>
          <w:rFonts w:ascii="Arial" w:eastAsia="Calibri" w:hAnsi="Arial" w:cs="Arial"/>
          <w:b/>
          <w:bCs/>
          <w:color w:val="auto"/>
          <w:sz w:val="20"/>
          <w:szCs w:val="20"/>
          <w:lang w:eastAsia="en-AU"/>
        </w:rPr>
        <w:fldChar w:fldCharType="separate"/>
      </w:r>
      <w:r w:rsidR="008773CC">
        <w:rPr>
          <w:rFonts w:ascii="Arial" w:eastAsia="Calibri" w:hAnsi="Arial" w:cs="Arial"/>
          <w:b/>
          <w:bCs/>
          <w:noProof/>
          <w:color w:val="auto"/>
          <w:sz w:val="20"/>
          <w:szCs w:val="20"/>
          <w:lang w:eastAsia="en-AU"/>
        </w:rPr>
        <w:t>11</w:t>
      </w:r>
      <w:r w:rsidRPr="00591EC1">
        <w:rPr>
          <w:rFonts w:ascii="Arial" w:eastAsia="Calibri" w:hAnsi="Arial" w:cs="Arial"/>
          <w:b/>
          <w:bCs/>
          <w:noProof/>
          <w:color w:val="auto"/>
          <w:sz w:val="20"/>
          <w:szCs w:val="20"/>
          <w:lang w:eastAsia="en-AU"/>
        </w:rPr>
        <w:fldChar w:fldCharType="end"/>
      </w:r>
      <w:bookmarkEnd w:id="122"/>
      <w:bookmarkEnd w:id="126"/>
      <w:bookmarkEnd w:id="127"/>
      <w:bookmarkEnd w:id="128"/>
      <w:r w:rsidRPr="00591EC1">
        <w:rPr>
          <w:rFonts w:ascii="Arial" w:eastAsia="Calibri" w:hAnsi="Arial" w:cs="Arial"/>
          <w:b/>
          <w:bCs/>
          <w:color w:val="auto"/>
          <w:sz w:val="20"/>
          <w:szCs w:val="20"/>
          <w:lang w:eastAsia="en-AU"/>
        </w:rPr>
        <w:t>. Number of new and existing project participants by grant programs</w:t>
      </w:r>
      <w:bookmarkEnd w:id="129"/>
    </w:p>
    <w:tbl>
      <w:tblPr>
        <w:tblW w:w="9986" w:type="dxa"/>
        <w:tblInd w:w="-142" w:type="dxa"/>
        <w:tblCellMar>
          <w:top w:w="15" w:type="dxa"/>
          <w:bottom w:w="15" w:type="dxa"/>
        </w:tblCellMar>
        <w:tblLook w:val="04A0" w:firstRow="1" w:lastRow="0" w:firstColumn="1" w:lastColumn="0" w:noHBand="0" w:noVBand="1"/>
      </w:tblPr>
      <w:tblGrid>
        <w:gridCol w:w="2568"/>
        <w:gridCol w:w="1112"/>
        <w:gridCol w:w="231"/>
        <w:gridCol w:w="1449"/>
        <w:gridCol w:w="230"/>
        <w:gridCol w:w="1262"/>
        <w:gridCol w:w="245"/>
        <w:gridCol w:w="1466"/>
        <w:gridCol w:w="1423"/>
      </w:tblGrid>
      <w:tr w:rsidR="00591EC1" w:rsidRPr="00591EC1" w14:paraId="2A94A730" w14:textId="77777777" w:rsidTr="00A77760">
        <w:trPr>
          <w:trHeight w:val="157"/>
        </w:trPr>
        <w:tc>
          <w:tcPr>
            <w:tcW w:w="2568" w:type="dxa"/>
            <w:tcBorders>
              <w:top w:val="single" w:sz="4" w:space="0" w:color="auto"/>
              <w:left w:val="nil"/>
              <w:right w:val="nil"/>
            </w:tcBorders>
            <w:noWrap/>
            <w:vAlign w:val="bottom"/>
          </w:tcPr>
          <w:p w14:paraId="3971D1C9" w14:textId="77777777" w:rsidR="00591EC1" w:rsidRPr="00591EC1" w:rsidRDefault="00591EC1" w:rsidP="001950A8">
            <w:pPr>
              <w:keepNext/>
              <w:keepLines/>
              <w:spacing w:after="0"/>
              <w:rPr>
                <w:rFonts w:ascii="Arial" w:eastAsia="Times New Roman" w:hAnsi="Arial" w:cs="Arial"/>
                <w:b/>
                <w:color w:val="auto"/>
                <w:sz w:val="20"/>
                <w:szCs w:val="20"/>
                <w:lang w:eastAsia="en-AU"/>
              </w:rPr>
            </w:pPr>
          </w:p>
        </w:tc>
        <w:tc>
          <w:tcPr>
            <w:tcW w:w="4278" w:type="dxa"/>
            <w:gridSpan w:val="5"/>
            <w:tcBorders>
              <w:top w:val="single" w:sz="4" w:space="0" w:color="auto"/>
              <w:left w:val="nil"/>
              <w:bottom w:val="single" w:sz="4" w:space="0" w:color="auto"/>
              <w:right w:val="nil"/>
            </w:tcBorders>
            <w:noWrap/>
          </w:tcPr>
          <w:p w14:paraId="5E89D632" w14:textId="77777777" w:rsidR="00591EC1" w:rsidRPr="00591EC1" w:rsidRDefault="00591EC1" w:rsidP="001950A8">
            <w:pPr>
              <w:keepNext/>
              <w:keepLines/>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Round 1</w:t>
            </w:r>
          </w:p>
        </w:tc>
        <w:tc>
          <w:tcPr>
            <w:tcW w:w="245" w:type="dxa"/>
            <w:tcBorders>
              <w:top w:val="single" w:sz="4" w:space="0" w:color="auto"/>
              <w:left w:val="nil"/>
              <w:right w:val="nil"/>
            </w:tcBorders>
          </w:tcPr>
          <w:p w14:paraId="68EB359F" w14:textId="77777777" w:rsidR="00591EC1" w:rsidRPr="00591EC1" w:rsidRDefault="00591EC1" w:rsidP="001950A8">
            <w:pPr>
              <w:keepNext/>
              <w:keepLines/>
              <w:spacing w:after="0"/>
              <w:jc w:val="center"/>
              <w:rPr>
                <w:rFonts w:ascii="Arial" w:eastAsia="Times New Roman" w:hAnsi="Arial" w:cs="Arial"/>
                <w:b/>
                <w:bCs/>
                <w:color w:val="auto"/>
                <w:sz w:val="20"/>
                <w:szCs w:val="20"/>
                <w:lang w:eastAsia="en-AU"/>
              </w:rPr>
            </w:pPr>
          </w:p>
        </w:tc>
        <w:tc>
          <w:tcPr>
            <w:tcW w:w="1467" w:type="dxa"/>
            <w:tcBorders>
              <w:top w:val="single" w:sz="4" w:space="0" w:color="auto"/>
              <w:left w:val="nil"/>
              <w:bottom w:val="single" w:sz="4" w:space="0" w:color="auto"/>
              <w:right w:val="nil"/>
            </w:tcBorders>
          </w:tcPr>
          <w:p w14:paraId="2274FF76" w14:textId="77777777" w:rsidR="00591EC1" w:rsidRPr="00591EC1" w:rsidRDefault="00591EC1" w:rsidP="001950A8">
            <w:pPr>
              <w:keepNext/>
              <w:keepLines/>
              <w:spacing w:after="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Round 2</w:t>
            </w:r>
          </w:p>
        </w:tc>
        <w:tc>
          <w:tcPr>
            <w:tcW w:w="1428" w:type="dxa"/>
            <w:tcBorders>
              <w:top w:val="single" w:sz="4" w:space="0" w:color="auto"/>
              <w:left w:val="nil"/>
              <w:bottom w:val="single" w:sz="4" w:space="0" w:color="auto"/>
              <w:right w:val="nil"/>
            </w:tcBorders>
          </w:tcPr>
          <w:p w14:paraId="7D791E84" w14:textId="77777777" w:rsidR="00591EC1" w:rsidRPr="00591EC1" w:rsidRDefault="00591EC1" w:rsidP="001950A8">
            <w:pPr>
              <w:keepNext/>
              <w:keepLines/>
              <w:spacing w:after="0"/>
              <w:jc w:val="center"/>
              <w:rPr>
                <w:rFonts w:ascii="Arial" w:eastAsia="Times New Roman" w:hAnsi="Arial" w:cs="Arial"/>
                <w:b/>
                <w:bCs/>
                <w:color w:val="auto"/>
                <w:sz w:val="20"/>
                <w:szCs w:val="20"/>
                <w:lang w:eastAsia="en-AU"/>
              </w:rPr>
            </w:pPr>
          </w:p>
        </w:tc>
      </w:tr>
      <w:tr w:rsidR="00591EC1" w:rsidRPr="00591EC1" w14:paraId="055FCBFF" w14:textId="77777777" w:rsidTr="00A77760">
        <w:trPr>
          <w:trHeight w:val="157"/>
        </w:trPr>
        <w:tc>
          <w:tcPr>
            <w:tcW w:w="2568" w:type="dxa"/>
            <w:tcBorders>
              <w:left w:val="nil"/>
              <w:bottom w:val="single" w:sz="4" w:space="0" w:color="auto"/>
              <w:right w:val="nil"/>
            </w:tcBorders>
            <w:noWrap/>
            <w:vAlign w:val="bottom"/>
            <w:hideMark/>
          </w:tcPr>
          <w:p w14:paraId="23DEB262" w14:textId="77777777" w:rsidR="00591EC1" w:rsidRPr="00591EC1" w:rsidRDefault="00591EC1" w:rsidP="001950A8">
            <w:pPr>
              <w:keepNext/>
              <w:keepLines/>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Proportion of new project participants</w:t>
            </w:r>
          </w:p>
        </w:tc>
        <w:tc>
          <w:tcPr>
            <w:tcW w:w="1112" w:type="dxa"/>
            <w:tcBorders>
              <w:top w:val="single" w:sz="4" w:space="0" w:color="auto"/>
              <w:left w:val="nil"/>
              <w:bottom w:val="single" w:sz="4" w:space="0" w:color="auto"/>
              <w:right w:val="nil"/>
            </w:tcBorders>
            <w:noWrap/>
          </w:tcPr>
          <w:p w14:paraId="316E1A31" w14:textId="77777777" w:rsidR="00591EC1" w:rsidRPr="00591EC1" w:rsidRDefault="00591EC1" w:rsidP="001950A8">
            <w:pPr>
              <w:keepNext/>
              <w:keepLines/>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Arts NSW</w:t>
            </w:r>
          </w:p>
        </w:tc>
        <w:tc>
          <w:tcPr>
            <w:tcW w:w="231" w:type="dxa"/>
            <w:tcBorders>
              <w:top w:val="single" w:sz="4" w:space="0" w:color="auto"/>
              <w:left w:val="nil"/>
              <w:bottom w:val="single" w:sz="4" w:space="0" w:color="auto"/>
              <w:right w:val="nil"/>
            </w:tcBorders>
            <w:noWrap/>
          </w:tcPr>
          <w:p w14:paraId="67EF934E" w14:textId="77777777" w:rsidR="00591EC1" w:rsidRPr="00591EC1" w:rsidRDefault="00591EC1" w:rsidP="001950A8">
            <w:pPr>
              <w:keepNext/>
              <w:keepLines/>
              <w:spacing w:after="0"/>
              <w:jc w:val="center"/>
              <w:rPr>
                <w:rFonts w:ascii="Arial" w:eastAsia="Times New Roman" w:hAnsi="Arial" w:cs="Arial"/>
                <w:b/>
                <w:color w:val="auto"/>
                <w:sz w:val="20"/>
                <w:szCs w:val="20"/>
                <w:lang w:eastAsia="en-AU"/>
              </w:rPr>
            </w:pPr>
          </w:p>
        </w:tc>
        <w:tc>
          <w:tcPr>
            <w:tcW w:w="1449" w:type="dxa"/>
            <w:tcBorders>
              <w:left w:val="nil"/>
              <w:bottom w:val="single" w:sz="4" w:space="0" w:color="auto"/>
              <w:right w:val="nil"/>
            </w:tcBorders>
            <w:noWrap/>
          </w:tcPr>
          <w:p w14:paraId="6CF2F871" w14:textId="77777777" w:rsidR="00591EC1" w:rsidRPr="00591EC1" w:rsidRDefault="00591EC1" w:rsidP="001950A8">
            <w:pPr>
              <w:keepNext/>
              <w:keepLines/>
              <w:spacing w:after="0"/>
              <w:jc w:val="center"/>
              <w:rPr>
                <w:rFonts w:ascii="Arial" w:eastAsia="Times New Roman" w:hAnsi="Arial" w:cs="Arial"/>
                <w:b/>
                <w:bCs/>
                <w:color w:val="auto"/>
                <w:sz w:val="20"/>
                <w:szCs w:val="20"/>
                <w:vertAlign w:val="superscript"/>
                <w:lang w:eastAsia="en-AU"/>
              </w:rPr>
            </w:pPr>
            <w:r w:rsidRPr="00591EC1">
              <w:rPr>
                <w:rFonts w:ascii="Arial" w:eastAsia="Times New Roman" w:hAnsi="Arial" w:cs="Arial"/>
                <w:b/>
                <w:bCs/>
                <w:color w:val="auto"/>
                <w:sz w:val="20"/>
                <w:szCs w:val="20"/>
                <w:lang w:eastAsia="en-AU"/>
              </w:rPr>
              <w:t>Sport projects</w:t>
            </w:r>
            <w:r w:rsidRPr="00591EC1">
              <w:rPr>
                <w:rFonts w:ascii="Arial" w:eastAsia="Times New Roman" w:hAnsi="Arial" w:cs="Arial"/>
                <w:b/>
                <w:bCs/>
                <w:color w:val="auto"/>
                <w:sz w:val="20"/>
                <w:szCs w:val="20"/>
                <w:vertAlign w:val="superscript"/>
                <w:lang w:eastAsia="en-AU"/>
              </w:rPr>
              <w:t>2</w:t>
            </w:r>
          </w:p>
        </w:tc>
        <w:tc>
          <w:tcPr>
            <w:tcW w:w="230" w:type="dxa"/>
            <w:tcBorders>
              <w:left w:val="nil"/>
              <w:bottom w:val="single" w:sz="4" w:space="0" w:color="auto"/>
              <w:right w:val="nil"/>
            </w:tcBorders>
          </w:tcPr>
          <w:p w14:paraId="4031F07A" w14:textId="77777777" w:rsidR="00591EC1" w:rsidRPr="00591EC1" w:rsidRDefault="00591EC1" w:rsidP="001950A8">
            <w:pPr>
              <w:keepNext/>
              <w:keepLines/>
              <w:spacing w:after="0"/>
              <w:jc w:val="center"/>
              <w:rPr>
                <w:rFonts w:ascii="Arial" w:eastAsia="Times New Roman" w:hAnsi="Arial" w:cs="Arial"/>
                <w:b/>
                <w:color w:val="auto"/>
                <w:sz w:val="20"/>
                <w:szCs w:val="20"/>
                <w:lang w:eastAsia="en-AU"/>
              </w:rPr>
            </w:pPr>
          </w:p>
        </w:tc>
        <w:tc>
          <w:tcPr>
            <w:tcW w:w="1254" w:type="dxa"/>
            <w:tcBorders>
              <w:left w:val="nil"/>
              <w:bottom w:val="single" w:sz="4" w:space="0" w:color="auto"/>
              <w:right w:val="nil"/>
            </w:tcBorders>
          </w:tcPr>
          <w:p w14:paraId="56E341AD" w14:textId="77777777" w:rsidR="00591EC1" w:rsidRPr="00591EC1" w:rsidRDefault="00591EC1" w:rsidP="001950A8">
            <w:pPr>
              <w:keepNext/>
              <w:keepLines/>
              <w:spacing w:after="0"/>
              <w:jc w:val="center"/>
              <w:rPr>
                <w:rFonts w:ascii="Arial" w:eastAsia="Times New Roman" w:hAnsi="Arial" w:cs="Arial"/>
                <w:b/>
                <w:bCs/>
                <w:color w:val="auto"/>
                <w:sz w:val="20"/>
                <w:szCs w:val="20"/>
                <w:lang w:eastAsia="en-AU"/>
              </w:rPr>
            </w:pPr>
            <w:r w:rsidRPr="00591EC1">
              <w:rPr>
                <w:rFonts w:ascii="Arial" w:eastAsia="Times New Roman" w:hAnsi="Arial" w:cs="Arial"/>
                <w:b/>
                <w:color w:val="auto"/>
                <w:sz w:val="20"/>
                <w:szCs w:val="20"/>
                <w:lang w:eastAsia="en-AU"/>
              </w:rPr>
              <w:t>Accessible Arts</w:t>
            </w:r>
          </w:p>
        </w:tc>
        <w:tc>
          <w:tcPr>
            <w:tcW w:w="245" w:type="dxa"/>
            <w:tcBorders>
              <w:left w:val="nil"/>
              <w:bottom w:val="single" w:sz="4" w:space="0" w:color="auto"/>
              <w:right w:val="nil"/>
            </w:tcBorders>
          </w:tcPr>
          <w:p w14:paraId="675B5D04" w14:textId="77777777" w:rsidR="00591EC1" w:rsidRPr="00591EC1" w:rsidRDefault="00591EC1" w:rsidP="001950A8">
            <w:pPr>
              <w:keepNext/>
              <w:keepLines/>
              <w:spacing w:after="0"/>
              <w:jc w:val="center"/>
              <w:rPr>
                <w:rFonts w:ascii="Arial" w:eastAsia="Times New Roman" w:hAnsi="Arial" w:cs="Arial"/>
                <w:b/>
                <w:bCs/>
                <w:color w:val="auto"/>
                <w:sz w:val="20"/>
                <w:szCs w:val="20"/>
                <w:lang w:eastAsia="en-AU"/>
              </w:rPr>
            </w:pPr>
          </w:p>
        </w:tc>
        <w:tc>
          <w:tcPr>
            <w:tcW w:w="1467" w:type="dxa"/>
            <w:tcBorders>
              <w:top w:val="single" w:sz="4" w:space="0" w:color="auto"/>
              <w:left w:val="nil"/>
              <w:bottom w:val="single" w:sz="4" w:space="0" w:color="auto"/>
              <w:right w:val="nil"/>
            </w:tcBorders>
          </w:tcPr>
          <w:p w14:paraId="370C541F" w14:textId="77777777" w:rsidR="00591EC1" w:rsidRPr="00591EC1" w:rsidRDefault="00591EC1" w:rsidP="001950A8">
            <w:pPr>
              <w:keepNext/>
              <w:keepLines/>
              <w:spacing w:after="0"/>
              <w:jc w:val="center"/>
              <w:rPr>
                <w:rFonts w:ascii="Arial" w:eastAsia="Times New Roman" w:hAnsi="Arial" w:cs="Arial"/>
                <w:b/>
                <w:bCs/>
                <w:color w:val="auto"/>
                <w:sz w:val="20"/>
                <w:szCs w:val="20"/>
                <w:lang w:eastAsia="en-AU"/>
              </w:rPr>
            </w:pPr>
            <w:r w:rsidRPr="00591EC1">
              <w:rPr>
                <w:rFonts w:ascii="Arial" w:eastAsia="Times New Roman" w:hAnsi="Arial" w:cs="Arial"/>
                <w:b/>
                <w:color w:val="auto"/>
                <w:sz w:val="20"/>
                <w:szCs w:val="20"/>
                <w:lang w:eastAsia="en-AU"/>
              </w:rPr>
              <w:t>Accessible Arts</w:t>
            </w:r>
          </w:p>
        </w:tc>
        <w:tc>
          <w:tcPr>
            <w:tcW w:w="1428" w:type="dxa"/>
            <w:tcBorders>
              <w:left w:val="nil"/>
              <w:bottom w:val="single" w:sz="4" w:space="0" w:color="auto"/>
              <w:right w:val="nil"/>
            </w:tcBorders>
            <w:vAlign w:val="bottom"/>
          </w:tcPr>
          <w:p w14:paraId="6F03F1CA" w14:textId="77777777" w:rsidR="00591EC1" w:rsidRPr="00591EC1" w:rsidRDefault="00591EC1" w:rsidP="001950A8">
            <w:pPr>
              <w:keepNext/>
              <w:keepLines/>
              <w:spacing w:after="0"/>
              <w:jc w:val="center"/>
              <w:rPr>
                <w:rFonts w:ascii="Arial" w:eastAsia="Times New Roman" w:hAnsi="Arial" w:cs="Arial"/>
                <w:b/>
                <w:bCs/>
                <w:color w:val="auto"/>
                <w:sz w:val="20"/>
                <w:szCs w:val="20"/>
                <w:lang w:eastAsia="en-AU"/>
              </w:rPr>
            </w:pPr>
            <w:r w:rsidRPr="00591EC1">
              <w:rPr>
                <w:rFonts w:ascii="Arial" w:eastAsia="Times New Roman" w:hAnsi="Arial" w:cs="Arial"/>
                <w:b/>
                <w:color w:val="auto"/>
                <w:sz w:val="20"/>
                <w:szCs w:val="20"/>
                <w:lang w:eastAsia="en-AU"/>
              </w:rPr>
              <w:t>Total</w:t>
            </w:r>
          </w:p>
        </w:tc>
      </w:tr>
      <w:tr w:rsidR="00591EC1" w:rsidRPr="00591EC1" w14:paraId="6E2F0072" w14:textId="77777777" w:rsidTr="00A77760">
        <w:trPr>
          <w:trHeight w:val="157"/>
        </w:trPr>
        <w:tc>
          <w:tcPr>
            <w:tcW w:w="2568" w:type="dxa"/>
            <w:tcBorders>
              <w:top w:val="single" w:sz="4" w:space="0" w:color="auto"/>
              <w:left w:val="nil"/>
              <w:bottom w:val="nil"/>
              <w:right w:val="nil"/>
            </w:tcBorders>
            <w:noWrap/>
            <w:vAlign w:val="bottom"/>
            <w:hideMark/>
          </w:tcPr>
          <w:p w14:paraId="4721A19F" w14:textId="77777777" w:rsidR="00591EC1" w:rsidRPr="00591EC1" w:rsidRDefault="00591EC1" w:rsidP="001950A8">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All new</w:t>
            </w:r>
          </w:p>
        </w:tc>
        <w:tc>
          <w:tcPr>
            <w:tcW w:w="1112" w:type="dxa"/>
            <w:tcBorders>
              <w:top w:val="single" w:sz="4" w:space="0" w:color="auto"/>
              <w:left w:val="nil"/>
              <w:bottom w:val="nil"/>
              <w:right w:val="nil"/>
            </w:tcBorders>
            <w:noWrap/>
            <w:vAlign w:val="bottom"/>
            <w:hideMark/>
          </w:tcPr>
          <w:p w14:paraId="70421C23"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w:t>
            </w:r>
          </w:p>
        </w:tc>
        <w:tc>
          <w:tcPr>
            <w:tcW w:w="231" w:type="dxa"/>
            <w:tcBorders>
              <w:top w:val="single" w:sz="4" w:space="0" w:color="auto"/>
              <w:left w:val="nil"/>
              <w:bottom w:val="nil"/>
              <w:right w:val="nil"/>
            </w:tcBorders>
            <w:noWrap/>
            <w:vAlign w:val="bottom"/>
            <w:hideMark/>
          </w:tcPr>
          <w:p w14:paraId="333E6094"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p>
        </w:tc>
        <w:tc>
          <w:tcPr>
            <w:tcW w:w="1449" w:type="dxa"/>
            <w:tcBorders>
              <w:top w:val="single" w:sz="4" w:space="0" w:color="auto"/>
              <w:left w:val="nil"/>
              <w:bottom w:val="nil"/>
              <w:right w:val="nil"/>
            </w:tcBorders>
            <w:noWrap/>
            <w:vAlign w:val="bottom"/>
            <w:hideMark/>
          </w:tcPr>
          <w:p w14:paraId="7B0BDCF6"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230" w:type="dxa"/>
            <w:tcBorders>
              <w:top w:val="single" w:sz="4" w:space="0" w:color="auto"/>
              <w:left w:val="nil"/>
              <w:bottom w:val="nil"/>
              <w:right w:val="nil"/>
            </w:tcBorders>
            <w:vAlign w:val="bottom"/>
          </w:tcPr>
          <w:p w14:paraId="1128C959"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p>
        </w:tc>
        <w:tc>
          <w:tcPr>
            <w:tcW w:w="1254" w:type="dxa"/>
            <w:tcBorders>
              <w:top w:val="single" w:sz="4" w:space="0" w:color="auto"/>
              <w:left w:val="nil"/>
              <w:bottom w:val="nil"/>
              <w:right w:val="nil"/>
            </w:tcBorders>
            <w:vAlign w:val="bottom"/>
          </w:tcPr>
          <w:p w14:paraId="64C11819"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5</w:t>
            </w:r>
          </w:p>
        </w:tc>
        <w:tc>
          <w:tcPr>
            <w:tcW w:w="245" w:type="dxa"/>
            <w:tcBorders>
              <w:top w:val="single" w:sz="4" w:space="0" w:color="auto"/>
              <w:left w:val="nil"/>
              <w:bottom w:val="nil"/>
              <w:right w:val="nil"/>
            </w:tcBorders>
            <w:vAlign w:val="bottom"/>
          </w:tcPr>
          <w:p w14:paraId="5EC65CD5"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p>
        </w:tc>
        <w:tc>
          <w:tcPr>
            <w:tcW w:w="1467" w:type="dxa"/>
            <w:tcBorders>
              <w:top w:val="single" w:sz="4" w:space="0" w:color="auto"/>
              <w:left w:val="nil"/>
              <w:bottom w:val="nil"/>
              <w:right w:val="nil"/>
            </w:tcBorders>
            <w:vAlign w:val="bottom"/>
          </w:tcPr>
          <w:p w14:paraId="7AE44AD7"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w:t>
            </w:r>
          </w:p>
        </w:tc>
        <w:tc>
          <w:tcPr>
            <w:tcW w:w="1428" w:type="dxa"/>
            <w:tcBorders>
              <w:top w:val="single" w:sz="4" w:space="0" w:color="auto"/>
              <w:left w:val="nil"/>
              <w:bottom w:val="nil"/>
              <w:right w:val="nil"/>
            </w:tcBorders>
            <w:vAlign w:val="bottom"/>
          </w:tcPr>
          <w:p w14:paraId="231816CA"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14</w:t>
            </w:r>
          </w:p>
        </w:tc>
      </w:tr>
      <w:tr w:rsidR="00591EC1" w:rsidRPr="00591EC1" w14:paraId="433FAB74" w14:textId="77777777" w:rsidTr="00A77760">
        <w:trPr>
          <w:trHeight w:val="157"/>
        </w:trPr>
        <w:tc>
          <w:tcPr>
            <w:tcW w:w="2568" w:type="dxa"/>
            <w:tcBorders>
              <w:top w:val="nil"/>
              <w:left w:val="nil"/>
              <w:bottom w:val="nil"/>
              <w:right w:val="nil"/>
            </w:tcBorders>
            <w:noWrap/>
            <w:vAlign w:val="bottom"/>
            <w:hideMark/>
          </w:tcPr>
          <w:p w14:paraId="1C31170B" w14:textId="77777777" w:rsidR="00591EC1" w:rsidRPr="00591EC1" w:rsidRDefault="00591EC1" w:rsidP="001950A8">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The majority new and some existing</w:t>
            </w:r>
          </w:p>
        </w:tc>
        <w:tc>
          <w:tcPr>
            <w:tcW w:w="1112" w:type="dxa"/>
            <w:tcBorders>
              <w:top w:val="nil"/>
              <w:left w:val="nil"/>
              <w:bottom w:val="nil"/>
              <w:right w:val="nil"/>
            </w:tcBorders>
            <w:noWrap/>
            <w:vAlign w:val="bottom"/>
            <w:hideMark/>
          </w:tcPr>
          <w:p w14:paraId="224DBDC4"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231" w:type="dxa"/>
            <w:tcBorders>
              <w:top w:val="nil"/>
              <w:left w:val="nil"/>
              <w:bottom w:val="nil"/>
              <w:right w:val="nil"/>
            </w:tcBorders>
            <w:noWrap/>
            <w:vAlign w:val="bottom"/>
            <w:hideMark/>
          </w:tcPr>
          <w:p w14:paraId="1B75C798"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p>
        </w:tc>
        <w:tc>
          <w:tcPr>
            <w:tcW w:w="1449" w:type="dxa"/>
            <w:tcBorders>
              <w:top w:val="nil"/>
              <w:left w:val="nil"/>
              <w:bottom w:val="nil"/>
              <w:right w:val="nil"/>
            </w:tcBorders>
            <w:noWrap/>
            <w:vAlign w:val="bottom"/>
            <w:hideMark/>
          </w:tcPr>
          <w:p w14:paraId="1076DF53"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w:t>
            </w:r>
          </w:p>
        </w:tc>
        <w:tc>
          <w:tcPr>
            <w:tcW w:w="230" w:type="dxa"/>
            <w:tcBorders>
              <w:top w:val="nil"/>
              <w:left w:val="nil"/>
              <w:bottom w:val="nil"/>
              <w:right w:val="nil"/>
            </w:tcBorders>
            <w:vAlign w:val="bottom"/>
          </w:tcPr>
          <w:p w14:paraId="3B62231B"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p>
        </w:tc>
        <w:tc>
          <w:tcPr>
            <w:tcW w:w="1254" w:type="dxa"/>
            <w:tcBorders>
              <w:top w:val="nil"/>
              <w:left w:val="nil"/>
              <w:bottom w:val="nil"/>
              <w:right w:val="nil"/>
            </w:tcBorders>
            <w:vAlign w:val="bottom"/>
          </w:tcPr>
          <w:p w14:paraId="3EE9A63D"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w:t>
            </w:r>
          </w:p>
        </w:tc>
        <w:tc>
          <w:tcPr>
            <w:tcW w:w="245" w:type="dxa"/>
            <w:tcBorders>
              <w:top w:val="nil"/>
              <w:left w:val="nil"/>
              <w:bottom w:val="nil"/>
              <w:right w:val="nil"/>
            </w:tcBorders>
            <w:vAlign w:val="bottom"/>
          </w:tcPr>
          <w:p w14:paraId="249B4D6D"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p>
        </w:tc>
        <w:tc>
          <w:tcPr>
            <w:tcW w:w="1467" w:type="dxa"/>
            <w:tcBorders>
              <w:top w:val="nil"/>
              <w:left w:val="nil"/>
              <w:bottom w:val="nil"/>
              <w:right w:val="nil"/>
            </w:tcBorders>
            <w:vAlign w:val="bottom"/>
          </w:tcPr>
          <w:p w14:paraId="74F60B36"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1428" w:type="dxa"/>
            <w:tcBorders>
              <w:top w:val="nil"/>
              <w:left w:val="nil"/>
              <w:bottom w:val="nil"/>
              <w:right w:val="nil"/>
            </w:tcBorders>
            <w:vAlign w:val="bottom"/>
          </w:tcPr>
          <w:p w14:paraId="1E1914CC"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10</w:t>
            </w:r>
          </w:p>
        </w:tc>
      </w:tr>
      <w:tr w:rsidR="00591EC1" w:rsidRPr="00591EC1" w14:paraId="2E14EF0F" w14:textId="77777777" w:rsidTr="00A77760">
        <w:trPr>
          <w:trHeight w:val="157"/>
        </w:trPr>
        <w:tc>
          <w:tcPr>
            <w:tcW w:w="2568" w:type="dxa"/>
            <w:tcBorders>
              <w:top w:val="nil"/>
              <w:left w:val="nil"/>
              <w:bottom w:val="nil"/>
              <w:right w:val="nil"/>
            </w:tcBorders>
            <w:noWrap/>
            <w:vAlign w:val="bottom"/>
            <w:hideMark/>
          </w:tcPr>
          <w:p w14:paraId="7CA156B5" w14:textId="77777777" w:rsidR="00591EC1" w:rsidRPr="00591EC1" w:rsidRDefault="00591EC1" w:rsidP="001950A8">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The majority existing and some new</w:t>
            </w:r>
          </w:p>
        </w:tc>
        <w:tc>
          <w:tcPr>
            <w:tcW w:w="1112" w:type="dxa"/>
            <w:tcBorders>
              <w:top w:val="nil"/>
              <w:left w:val="nil"/>
              <w:bottom w:val="nil"/>
              <w:right w:val="nil"/>
            </w:tcBorders>
            <w:noWrap/>
            <w:vAlign w:val="bottom"/>
            <w:hideMark/>
          </w:tcPr>
          <w:p w14:paraId="5488483A"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w:t>
            </w:r>
          </w:p>
        </w:tc>
        <w:tc>
          <w:tcPr>
            <w:tcW w:w="231" w:type="dxa"/>
            <w:tcBorders>
              <w:top w:val="nil"/>
              <w:left w:val="nil"/>
              <w:bottom w:val="nil"/>
              <w:right w:val="nil"/>
            </w:tcBorders>
            <w:noWrap/>
            <w:vAlign w:val="bottom"/>
            <w:hideMark/>
          </w:tcPr>
          <w:p w14:paraId="0B47B742"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p>
        </w:tc>
        <w:tc>
          <w:tcPr>
            <w:tcW w:w="1449" w:type="dxa"/>
            <w:tcBorders>
              <w:top w:val="nil"/>
              <w:left w:val="nil"/>
              <w:bottom w:val="nil"/>
              <w:right w:val="nil"/>
            </w:tcBorders>
            <w:noWrap/>
            <w:vAlign w:val="bottom"/>
            <w:hideMark/>
          </w:tcPr>
          <w:p w14:paraId="594E1ED0"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6</w:t>
            </w:r>
          </w:p>
        </w:tc>
        <w:tc>
          <w:tcPr>
            <w:tcW w:w="230" w:type="dxa"/>
            <w:tcBorders>
              <w:top w:val="nil"/>
              <w:left w:val="nil"/>
              <w:bottom w:val="nil"/>
              <w:right w:val="nil"/>
            </w:tcBorders>
            <w:vAlign w:val="bottom"/>
          </w:tcPr>
          <w:p w14:paraId="2501087A"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p>
        </w:tc>
        <w:tc>
          <w:tcPr>
            <w:tcW w:w="1254" w:type="dxa"/>
            <w:tcBorders>
              <w:top w:val="nil"/>
              <w:left w:val="nil"/>
              <w:bottom w:val="nil"/>
              <w:right w:val="nil"/>
            </w:tcBorders>
            <w:vAlign w:val="bottom"/>
          </w:tcPr>
          <w:p w14:paraId="33AEEDEA"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245" w:type="dxa"/>
            <w:tcBorders>
              <w:top w:val="nil"/>
              <w:left w:val="nil"/>
              <w:bottom w:val="nil"/>
              <w:right w:val="nil"/>
            </w:tcBorders>
            <w:vAlign w:val="bottom"/>
          </w:tcPr>
          <w:p w14:paraId="58E9E952"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p>
        </w:tc>
        <w:tc>
          <w:tcPr>
            <w:tcW w:w="1467" w:type="dxa"/>
            <w:tcBorders>
              <w:top w:val="nil"/>
              <w:left w:val="nil"/>
              <w:bottom w:val="nil"/>
              <w:right w:val="nil"/>
            </w:tcBorders>
            <w:vAlign w:val="bottom"/>
          </w:tcPr>
          <w:p w14:paraId="20A8DB4A"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1428" w:type="dxa"/>
            <w:tcBorders>
              <w:top w:val="nil"/>
              <w:left w:val="nil"/>
              <w:bottom w:val="nil"/>
              <w:right w:val="nil"/>
            </w:tcBorders>
            <w:vAlign w:val="bottom"/>
          </w:tcPr>
          <w:p w14:paraId="08F159F6"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12</w:t>
            </w:r>
          </w:p>
        </w:tc>
      </w:tr>
      <w:tr w:rsidR="00591EC1" w:rsidRPr="00591EC1" w14:paraId="4F4D5C2F" w14:textId="77777777" w:rsidTr="00A77760">
        <w:trPr>
          <w:trHeight w:val="157"/>
        </w:trPr>
        <w:tc>
          <w:tcPr>
            <w:tcW w:w="2568" w:type="dxa"/>
            <w:tcBorders>
              <w:top w:val="nil"/>
              <w:left w:val="nil"/>
              <w:right w:val="nil"/>
            </w:tcBorders>
            <w:noWrap/>
            <w:vAlign w:val="bottom"/>
            <w:hideMark/>
          </w:tcPr>
          <w:p w14:paraId="7423F13B" w14:textId="77777777" w:rsidR="00591EC1" w:rsidRPr="00591EC1" w:rsidRDefault="00591EC1" w:rsidP="001950A8">
            <w:pPr>
              <w:keepNext/>
              <w:keepLines/>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All existing clients</w:t>
            </w:r>
          </w:p>
        </w:tc>
        <w:tc>
          <w:tcPr>
            <w:tcW w:w="1112" w:type="dxa"/>
            <w:tcBorders>
              <w:top w:val="nil"/>
              <w:left w:val="nil"/>
              <w:right w:val="nil"/>
            </w:tcBorders>
            <w:noWrap/>
            <w:vAlign w:val="bottom"/>
            <w:hideMark/>
          </w:tcPr>
          <w:p w14:paraId="21EA5C05"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w:t>
            </w:r>
          </w:p>
        </w:tc>
        <w:tc>
          <w:tcPr>
            <w:tcW w:w="231" w:type="dxa"/>
            <w:tcBorders>
              <w:top w:val="nil"/>
              <w:left w:val="nil"/>
              <w:right w:val="nil"/>
            </w:tcBorders>
            <w:noWrap/>
            <w:vAlign w:val="bottom"/>
            <w:hideMark/>
          </w:tcPr>
          <w:p w14:paraId="36D901C3"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p>
        </w:tc>
        <w:tc>
          <w:tcPr>
            <w:tcW w:w="1449" w:type="dxa"/>
            <w:tcBorders>
              <w:top w:val="nil"/>
              <w:left w:val="nil"/>
              <w:right w:val="nil"/>
            </w:tcBorders>
            <w:noWrap/>
            <w:vAlign w:val="bottom"/>
            <w:hideMark/>
          </w:tcPr>
          <w:p w14:paraId="3E25566E"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5</w:t>
            </w:r>
          </w:p>
        </w:tc>
        <w:tc>
          <w:tcPr>
            <w:tcW w:w="230" w:type="dxa"/>
            <w:tcBorders>
              <w:top w:val="nil"/>
              <w:left w:val="nil"/>
              <w:right w:val="nil"/>
            </w:tcBorders>
            <w:vAlign w:val="bottom"/>
          </w:tcPr>
          <w:p w14:paraId="39718377"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p>
        </w:tc>
        <w:tc>
          <w:tcPr>
            <w:tcW w:w="1254" w:type="dxa"/>
            <w:tcBorders>
              <w:top w:val="nil"/>
              <w:left w:val="nil"/>
              <w:right w:val="nil"/>
            </w:tcBorders>
            <w:vAlign w:val="bottom"/>
          </w:tcPr>
          <w:p w14:paraId="52CD4D56"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45" w:type="dxa"/>
            <w:tcBorders>
              <w:top w:val="nil"/>
              <w:left w:val="nil"/>
              <w:right w:val="nil"/>
            </w:tcBorders>
            <w:vAlign w:val="bottom"/>
          </w:tcPr>
          <w:p w14:paraId="291CC5AB"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p>
        </w:tc>
        <w:tc>
          <w:tcPr>
            <w:tcW w:w="1467" w:type="dxa"/>
            <w:tcBorders>
              <w:top w:val="nil"/>
              <w:left w:val="nil"/>
              <w:right w:val="nil"/>
            </w:tcBorders>
            <w:vAlign w:val="bottom"/>
          </w:tcPr>
          <w:p w14:paraId="4FD7FA66"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1428" w:type="dxa"/>
            <w:tcBorders>
              <w:top w:val="nil"/>
              <w:left w:val="nil"/>
              <w:right w:val="nil"/>
            </w:tcBorders>
            <w:vAlign w:val="bottom"/>
          </w:tcPr>
          <w:p w14:paraId="2BAE0D9F" w14:textId="77777777" w:rsidR="00591EC1" w:rsidRPr="00591EC1" w:rsidRDefault="00591EC1" w:rsidP="001950A8">
            <w:pPr>
              <w:keepNext/>
              <w:keepLines/>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12</w:t>
            </w:r>
          </w:p>
        </w:tc>
      </w:tr>
      <w:tr w:rsidR="00591EC1" w:rsidRPr="00591EC1" w14:paraId="6BF9ADF3" w14:textId="77777777" w:rsidTr="00A77760">
        <w:trPr>
          <w:trHeight w:val="157"/>
        </w:trPr>
        <w:tc>
          <w:tcPr>
            <w:tcW w:w="2568" w:type="dxa"/>
            <w:tcBorders>
              <w:top w:val="nil"/>
              <w:left w:val="nil"/>
              <w:right w:val="nil"/>
            </w:tcBorders>
            <w:noWrap/>
            <w:vAlign w:val="bottom"/>
          </w:tcPr>
          <w:p w14:paraId="65D66597"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Other</w:t>
            </w:r>
          </w:p>
        </w:tc>
        <w:tc>
          <w:tcPr>
            <w:tcW w:w="1112" w:type="dxa"/>
            <w:tcBorders>
              <w:top w:val="nil"/>
              <w:left w:val="nil"/>
              <w:right w:val="nil"/>
            </w:tcBorders>
            <w:noWrap/>
            <w:vAlign w:val="bottom"/>
          </w:tcPr>
          <w:p w14:paraId="6D044EFC"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31" w:type="dxa"/>
            <w:tcBorders>
              <w:top w:val="nil"/>
              <w:left w:val="nil"/>
              <w:right w:val="nil"/>
            </w:tcBorders>
            <w:noWrap/>
            <w:vAlign w:val="bottom"/>
          </w:tcPr>
          <w:p w14:paraId="5957006C"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449" w:type="dxa"/>
            <w:tcBorders>
              <w:top w:val="nil"/>
              <w:left w:val="nil"/>
              <w:right w:val="nil"/>
            </w:tcBorders>
            <w:noWrap/>
            <w:vAlign w:val="bottom"/>
          </w:tcPr>
          <w:p w14:paraId="79B81835" w14:textId="77777777" w:rsidR="00591EC1" w:rsidRPr="00591EC1" w:rsidRDefault="00591EC1" w:rsidP="00591EC1">
            <w:pPr>
              <w:spacing w:after="0"/>
              <w:jc w:val="center"/>
              <w:rPr>
                <w:rFonts w:ascii="Arial" w:eastAsia="Times New Roman" w:hAnsi="Arial" w:cs="Arial"/>
                <w:color w:val="auto"/>
                <w:sz w:val="20"/>
                <w:szCs w:val="20"/>
                <w:vertAlign w:val="superscript"/>
                <w:lang w:eastAsia="en-AU"/>
              </w:rPr>
            </w:pPr>
            <w:r w:rsidRPr="00591EC1">
              <w:rPr>
                <w:rFonts w:ascii="Arial" w:eastAsia="Times New Roman" w:hAnsi="Arial" w:cs="Arial"/>
                <w:color w:val="auto"/>
                <w:sz w:val="20"/>
                <w:szCs w:val="20"/>
                <w:lang w:eastAsia="en-AU"/>
              </w:rPr>
              <w:t>3</w:t>
            </w:r>
            <w:r w:rsidRPr="00591EC1">
              <w:rPr>
                <w:rFonts w:ascii="Arial" w:eastAsia="Times New Roman" w:hAnsi="Arial" w:cs="Arial"/>
                <w:color w:val="auto"/>
                <w:sz w:val="20"/>
                <w:szCs w:val="20"/>
                <w:vertAlign w:val="superscript"/>
                <w:lang w:eastAsia="en-AU"/>
              </w:rPr>
              <w:t>1</w:t>
            </w:r>
          </w:p>
        </w:tc>
        <w:tc>
          <w:tcPr>
            <w:tcW w:w="230" w:type="dxa"/>
            <w:tcBorders>
              <w:top w:val="nil"/>
              <w:left w:val="nil"/>
              <w:right w:val="nil"/>
            </w:tcBorders>
            <w:vAlign w:val="bottom"/>
          </w:tcPr>
          <w:p w14:paraId="26859574"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254" w:type="dxa"/>
            <w:tcBorders>
              <w:top w:val="nil"/>
              <w:left w:val="nil"/>
              <w:right w:val="nil"/>
            </w:tcBorders>
            <w:vAlign w:val="bottom"/>
          </w:tcPr>
          <w:p w14:paraId="6DC341B4"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45" w:type="dxa"/>
            <w:tcBorders>
              <w:top w:val="nil"/>
              <w:left w:val="nil"/>
              <w:right w:val="nil"/>
            </w:tcBorders>
            <w:vAlign w:val="bottom"/>
          </w:tcPr>
          <w:p w14:paraId="76BC89ED"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467" w:type="dxa"/>
            <w:tcBorders>
              <w:top w:val="nil"/>
              <w:left w:val="nil"/>
              <w:right w:val="nil"/>
            </w:tcBorders>
            <w:vAlign w:val="bottom"/>
          </w:tcPr>
          <w:p w14:paraId="3A044CE6"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1428" w:type="dxa"/>
            <w:tcBorders>
              <w:top w:val="nil"/>
              <w:left w:val="nil"/>
              <w:right w:val="nil"/>
            </w:tcBorders>
            <w:vAlign w:val="bottom"/>
          </w:tcPr>
          <w:p w14:paraId="5206DA83"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w:t>
            </w:r>
          </w:p>
        </w:tc>
      </w:tr>
      <w:tr w:rsidR="00591EC1" w:rsidRPr="00591EC1" w14:paraId="1A02C251" w14:textId="77777777" w:rsidTr="00A77760">
        <w:trPr>
          <w:trHeight w:val="157"/>
        </w:trPr>
        <w:tc>
          <w:tcPr>
            <w:tcW w:w="2568" w:type="dxa"/>
            <w:tcBorders>
              <w:left w:val="nil"/>
              <w:bottom w:val="single" w:sz="4" w:space="0" w:color="auto"/>
              <w:right w:val="nil"/>
            </w:tcBorders>
            <w:noWrap/>
            <w:vAlign w:val="bottom"/>
            <w:hideMark/>
          </w:tcPr>
          <w:p w14:paraId="649345BA"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Total</w:t>
            </w:r>
          </w:p>
        </w:tc>
        <w:tc>
          <w:tcPr>
            <w:tcW w:w="1112" w:type="dxa"/>
            <w:tcBorders>
              <w:left w:val="nil"/>
              <w:bottom w:val="single" w:sz="4" w:space="0" w:color="auto"/>
              <w:right w:val="nil"/>
            </w:tcBorders>
            <w:noWrap/>
            <w:vAlign w:val="bottom"/>
            <w:hideMark/>
          </w:tcPr>
          <w:p w14:paraId="00E6D38E"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13</w:t>
            </w:r>
          </w:p>
        </w:tc>
        <w:tc>
          <w:tcPr>
            <w:tcW w:w="231" w:type="dxa"/>
            <w:tcBorders>
              <w:left w:val="nil"/>
              <w:bottom w:val="single" w:sz="4" w:space="0" w:color="auto"/>
              <w:right w:val="nil"/>
            </w:tcBorders>
            <w:noWrap/>
            <w:vAlign w:val="bottom"/>
            <w:hideMark/>
          </w:tcPr>
          <w:p w14:paraId="324EA00A"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449" w:type="dxa"/>
            <w:tcBorders>
              <w:left w:val="nil"/>
              <w:bottom w:val="single" w:sz="4" w:space="0" w:color="auto"/>
              <w:right w:val="nil"/>
            </w:tcBorders>
            <w:noWrap/>
            <w:vAlign w:val="bottom"/>
            <w:hideMark/>
          </w:tcPr>
          <w:p w14:paraId="0D5E74FB"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20</w:t>
            </w:r>
          </w:p>
        </w:tc>
        <w:tc>
          <w:tcPr>
            <w:tcW w:w="230" w:type="dxa"/>
            <w:tcBorders>
              <w:left w:val="nil"/>
              <w:bottom w:val="single" w:sz="4" w:space="0" w:color="auto"/>
              <w:right w:val="nil"/>
            </w:tcBorders>
            <w:vAlign w:val="bottom"/>
          </w:tcPr>
          <w:p w14:paraId="7BBA7BE3"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254" w:type="dxa"/>
            <w:tcBorders>
              <w:left w:val="nil"/>
              <w:bottom w:val="single" w:sz="4" w:space="0" w:color="auto"/>
              <w:right w:val="nil"/>
            </w:tcBorders>
            <w:vAlign w:val="bottom"/>
          </w:tcPr>
          <w:p w14:paraId="3C2FAC96"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11</w:t>
            </w:r>
          </w:p>
        </w:tc>
        <w:tc>
          <w:tcPr>
            <w:tcW w:w="245" w:type="dxa"/>
            <w:tcBorders>
              <w:left w:val="nil"/>
              <w:bottom w:val="single" w:sz="4" w:space="0" w:color="auto"/>
              <w:right w:val="nil"/>
            </w:tcBorders>
            <w:vAlign w:val="bottom"/>
          </w:tcPr>
          <w:p w14:paraId="0BFCD521"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467" w:type="dxa"/>
            <w:tcBorders>
              <w:left w:val="nil"/>
              <w:bottom w:val="single" w:sz="4" w:space="0" w:color="auto"/>
              <w:right w:val="nil"/>
            </w:tcBorders>
            <w:vAlign w:val="bottom"/>
          </w:tcPr>
          <w:p w14:paraId="7D891645"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7</w:t>
            </w:r>
          </w:p>
        </w:tc>
        <w:tc>
          <w:tcPr>
            <w:tcW w:w="1428" w:type="dxa"/>
            <w:tcBorders>
              <w:left w:val="nil"/>
              <w:bottom w:val="single" w:sz="4" w:space="0" w:color="auto"/>
              <w:right w:val="nil"/>
            </w:tcBorders>
            <w:vAlign w:val="bottom"/>
          </w:tcPr>
          <w:p w14:paraId="0F28599E"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51</w:t>
            </w:r>
          </w:p>
        </w:tc>
      </w:tr>
    </w:tbl>
    <w:p w14:paraId="76E54E93" w14:textId="77777777" w:rsidR="00591EC1" w:rsidRPr="00591EC1" w:rsidRDefault="00591EC1" w:rsidP="00591EC1">
      <w:pPr>
        <w:spacing w:after="0"/>
        <w:ind w:left="567" w:hanging="567"/>
        <w:rPr>
          <w:rFonts w:ascii="Arial" w:eastAsia="Times New Roman" w:hAnsi="Arial" w:cs="Arial"/>
          <w:color w:val="auto"/>
          <w:sz w:val="20"/>
          <w:szCs w:val="20"/>
          <w:lang w:eastAsia="en-AU"/>
        </w:rPr>
      </w:pPr>
      <w:r w:rsidRPr="00591EC1">
        <w:rPr>
          <w:rFonts w:ascii="Arial" w:eastAsia="Times New Roman" w:hAnsi="Arial" w:cs="Arial"/>
          <w:i/>
          <w:color w:val="auto"/>
          <w:sz w:val="20"/>
          <w:szCs w:val="20"/>
          <w:lang w:eastAsia="en-AU"/>
        </w:rPr>
        <w:t xml:space="preserve">Note. </w:t>
      </w:r>
      <w:r w:rsidRPr="00591EC1">
        <w:rPr>
          <w:rFonts w:ascii="Arial" w:eastAsia="Times New Roman" w:hAnsi="Arial" w:cs="Arial"/>
          <w:color w:val="auto"/>
          <w:sz w:val="20"/>
          <w:szCs w:val="20"/>
          <w:vertAlign w:val="superscript"/>
          <w:lang w:eastAsia="en-AU"/>
        </w:rPr>
        <w:t xml:space="preserve">1 </w:t>
      </w:r>
      <w:r w:rsidRPr="00591EC1">
        <w:rPr>
          <w:rFonts w:ascii="Arial" w:eastAsia="Times New Roman" w:hAnsi="Arial" w:cs="Arial"/>
          <w:color w:val="auto"/>
          <w:sz w:val="20"/>
          <w:szCs w:val="20"/>
          <w:lang w:eastAsia="en-AU"/>
        </w:rPr>
        <w:t xml:space="preserve">Some projects could not estimate the number of participants due to the public nature of the facility or building improvements that they promoted through their project. </w:t>
      </w:r>
      <w:r w:rsidRPr="00591EC1">
        <w:rPr>
          <w:rFonts w:ascii="Arial" w:eastAsia="Times New Roman" w:hAnsi="Arial" w:cs="Arial"/>
          <w:color w:val="auto"/>
          <w:sz w:val="20"/>
          <w:szCs w:val="20"/>
          <w:vertAlign w:val="superscript"/>
          <w:lang w:eastAsia="en-AU"/>
        </w:rPr>
        <w:t xml:space="preserve">2 </w:t>
      </w:r>
      <w:r w:rsidRPr="00591EC1">
        <w:rPr>
          <w:rFonts w:ascii="Arial" w:eastAsia="Times New Roman" w:hAnsi="Arial" w:cs="Arial"/>
          <w:color w:val="auto"/>
          <w:sz w:val="20"/>
          <w:szCs w:val="20"/>
          <w:lang w:eastAsia="en-AU"/>
        </w:rPr>
        <w:t>NSW Office of Sport and Wheelchair Sports NSW.</w:t>
      </w:r>
    </w:p>
    <w:p w14:paraId="47C0E94F" w14:textId="77777777" w:rsidR="001950A8" w:rsidRDefault="001950A8" w:rsidP="00591EC1">
      <w:pPr>
        <w:keepNext/>
        <w:keepLines/>
        <w:spacing w:after="120"/>
        <w:ind w:left="851" w:hanging="851"/>
        <w:rPr>
          <w:rFonts w:ascii="Arial" w:eastAsia="Calibri" w:hAnsi="Arial" w:cs="Arial"/>
          <w:b/>
          <w:bCs/>
          <w:color w:val="auto"/>
          <w:sz w:val="20"/>
          <w:szCs w:val="20"/>
          <w:lang w:eastAsia="en-AU"/>
        </w:rPr>
      </w:pPr>
      <w:bookmarkStart w:id="130" w:name="_Ref483371634"/>
      <w:bookmarkStart w:id="131" w:name="_Ref502745953"/>
    </w:p>
    <w:p w14:paraId="345F7BB5" w14:textId="77777777" w:rsidR="001950A8" w:rsidRDefault="001950A8" w:rsidP="00591EC1">
      <w:pPr>
        <w:keepNext/>
        <w:keepLines/>
        <w:spacing w:after="120"/>
        <w:ind w:left="851" w:hanging="851"/>
        <w:rPr>
          <w:rFonts w:ascii="Arial" w:eastAsia="Calibri" w:hAnsi="Arial" w:cs="Arial"/>
          <w:b/>
          <w:bCs/>
          <w:color w:val="auto"/>
          <w:sz w:val="20"/>
          <w:szCs w:val="20"/>
          <w:lang w:eastAsia="en-AU"/>
        </w:rPr>
      </w:pPr>
    </w:p>
    <w:p w14:paraId="6C0671B2" w14:textId="08A83023" w:rsidR="00591EC1" w:rsidRPr="00591EC1" w:rsidRDefault="00591EC1" w:rsidP="00591EC1">
      <w:pPr>
        <w:keepNext/>
        <w:keepLines/>
        <w:spacing w:after="120"/>
        <w:ind w:left="851" w:hanging="851"/>
        <w:rPr>
          <w:rFonts w:ascii="Arial" w:eastAsia="Calibri" w:hAnsi="Arial" w:cs="Arial"/>
          <w:b/>
          <w:bCs/>
          <w:color w:val="auto"/>
          <w:sz w:val="20"/>
          <w:szCs w:val="20"/>
          <w:lang w:eastAsia="en-AU"/>
        </w:rPr>
      </w:pPr>
      <w:bookmarkStart w:id="132" w:name="_Ref520716053"/>
      <w:bookmarkStart w:id="133" w:name="_Toc520725782"/>
      <w:r w:rsidRPr="00591EC1">
        <w:rPr>
          <w:rFonts w:ascii="Arial" w:eastAsia="Calibri" w:hAnsi="Arial" w:cs="Arial"/>
          <w:b/>
          <w:bCs/>
          <w:color w:val="auto"/>
          <w:sz w:val="20"/>
          <w:szCs w:val="20"/>
          <w:lang w:eastAsia="en-AU"/>
        </w:rPr>
        <w:t xml:space="preserve">Table </w:t>
      </w:r>
      <w:r w:rsidRPr="00591EC1">
        <w:rPr>
          <w:rFonts w:ascii="Arial" w:eastAsia="Calibri" w:hAnsi="Arial" w:cs="Arial"/>
          <w:b/>
          <w:bCs/>
          <w:color w:val="auto"/>
          <w:sz w:val="20"/>
          <w:szCs w:val="20"/>
          <w:lang w:eastAsia="en-AU"/>
        </w:rPr>
        <w:fldChar w:fldCharType="begin"/>
      </w:r>
      <w:r w:rsidRPr="00591EC1">
        <w:rPr>
          <w:rFonts w:ascii="Arial" w:eastAsia="Calibri" w:hAnsi="Arial" w:cs="Arial"/>
          <w:b/>
          <w:bCs/>
          <w:color w:val="auto"/>
          <w:sz w:val="20"/>
          <w:szCs w:val="20"/>
          <w:lang w:eastAsia="en-AU"/>
        </w:rPr>
        <w:instrText xml:space="preserve"> SEQ Table \* ARABIC </w:instrText>
      </w:r>
      <w:r w:rsidRPr="00591EC1">
        <w:rPr>
          <w:rFonts w:ascii="Arial" w:eastAsia="Calibri" w:hAnsi="Arial" w:cs="Arial"/>
          <w:b/>
          <w:bCs/>
          <w:color w:val="auto"/>
          <w:sz w:val="20"/>
          <w:szCs w:val="20"/>
          <w:lang w:eastAsia="en-AU"/>
        </w:rPr>
        <w:fldChar w:fldCharType="separate"/>
      </w:r>
      <w:r w:rsidR="008773CC">
        <w:rPr>
          <w:rFonts w:ascii="Arial" w:eastAsia="Calibri" w:hAnsi="Arial" w:cs="Arial"/>
          <w:b/>
          <w:bCs/>
          <w:noProof/>
          <w:color w:val="auto"/>
          <w:sz w:val="20"/>
          <w:szCs w:val="20"/>
          <w:lang w:eastAsia="en-AU"/>
        </w:rPr>
        <w:t>12</w:t>
      </w:r>
      <w:r w:rsidRPr="00591EC1">
        <w:rPr>
          <w:rFonts w:ascii="Arial" w:eastAsia="Calibri" w:hAnsi="Arial" w:cs="Arial"/>
          <w:b/>
          <w:bCs/>
          <w:noProof/>
          <w:color w:val="auto"/>
          <w:sz w:val="20"/>
          <w:szCs w:val="20"/>
          <w:lang w:eastAsia="en-AU"/>
        </w:rPr>
        <w:fldChar w:fldCharType="end"/>
      </w:r>
      <w:bookmarkEnd w:id="130"/>
      <w:bookmarkEnd w:id="131"/>
      <w:bookmarkEnd w:id="132"/>
      <w:r w:rsidRPr="00591EC1">
        <w:rPr>
          <w:rFonts w:ascii="Arial" w:eastAsia="Calibri" w:hAnsi="Arial" w:cs="Arial"/>
          <w:b/>
          <w:bCs/>
          <w:color w:val="auto"/>
          <w:sz w:val="20"/>
          <w:szCs w:val="20"/>
          <w:lang w:eastAsia="en-AU"/>
        </w:rPr>
        <w:t>. Number of survey respondents reporting that the final number of project participants was less or more than originally expected</w:t>
      </w:r>
      <w:bookmarkEnd w:id="133"/>
      <w:r w:rsidRPr="00591EC1">
        <w:rPr>
          <w:rFonts w:ascii="Arial" w:eastAsia="Calibri" w:hAnsi="Arial" w:cs="Arial"/>
          <w:b/>
          <w:bCs/>
          <w:color w:val="auto"/>
          <w:sz w:val="20"/>
          <w:szCs w:val="20"/>
          <w:lang w:eastAsia="en-AU"/>
        </w:rPr>
        <w:t xml:space="preserve">  </w:t>
      </w:r>
    </w:p>
    <w:tbl>
      <w:tblPr>
        <w:tblW w:w="10027" w:type="dxa"/>
        <w:tblInd w:w="-142" w:type="dxa"/>
        <w:tblCellMar>
          <w:top w:w="15" w:type="dxa"/>
          <w:bottom w:w="15" w:type="dxa"/>
        </w:tblCellMar>
        <w:tblLook w:val="04A0" w:firstRow="1" w:lastRow="0" w:firstColumn="1" w:lastColumn="0" w:noHBand="0" w:noVBand="1"/>
      </w:tblPr>
      <w:tblGrid>
        <w:gridCol w:w="2541"/>
        <w:gridCol w:w="996"/>
        <w:gridCol w:w="222"/>
        <w:gridCol w:w="1316"/>
        <w:gridCol w:w="222"/>
        <w:gridCol w:w="1442"/>
        <w:gridCol w:w="276"/>
        <w:gridCol w:w="1506"/>
        <w:gridCol w:w="1506"/>
      </w:tblGrid>
      <w:tr w:rsidR="00591EC1" w:rsidRPr="00591EC1" w14:paraId="71214DD9" w14:textId="77777777" w:rsidTr="001950A8">
        <w:trPr>
          <w:trHeight w:val="340"/>
        </w:trPr>
        <w:tc>
          <w:tcPr>
            <w:tcW w:w="2541" w:type="dxa"/>
            <w:tcBorders>
              <w:top w:val="single" w:sz="4" w:space="0" w:color="auto"/>
              <w:left w:val="nil"/>
              <w:right w:val="nil"/>
            </w:tcBorders>
            <w:noWrap/>
            <w:vAlign w:val="bottom"/>
          </w:tcPr>
          <w:p w14:paraId="4E44A1BD"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4198" w:type="dxa"/>
            <w:gridSpan w:val="5"/>
            <w:tcBorders>
              <w:top w:val="single" w:sz="4" w:space="0" w:color="auto"/>
              <w:left w:val="nil"/>
              <w:bottom w:val="single" w:sz="4" w:space="0" w:color="auto"/>
              <w:right w:val="nil"/>
            </w:tcBorders>
            <w:noWrap/>
            <w:vAlign w:val="bottom"/>
          </w:tcPr>
          <w:p w14:paraId="39FDC094"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Round 1</w:t>
            </w:r>
          </w:p>
        </w:tc>
        <w:tc>
          <w:tcPr>
            <w:tcW w:w="276" w:type="dxa"/>
            <w:tcBorders>
              <w:top w:val="single" w:sz="4" w:space="0" w:color="auto"/>
              <w:left w:val="nil"/>
              <w:right w:val="nil"/>
            </w:tcBorders>
            <w:vAlign w:val="bottom"/>
          </w:tcPr>
          <w:p w14:paraId="56D1BD57"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506" w:type="dxa"/>
            <w:tcBorders>
              <w:top w:val="single" w:sz="4" w:space="0" w:color="auto"/>
              <w:left w:val="nil"/>
              <w:bottom w:val="single" w:sz="4" w:space="0" w:color="auto"/>
              <w:right w:val="nil"/>
            </w:tcBorders>
            <w:vAlign w:val="bottom"/>
          </w:tcPr>
          <w:p w14:paraId="475988B3"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Round 2</w:t>
            </w:r>
          </w:p>
        </w:tc>
        <w:tc>
          <w:tcPr>
            <w:tcW w:w="1506" w:type="dxa"/>
            <w:tcBorders>
              <w:top w:val="single" w:sz="4" w:space="0" w:color="auto"/>
              <w:left w:val="nil"/>
              <w:bottom w:val="single" w:sz="4" w:space="0" w:color="auto"/>
              <w:right w:val="nil"/>
            </w:tcBorders>
          </w:tcPr>
          <w:p w14:paraId="50DE098D" w14:textId="77777777" w:rsidR="00591EC1" w:rsidRPr="00591EC1" w:rsidRDefault="00591EC1" w:rsidP="00591EC1">
            <w:pPr>
              <w:spacing w:after="0"/>
              <w:jc w:val="center"/>
              <w:rPr>
                <w:rFonts w:ascii="Arial" w:eastAsia="Times New Roman" w:hAnsi="Arial" w:cs="Arial"/>
                <w:b/>
                <w:color w:val="auto"/>
                <w:sz w:val="20"/>
                <w:szCs w:val="20"/>
                <w:lang w:eastAsia="en-AU"/>
              </w:rPr>
            </w:pPr>
          </w:p>
        </w:tc>
      </w:tr>
      <w:tr w:rsidR="00591EC1" w:rsidRPr="00591EC1" w14:paraId="72A388C5" w14:textId="77777777" w:rsidTr="00A77760">
        <w:trPr>
          <w:trHeight w:val="464"/>
        </w:trPr>
        <w:tc>
          <w:tcPr>
            <w:tcW w:w="2541" w:type="dxa"/>
            <w:tcBorders>
              <w:left w:val="nil"/>
              <w:bottom w:val="single" w:sz="4" w:space="0" w:color="auto"/>
              <w:right w:val="nil"/>
            </w:tcBorders>
            <w:noWrap/>
            <w:vAlign w:val="bottom"/>
            <w:hideMark/>
          </w:tcPr>
          <w:p w14:paraId="25B45FB1"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Survey respon</w:t>
            </w:r>
            <w:r w:rsidR="0072629F">
              <w:rPr>
                <w:rFonts w:ascii="Arial" w:eastAsia="Times New Roman" w:hAnsi="Arial" w:cs="Arial"/>
                <w:b/>
                <w:color w:val="auto"/>
                <w:sz w:val="20"/>
                <w:szCs w:val="20"/>
                <w:lang w:eastAsia="en-AU"/>
              </w:rPr>
              <w:t>ses</w:t>
            </w:r>
          </w:p>
        </w:tc>
        <w:tc>
          <w:tcPr>
            <w:tcW w:w="996" w:type="dxa"/>
            <w:tcBorders>
              <w:top w:val="single" w:sz="4" w:space="0" w:color="auto"/>
              <w:left w:val="nil"/>
              <w:bottom w:val="single" w:sz="4" w:space="0" w:color="auto"/>
              <w:right w:val="nil"/>
            </w:tcBorders>
            <w:noWrap/>
            <w:vAlign w:val="bottom"/>
            <w:hideMark/>
          </w:tcPr>
          <w:p w14:paraId="13C7C579"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Arts NSW</w:t>
            </w:r>
          </w:p>
        </w:tc>
        <w:tc>
          <w:tcPr>
            <w:tcW w:w="222" w:type="dxa"/>
            <w:tcBorders>
              <w:top w:val="single" w:sz="4" w:space="0" w:color="auto"/>
              <w:left w:val="nil"/>
              <w:bottom w:val="single" w:sz="4" w:space="0" w:color="auto"/>
              <w:right w:val="nil"/>
            </w:tcBorders>
            <w:noWrap/>
            <w:vAlign w:val="bottom"/>
            <w:hideMark/>
          </w:tcPr>
          <w:p w14:paraId="71EF60F6"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316" w:type="dxa"/>
            <w:tcBorders>
              <w:top w:val="single" w:sz="4" w:space="0" w:color="auto"/>
              <w:left w:val="nil"/>
              <w:bottom w:val="single" w:sz="4" w:space="0" w:color="auto"/>
              <w:right w:val="nil"/>
            </w:tcBorders>
            <w:noWrap/>
            <w:vAlign w:val="bottom"/>
            <w:hideMark/>
          </w:tcPr>
          <w:p w14:paraId="0767AB71" w14:textId="77777777" w:rsidR="00591EC1" w:rsidRPr="00591EC1" w:rsidRDefault="00591EC1" w:rsidP="00591EC1">
            <w:pPr>
              <w:spacing w:after="0"/>
              <w:jc w:val="center"/>
              <w:rPr>
                <w:rFonts w:ascii="Arial" w:eastAsia="Times New Roman" w:hAnsi="Arial" w:cs="Arial"/>
                <w:b/>
                <w:color w:val="auto"/>
                <w:sz w:val="20"/>
                <w:szCs w:val="20"/>
                <w:vertAlign w:val="superscript"/>
                <w:lang w:eastAsia="en-AU"/>
              </w:rPr>
            </w:pPr>
            <w:r w:rsidRPr="00591EC1">
              <w:rPr>
                <w:rFonts w:ascii="Arial" w:eastAsia="Times New Roman" w:hAnsi="Arial" w:cs="Arial"/>
                <w:b/>
                <w:color w:val="auto"/>
                <w:sz w:val="20"/>
                <w:szCs w:val="20"/>
                <w:lang w:eastAsia="en-AU"/>
              </w:rPr>
              <w:t>Sport projects</w:t>
            </w:r>
            <w:r w:rsidRPr="00591EC1">
              <w:rPr>
                <w:rFonts w:ascii="Arial" w:eastAsia="Times New Roman" w:hAnsi="Arial" w:cs="Arial"/>
                <w:b/>
                <w:color w:val="auto"/>
                <w:sz w:val="20"/>
                <w:szCs w:val="20"/>
                <w:vertAlign w:val="superscript"/>
                <w:lang w:eastAsia="en-AU"/>
              </w:rPr>
              <w:t>1</w:t>
            </w:r>
          </w:p>
        </w:tc>
        <w:tc>
          <w:tcPr>
            <w:tcW w:w="222" w:type="dxa"/>
            <w:tcBorders>
              <w:top w:val="single" w:sz="4" w:space="0" w:color="auto"/>
              <w:left w:val="nil"/>
              <w:bottom w:val="single" w:sz="4" w:space="0" w:color="auto"/>
              <w:right w:val="nil"/>
            </w:tcBorders>
            <w:vAlign w:val="bottom"/>
          </w:tcPr>
          <w:p w14:paraId="2F28BB16"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441" w:type="dxa"/>
            <w:tcBorders>
              <w:top w:val="single" w:sz="4" w:space="0" w:color="auto"/>
              <w:left w:val="nil"/>
              <w:bottom w:val="single" w:sz="4" w:space="0" w:color="auto"/>
              <w:right w:val="nil"/>
            </w:tcBorders>
            <w:vAlign w:val="bottom"/>
          </w:tcPr>
          <w:p w14:paraId="489DF4D6"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Accessible Arts</w:t>
            </w:r>
          </w:p>
        </w:tc>
        <w:tc>
          <w:tcPr>
            <w:tcW w:w="276" w:type="dxa"/>
            <w:tcBorders>
              <w:left w:val="nil"/>
              <w:bottom w:val="single" w:sz="4" w:space="0" w:color="auto"/>
              <w:right w:val="nil"/>
            </w:tcBorders>
            <w:vAlign w:val="bottom"/>
          </w:tcPr>
          <w:p w14:paraId="6EC69845"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506" w:type="dxa"/>
            <w:tcBorders>
              <w:top w:val="single" w:sz="4" w:space="0" w:color="auto"/>
              <w:left w:val="nil"/>
              <w:bottom w:val="single" w:sz="4" w:space="0" w:color="auto"/>
              <w:right w:val="nil"/>
            </w:tcBorders>
            <w:vAlign w:val="bottom"/>
          </w:tcPr>
          <w:p w14:paraId="53CC89CC"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Accessible Arts</w:t>
            </w:r>
          </w:p>
        </w:tc>
        <w:tc>
          <w:tcPr>
            <w:tcW w:w="1506" w:type="dxa"/>
            <w:tcBorders>
              <w:left w:val="nil"/>
              <w:bottom w:val="single" w:sz="4" w:space="0" w:color="auto"/>
              <w:right w:val="nil"/>
            </w:tcBorders>
            <w:vAlign w:val="bottom"/>
          </w:tcPr>
          <w:p w14:paraId="68CF4554"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Total</w:t>
            </w:r>
          </w:p>
        </w:tc>
      </w:tr>
      <w:tr w:rsidR="00591EC1" w:rsidRPr="00591EC1" w14:paraId="7A234E78" w14:textId="77777777" w:rsidTr="001950A8">
        <w:trPr>
          <w:trHeight w:val="340"/>
        </w:trPr>
        <w:tc>
          <w:tcPr>
            <w:tcW w:w="2541" w:type="dxa"/>
            <w:tcBorders>
              <w:top w:val="single" w:sz="4" w:space="0" w:color="auto"/>
              <w:left w:val="nil"/>
              <w:right w:val="nil"/>
            </w:tcBorders>
            <w:noWrap/>
            <w:vAlign w:val="bottom"/>
          </w:tcPr>
          <w:p w14:paraId="06C2E4EE"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Much less</w:t>
            </w:r>
          </w:p>
        </w:tc>
        <w:tc>
          <w:tcPr>
            <w:tcW w:w="996" w:type="dxa"/>
            <w:tcBorders>
              <w:top w:val="single" w:sz="4" w:space="0" w:color="auto"/>
              <w:left w:val="nil"/>
              <w:right w:val="nil"/>
            </w:tcBorders>
            <w:noWrap/>
            <w:vAlign w:val="bottom"/>
          </w:tcPr>
          <w:p w14:paraId="7DD53F92"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22" w:type="dxa"/>
            <w:tcBorders>
              <w:top w:val="single" w:sz="4" w:space="0" w:color="auto"/>
              <w:left w:val="nil"/>
              <w:right w:val="nil"/>
            </w:tcBorders>
            <w:noWrap/>
            <w:vAlign w:val="bottom"/>
          </w:tcPr>
          <w:p w14:paraId="78F4BE52"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316" w:type="dxa"/>
            <w:tcBorders>
              <w:top w:val="single" w:sz="4" w:space="0" w:color="auto"/>
              <w:left w:val="nil"/>
              <w:right w:val="nil"/>
            </w:tcBorders>
            <w:noWrap/>
            <w:vAlign w:val="bottom"/>
          </w:tcPr>
          <w:p w14:paraId="60363A69"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22" w:type="dxa"/>
            <w:tcBorders>
              <w:top w:val="single" w:sz="4" w:space="0" w:color="auto"/>
              <w:left w:val="nil"/>
              <w:right w:val="nil"/>
            </w:tcBorders>
          </w:tcPr>
          <w:p w14:paraId="1B6BBA45"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441" w:type="dxa"/>
            <w:tcBorders>
              <w:top w:val="single" w:sz="4" w:space="0" w:color="auto"/>
              <w:left w:val="nil"/>
              <w:right w:val="nil"/>
            </w:tcBorders>
            <w:vAlign w:val="bottom"/>
          </w:tcPr>
          <w:p w14:paraId="0ED5A0AB"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76" w:type="dxa"/>
            <w:tcBorders>
              <w:top w:val="single" w:sz="4" w:space="0" w:color="auto"/>
              <w:left w:val="nil"/>
              <w:right w:val="nil"/>
            </w:tcBorders>
          </w:tcPr>
          <w:p w14:paraId="34816B0E"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506" w:type="dxa"/>
            <w:tcBorders>
              <w:top w:val="single" w:sz="4" w:space="0" w:color="auto"/>
              <w:left w:val="nil"/>
              <w:right w:val="nil"/>
            </w:tcBorders>
            <w:vAlign w:val="bottom"/>
          </w:tcPr>
          <w:p w14:paraId="63F4D4FF"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1506" w:type="dxa"/>
            <w:tcBorders>
              <w:top w:val="single" w:sz="4" w:space="0" w:color="auto"/>
              <w:left w:val="nil"/>
              <w:right w:val="nil"/>
            </w:tcBorders>
            <w:vAlign w:val="bottom"/>
          </w:tcPr>
          <w:p w14:paraId="429C1D78"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r>
      <w:tr w:rsidR="00591EC1" w:rsidRPr="00591EC1" w14:paraId="6D543ADA" w14:textId="77777777" w:rsidTr="001950A8">
        <w:trPr>
          <w:trHeight w:val="340"/>
        </w:trPr>
        <w:tc>
          <w:tcPr>
            <w:tcW w:w="2541" w:type="dxa"/>
            <w:tcBorders>
              <w:left w:val="nil"/>
              <w:bottom w:val="nil"/>
              <w:right w:val="nil"/>
            </w:tcBorders>
            <w:noWrap/>
            <w:vAlign w:val="bottom"/>
            <w:hideMark/>
          </w:tcPr>
          <w:p w14:paraId="3786558B"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 xml:space="preserve">Less </w:t>
            </w:r>
          </w:p>
        </w:tc>
        <w:tc>
          <w:tcPr>
            <w:tcW w:w="996" w:type="dxa"/>
            <w:tcBorders>
              <w:left w:val="nil"/>
              <w:bottom w:val="nil"/>
              <w:right w:val="nil"/>
            </w:tcBorders>
            <w:noWrap/>
            <w:vAlign w:val="bottom"/>
            <w:hideMark/>
          </w:tcPr>
          <w:p w14:paraId="378C8A64"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22" w:type="dxa"/>
            <w:tcBorders>
              <w:left w:val="nil"/>
              <w:bottom w:val="nil"/>
              <w:right w:val="nil"/>
            </w:tcBorders>
            <w:noWrap/>
            <w:vAlign w:val="bottom"/>
            <w:hideMark/>
          </w:tcPr>
          <w:p w14:paraId="25A5F074"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316" w:type="dxa"/>
            <w:tcBorders>
              <w:left w:val="nil"/>
              <w:bottom w:val="nil"/>
              <w:right w:val="nil"/>
            </w:tcBorders>
            <w:noWrap/>
            <w:vAlign w:val="bottom"/>
            <w:hideMark/>
          </w:tcPr>
          <w:p w14:paraId="6A06489C"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22" w:type="dxa"/>
            <w:tcBorders>
              <w:left w:val="nil"/>
              <w:bottom w:val="nil"/>
              <w:right w:val="nil"/>
            </w:tcBorders>
          </w:tcPr>
          <w:p w14:paraId="0E1C8AE7"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441" w:type="dxa"/>
            <w:tcBorders>
              <w:left w:val="nil"/>
              <w:bottom w:val="nil"/>
              <w:right w:val="nil"/>
            </w:tcBorders>
            <w:vAlign w:val="bottom"/>
          </w:tcPr>
          <w:p w14:paraId="7809678D"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76" w:type="dxa"/>
            <w:tcBorders>
              <w:left w:val="nil"/>
              <w:bottom w:val="nil"/>
              <w:right w:val="nil"/>
            </w:tcBorders>
          </w:tcPr>
          <w:p w14:paraId="1BD68FCD"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506" w:type="dxa"/>
            <w:tcBorders>
              <w:left w:val="nil"/>
              <w:bottom w:val="nil"/>
              <w:right w:val="nil"/>
            </w:tcBorders>
            <w:vAlign w:val="bottom"/>
          </w:tcPr>
          <w:p w14:paraId="11575D74"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1506" w:type="dxa"/>
            <w:tcBorders>
              <w:left w:val="nil"/>
              <w:bottom w:val="nil"/>
              <w:right w:val="nil"/>
            </w:tcBorders>
            <w:vAlign w:val="bottom"/>
          </w:tcPr>
          <w:p w14:paraId="5FA8E489"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w:t>
            </w:r>
          </w:p>
        </w:tc>
      </w:tr>
      <w:tr w:rsidR="00591EC1" w:rsidRPr="00591EC1" w14:paraId="33BAB240" w14:textId="77777777" w:rsidTr="001950A8">
        <w:trPr>
          <w:trHeight w:val="340"/>
        </w:trPr>
        <w:tc>
          <w:tcPr>
            <w:tcW w:w="2541" w:type="dxa"/>
            <w:tcBorders>
              <w:top w:val="nil"/>
              <w:left w:val="nil"/>
              <w:bottom w:val="nil"/>
              <w:right w:val="nil"/>
            </w:tcBorders>
            <w:noWrap/>
            <w:vAlign w:val="bottom"/>
            <w:hideMark/>
          </w:tcPr>
          <w:p w14:paraId="5362AA4A"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 xml:space="preserve">About the same </w:t>
            </w:r>
          </w:p>
        </w:tc>
        <w:tc>
          <w:tcPr>
            <w:tcW w:w="996" w:type="dxa"/>
            <w:tcBorders>
              <w:top w:val="nil"/>
              <w:left w:val="nil"/>
              <w:bottom w:val="nil"/>
              <w:right w:val="nil"/>
            </w:tcBorders>
            <w:noWrap/>
            <w:vAlign w:val="bottom"/>
            <w:hideMark/>
          </w:tcPr>
          <w:p w14:paraId="0B2BC4B5"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5</w:t>
            </w:r>
          </w:p>
        </w:tc>
        <w:tc>
          <w:tcPr>
            <w:tcW w:w="222" w:type="dxa"/>
            <w:tcBorders>
              <w:top w:val="nil"/>
              <w:left w:val="nil"/>
              <w:bottom w:val="nil"/>
              <w:right w:val="nil"/>
            </w:tcBorders>
            <w:noWrap/>
            <w:vAlign w:val="bottom"/>
            <w:hideMark/>
          </w:tcPr>
          <w:p w14:paraId="292615D8"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316" w:type="dxa"/>
            <w:tcBorders>
              <w:top w:val="nil"/>
              <w:left w:val="nil"/>
              <w:bottom w:val="nil"/>
              <w:right w:val="nil"/>
            </w:tcBorders>
            <w:noWrap/>
            <w:vAlign w:val="bottom"/>
            <w:hideMark/>
          </w:tcPr>
          <w:p w14:paraId="3520BAE3"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w:t>
            </w:r>
          </w:p>
        </w:tc>
        <w:tc>
          <w:tcPr>
            <w:tcW w:w="222" w:type="dxa"/>
            <w:tcBorders>
              <w:top w:val="nil"/>
              <w:left w:val="nil"/>
              <w:bottom w:val="nil"/>
              <w:right w:val="nil"/>
            </w:tcBorders>
          </w:tcPr>
          <w:p w14:paraId="43AE71E1"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441" w:type="dxa"/>
            <w:tcBorders>
              <w:top w:val="nil"/>
              <w:left w:val="nil"/>
              <w:bottom w:val="nil"/>
              <w:right w:val="nil"/>
            </w:tcBorders>
            <w:vAlign w:val="bottom"/>
          </w:tcPr>
          <w:p w14:paraId="16538F4B"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8</w:t>
            </w:r>
          </w:p>
        </w:tc>
        <w:tc>
          <w:tcPr>
            <w:tcW w:w="276" w:type="dxa"/>
            <w:tcBorders>
              <w:top w:val="nil"/>
              <w:left w:val="nil"/>
              <w:bottom w:val="nil"/>
              <w:right w:val="nil"/>
            </w:tcBorders>
          </w:tcPr>
          <w:p w14:paraId="1EACFFD3"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506" w:type="dxa"/>
            <w:tcBorders>
              <w:top w:val="nil"/>
              <w:left w:val="nil"/>
              <w:bottom w:val="nil"/>
              <w:right w:val="nil"/>
            </w:tcBorders>
            <w:vAlign w:val="bottom"/>
          </w:tcPr>
          <w:p w14:paraId="6DDEF161"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w:t>
            </w:r>
          </w:p>
        </w:tc>
        <w:tc>
          <w:tcPr>
            <w:tcW w:w="1506" w:type="dxa"/>
            <w:tcBorders>
              <w:top w:val="nil"/>
              <w:left w:val="nil"/>
              <w:bottom w:val="nil"/>
              <w:right w:val="nil"/>
            </w:tcBorders>
            <w:vAlign w:val="bottom"/>
          </w:tcPr>
          <w:p w14:paraId="1CDF0B21"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21</w:t>
            </w:r>
          </w:p>
        </w:tc>
      </w:tr>
      <w:tr w:rsidR="00591EC1" w:rsidRPr="00591EC1" w14:paraId="22E08DA6" w14:textId="77777777" w:rsidTr="001950A8">
        <w:trPr>
          <w:trHeight w:val="340"/>
        </w:trPr>
        <w:tc>
          <w:tcPr>
            <w:tcW w:w="2541" w:type="dxa"/>
            <w:tcBorders>
              <w:top w:val="nil"/>
              <w:left w:val="nil"/>
              <w:bottom w:val="nil"/>
              <w:right w:val="nil"/>
            </w:tcBorders>
            <w:noWrap/>
            <w:vAlign w:val="bottom"/>
            <w:hideMark/>
          </w:tcPr>
          <w:p w14:paraId="1C55231C"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 xml:space="preserve">More </w:t>
            </w:r>
          </w:p>
        </w:tc>
        <w:tc>
          <w:tcPr>
            <w:tcW w:w="996" w:type="dxa"/>
            <w:tcBorders>
              <w:top w:val="nil"/>
              <w:left w:val="nil"/>
              <w:bottom w:val="nil"/>
              <w:right w:val="nil"/>
            </w:tcBorders>
            <w:noWrap/>
            <w:vAlign w:val="bottom"/>
            <w:hideMark/>
          </w:tcPr>
          <w:p w14:paraId="0930A531"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6</w:t>
            </w:r>
          </w:p>
        </w:tc>
        <w:tc>
          <w:tcPr>
            <w:tcW w:w="222" w:type="dxa"/>
            <w:tcBorders>
              <w:top w:val="nil"/>
              <w:left w:val="nil"/>
              <w:bottom w:val="nil"/>
              <w:right w:val="nil"/>
            </w:tcBorders>
            <w:noWrap/>
            <w:vAlign w:val="bottom"/>
            <w:hideMark/>
          </w:tcPr>
          <w:p w14:paraId="2A3E0F3C"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316" w:type="dxa"/>
            <w:tcBorders>
              <w:top w:val="nil"/>
              <w:left w:val="nil"/>
              <w:bottom w:val="nil"/>
              <w:right w:val="nil"/>
            </w:tcBorders>
            <w:noWrap/>
            <w:vAlign w:val="bottom"/>
            <w:hideMark/>
          </w:tcPr>
          <w:p w14:paraId="29DB40BF"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12</w:t>
            </w:r>
          </w:p>
        </w:tc>
        <w:tc>
          <w:tcPr>
            <w:tcW w:w="222" w:type="dxa"/>
            <w:tcBorders>
              <w:top w:val="nil"/>
              <w:left w:val="nil"/>
              <w:bottom w:val="nil"/>
              <w:right w:val="nil"/>
            </w:tcBorders>
          </w:tcPr>
          <w:p w14:paraId="5B4FB1F5"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441" w:type="dxa"/>
            <w:tcBorders>
              <w:top w:val="nil"/>
              <w:left w:val="nil"/>
              <w:bottom w:val="nil"/>
              <w:right w:val="nil"/>
            </w:tcBorders>
            <w:vAlign w:val="bottom"/>
          </w:tcPr>
          <w:p w14:paraId="1B6AE44A"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76" w:type="dxa"/>
            <w:tcBorders>
              <w:top w:val="nil"/>
              <w:left w:val="nil"/>
              <w:bottom w:val="nil"/>
              <w:right w:val="nil"/>
            </w:tcBorders>
          </w:tcPr>
          <w:p w14:paraId="6EC4AE04"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506" w:type="dxa"/>
            <w:tcBorders>
              <w:top w:val="nil"/>
              <w:left w:val="nil"/>
              <w:bottom w:val="nil"/>
              <w:right w:val="nil"/>
            </w:tcBorders>
            <w:vAlign w:val="bottom"/>
          </w:tcPr>
          <w:p w14:paraId="0A54C611"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1506" w:type="dxa"/>
            <w:tcBorders>
              <w:top w:val="nil"/>
              <w:left w:val="nil"/>
              <w:bottom w:val="nil"/>
              <w:right w:val="nil"/>
            </w:tcBorders>
            <w:vAlign w:val="bottom"/>
          </w:tcPr>
          <w:p w14:paraId="713F4254"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21</w:t>
            </w:r>
          </w:p>
        </w:tc>
      </w:tr>
      <w:tr w:rsidR="00591EC1" w:rsidRPr="00591EC1" w14:paraId="44F06629" w14:textId="77777777" w:rsidTr="001950A8">
        <w:trPr>
          <w:trHeight w:val="340"/>
        </w:trPr>
        <w:tc>
          <w:tcPr>
            <w:tcW w:w="2541" w:type="dxa"/>
            <w:tcBorders>
              <w:top w:val="nil"/>
              <w:left w:val="nil"/>
              <w:right w:val="nil"/>
            </w:tcBorders>
            <w:noWrap/>
            <w:vAlign w:val="bottom"/>
            <w:hideMark/>
          </w:tcPr>
          <w:p w14:paraId="1BA6D9F8" w14:textId="77777777" w:rsidR="00591EC1" w:rsidRPr="00591EC1" w:rsidRDefault="00591EC1" w:rsidP="00591EC1">
            <w:pPr>
              <w:spacing w:after="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Much more</w:t>
            </w:r>
          </w:p>
        </w:tc>
        <w:tc>
          <w:tcPr>
            <w:tcW w:w="996" w:type="dxa"/>
            <w:tcBorders>
              <w:top w:val="nil"/>
              <w:left w:val="nil"/>
              <w:right w:val="nil"/>
            </w:tcBorders>
            <w:noWrap/>
            <w:vAlign w:val="bottom"/>
            <w:hideMark/>
          </w:tcPr>
          <w:p w14:paraId="6B04CF90"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22" w:type="dxa"/>
            <w:tcBorders>
              <w:top w:val="nil"/>
              <w:left w:val="nil"/>
              <w:right w:val="nil"/>
            </w:tcBorders>
            <w:noWrap/>
            <w:vAlign w:val="bottom"/>
            <w:hideMark/>
          </w:tcPr>
          <w:p w14:paraId="329BCAAA"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316" w:type="dxa"/>
            <w:tcBorders>
              <w:top w:val="nil"/>
              <w:left w:val="nil"/>
              <w:right w:val="nil"/>
            </w:tcBorders>
            <w:noWrap/>
            <w:vAlign w:val="bottom"/>
            <w:hideMark/>
          </w:tcPr>
          <w:p w14:paraId="1DBA9F45"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222" w:type="dxa"/>
            <w:tcBorders>
              <w:top w:val="nil"/>
              <w:left w:val="nil"/>
              <w:right w:val="nil"/>
            </w:tcBorders>
          </w:tcPr>
          <w:p w14:paraId="1B7CE6CC"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441" w:type="dxa"/>
            <w:tcBorders>
              <w:top w:val="nil"/>
              <w:left w:val="nil"/>
              <w:right w:val="nil"/>
            </w:tcBorders>
            <w:vAlign w:val="bottom"/>
          </w:tcPr>
          <w:p w14:paraId="21AED396"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276" w:type="dxa"/>
            <w:tcBorders>
              <w:top w:val="nil"/>
              <w:left w:val="nil"/>
              <w:right w:val="nil"/>
            </w:tcBorders>
          </w:tcPr>
          <w:p w14:paraId="4AF7F32A" w14:textId="77777777" w:rsidR="00591EC1" w:rsidRPr="00591EC1" w:rsidRDefault="00591EC1" w:rsidP="00591EC1">
            <w:pPr>
              <w:spacing w:after="0"/>
              <w:jc w:val="center"/>
              <w:rPr>
                <w:rFonts w:ascii="Arial" w:eastAsia="Times New Roman" w:hAnsi="Arial" w:cs="Arial"/>
                <w:color w:val="auto"/>
                <w:sz w:val="20"/>
                <w:szCs w:val="20"/>
                <w:lang w:eastAsia="en-AU"/>
              </w:rPr>
            </w:pPr>
          </w:p>
        </w:tc>
        <w:tc>
          <w:tcPr>
            <w:tcW w:w="1506" w:type="dxa"/>
            <w:tcBorders>
              <w:top w:val="nil"/>
              <w:left w:val="nil"/>
              <w:right w:val="nil"/>
            </w:tcBorders>
            <w:vAlign w:val="bottom"/>
          </w:tcPr>
          <w:p w14:paraId="25386BA6"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1506" w:type="dxa"/>
            <w:tcBorders>
              <w:top w:val="nil"/>
              <w:left w:val="nil"/>
              <w:right w:val="nil"/>
            </w:tcBorders>
            <w:vAlign w:val="bottom"/>
          </w:tcPr>
          <w:p w14:paraId="00868D89" w14:textId="77777777" w:rsidR="00591EC1" w:rsidRPr="00591EC1" w:rsidRDefault="00591EC1" w:rsidP="00591EC1">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w:t>
            </w:r>
          </w:p>
        </w:tc>
      </w:tr>
      <w:tr w:rsidR="00591EC1" w:rsidRPr="00591EC1" w14:paraId="30E77FBF" w14:textId="77777777" w:rsidTr="001950A8">
        <w:trPr>
          <w:trHeight w:val="340"/>
        </w:trPr>
        <w:tc>
          <w:tcPr>
            <w:tcW w:w="2541" w:type="dxa"/>
            <w:tcBorders>
              <w:top w:val="nil"/>
              <w:left w:val="nil"/>
              <w:bottom w:val="single" w:sz="4" w:space="0" w:color="auto"/>
              <w:right w:val="nil"/>
            </w:tcBorders>
            <w:noWrap/>
            <w:vAlign w:val="bottom"/>
            <w:hideMark/>
          </w:tcPr>
          <w:p w14:paraId="558BFEDF"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Total</w:t>
            </w:r>
          </w:p>
        </w:tc>
        <w:tc>
          <w:tcPr>
            <w:tcW w:w="996" w:type="dxa"/>
            <w:tcBorders>
              <w:top w:val="nil"/>
              <w:left w:val="nil"/>
              <w:bottom w:val="single" w:sz="4" w:space="0" w:color="auto"/>
              <w:right w:val="nil"/>
            </w:tcBorders>
            <w:noWrap/>
            <w:vAlign w:val="bottom"/>
            <w:hideMark/>
          </w:tcPr>
          <w:p w14:paraId="76BD9D5B"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fldChar w:fldCharType="begin"/>
            </w:r>
            <w:r w:rsidRPr="00591EC1">
              <w:rPr>
                <w:rFonts w:ascii="Arial" w:eastAsia="Times New Roman" w:hAnsi="Arial" w:cs="Arial"/>
                <w:b/>
                <w:color w:val="auto"/>
                <w:sz w:val="20"/>
                <w:szCs w:val="20"/>
                <w:lang w:eastAsia="en-AU"/>
              </w:rPr>
              <w:instrText xml:space="preserve"> =SUM(ABOVE) </w:instrText>
            </w:r>
            <w:r w:rsidRPr="00591EC1">
              <w:rPr>
                <w:rFonts w:ascii="Arial" w:eastAsia="Times New Roman" w:hAnsi="Arial" w:cs="Arial"/>
                <w:b/>
                <w:color w:val="auto"/>
                <w:sz w:val="20"/>
                <w:szCs w:val="20"/>
                <w:lang w:eastAsia="en-AU"/>
              </w:rPr>
              <w:fldChar w:fldCharType="separate"/>
            </w:r>
            <w:r w:rsidR="00F26411">
              <w:rPr>
                <w:rFonts w:ascii="Arial" w:eastAsia="Times New Roman" w:hAnsi="Arial" w:cs="Arial"/>
                <w:b/>
                <w:noProof/>
                <w:color w:val="auto"/>
                <w:sz w:val="20"/>
                <w:szCs w:val="20"/>
                <w:lang w:eastAsia="en-AU"/>
              </w:rPr>
              <w:t>13</w:t>
            </w:r>
            <w:r w:rsidRPr="00591EC1">
              <w:rPr>
                <w:rFonts w:ascii="Arial" w:eastAsia="Times New Roman" w:hAnsi="Arial" w:cs="Arial"/>
                <w:b/>
                <w:color w:val="auto"/>
                <w:sz w:val="20"/>
                <w:szCs w:val="20"/>
                <w:lang w:eastAsia="en-AU"/>
              </w:rPr>
              <w:fldChar w:fldCharType="end"/>
            </w:r>
          </w:p>
        </w:tc>
        <w:tc>
          <w:tcPr>
            <w:tcW w:w="222" w:type="dxa"/>
            <w:tcBorders>
              <w:top w:val="nil"/>
              <w:left w:val="nil"/>
              <w:bottom w:val="single" w:sz="4" w:space="0" w:color="auto"/>
              <w:right w:val="nil"/>
            </w:tcBorders>
            <w:noWrap/>
            <w:vAlign w:val="bottom"/>
            <w:hideMark/>
          </w:tcPr>
          <w:p w14:paraId="634A9EEC"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316" w:type="dxa"/>
            <w:tcBorders>
              <w:top w:val="nil"/>
              <w:left w:val="nil"/>
              <w:bottom w:val="single" w:sz="4" w:space="0" w:color="auto"/>
              <w:right w:val="nil"/>
            </w:tcBorders>
            <w:noWrap/>
            <w:vAlign w:val="bottom"/>
            <w:hideMark/>
          </w:tcPr>
          <w:p w14:paraId="40BFAF1B"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fldChar w:fldCharType="begin"/>
            </w:r>
            <w:r w:rsidRPr="00591EC1">
              <w:rPr>
                <w:rFonts w:ascii="Arial" w:eastAsia="Times New Roman" w:hAnsi="Arial" w:cs="Arial"/>
                <w:b/>
                <w:color w:val="auto"/>
                <w:sz w:val="20"/>
                <w:szCs w:val="20"/>
                <w:lang w:eastAsia="en-AU"/>
              </w:rPr>
              <w:instrText xml:space="preserve"> =SUM(ABOVE) </w:instrText>
            </w:r>
            <w:r w:rsidRPr="00591EC1">
              <w:rPr>
                <w:rFonts w:ascii="Arial" w:eastAsia="Times New Roman" w:hAnsi="Arial" w:cs="Arial"/>
                <w:b/>
                <w:color w:val="auto"/>
                <w:sz w:val="20"/>
                <w:szCs w:val="20"/>
                <w:lang w:eastAsia="en-AU"/>
              </w:rPr>
              <w:fldChar w:fldCharType="separate"/>
            </w:r>
            <w:r w:rsidR="00F26411">
              <w:rPr>
                <w:rFonts w:ascii="Arial" w:eastAsia="Times New Roman" w:hAnsi="Arial" w:cs="Arial"/>
                <w:b/>
                <w:noProof/>
                <w:color w:val="auto"/>
                <w:sz w:val="20"/>
                <w:szCs w:val="20"/>
                <w:lang w:eastAsia="en-AU"/>
              </w:rPr>
              <w:t>18</w:t>
            </w:r>
            <w:r w:rsidRPr="00591EC1">
              <w:rPr>
                <w:rFonts w:ascii="Arial" w:eastAsia="Times New Roman" w:hAnsi="Arial" w:cs="Arial"/>
                <w:b/>
                <w:color w:val="auto"/>
                <w:sz w:val="20"/>
                <w:szCs w:val="20"/>
                <w:lang w:eastAsia="en-AU"/>
              </w:rPr>
              <w:fldChar w:fldCharType="end"/>
            </w:r>
          </w:p>
        </w:tc>
        <w:tc>
          <w:tcPr>
            <w:tcW w:w="222" w:type="dxa"/>
            <w:tcBorders>
              <w:top w:val="nil"/>
              <w:left w:val="nil"/>
              <w:bottom w:val="single" w:sz="4" w:space="0" w:color="auto"/>
              <w:right w:val="nil"/>
            </w:tcBorders>
          </w:tcPr>
          <w:p w14:paraId="14AD83D1"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441" w:type="dxa"/>
            <w:tcBorders>
              <w:top w:val="nil"/>
              <w:left w:val="nil"/>
              <w:bottom w:val="single" w:sz="4" w:space="0" w:color="auto"/>
              <w:right w:val="nil"/>
            </w:tcBorders>
            <w:vAlign w:val="bottom"/>
          </w:tcPr>
          <w:p w14:paraId="5FA696B5"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fldChar w:fldCharType="begin"/>
            </w:r>
            <w:r w:rsidRPr="00591EC1">
              <w:rPr>
                <w:rFonts w:ascii="Arial" w:eastAsia="Times New Roman" w:hAnsi="Arial" w:cs="Arial"/>
                <w:b/>
                <w:color w:val="auto"/>
                <w:sz w:val="20"/>
                <w:szCs w:val="20"/>
                <w:lang w:eastAsia="en-AU"/>
              </w:rPr>
              <w:instrText xml:space="preserve"> =SUM(ABOVE) </w:instrText>
            </w:r>
            <w:r w:rsidRPr="00591EC1">
              <w:rPr>
                <w:rFonts w:ascii="Arial" w:eastAsia="Times New Roman" w:hAnsi="Arial" w:cs="Arial"/>
                <w:b/>
                <w:color w:val="auto"/>
                <w:sz w:val="20"/>
                <w:szCs w:val="20"/>
                <w:lang w:eastAsia="en-AU"/>
              </w:rPr>
              <w:fldChar w:fldCharType="separate"/>
            </w:r>
            <w:r w:rsidR="00F26411">
              <w:rPr>
                <w:rFonts w:ascii="Arial" w:eastAsia="Times New Roman" w:hAnsi="Arial" w:cs="Arial"/>
                <w:b/>
                <w:noProof/>
                <w:color w:val="auto"/>
                <w:sz w:val="20"/>
                <w:szCs w:val="20"/>
                <w:lang w:eastAsia="en-AU"/>
              </w:rPr>
              <w:t>10</w:t>
            </w:r>
            <w:r w:rsidRPr="00591EC1">
              <w:rPr>
                <w:rFonts w:ascii="Arial" w:eastAsia="Times New Roman" w:hAnsi="Arial" w:cs="Arial"/>
                <w:b/>
                <w:color w:val="auto"/>
                <w:sz w:val="20"/>
                <w:szCs w:val="20"/>
                <w:lang w:eastAsia="en-AU"/>
              </w:rPr>
              <w:fldChar w:fldCharType="end"/>
            </w:r>
          </w:p>
        </w:tc>
        <w:tc>
          <w:tcPr>
            <w:tcW w:w="276" w:type="dxa"/>
            <w:tcBorders>
              <w:top w:val="nil"/>
              <w:left w:val="nil"/>
              <w:bottom w:val="single" w:sz="4" w:space="0" w:color="auto"/>
              <w:right w:val="nil"/>
            </w:tcBorders>
          </w:tcPr>
          <w:p w14:paraId="14F076EC"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1506" w:type="dxa"/>
            <w:tcBorders>
              <w:top w:val="nil"/>
              <w:left w:val="nil"/>
              <w:bottom w:val="single" w:sz="4" w:space="0" w:color="auto"/>
              <w:right w:val="nil"/>
            </w:tcBorders>
            <w:vAlign w:val="bottom"/>
          </w:tcPr>
          <w:p w14:paraId="680EF50D"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7</w:t>
            </w:r>
          </w:p>
        </w:tc>
        <w:tc>
          <w:tcPr>
            <w:tcW w:w="1506" w:type="dxa"/>
            <w:tcBorders>
              <w:top w:val="nil"/>
              <w:left w:val="nil"/>
              <w:bottom w:val="single" w:sz="4" w:space="0" w:color="auto"/>
              <w:right w:val="nil"/>
            </w:tcBorders>
            <w:vAlign w:val="bottom"/>
          </w:tcPr>
          <w:p w14:paraId="20DBF234"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48</w:t>
            </w:r>
          </w:p>
        </w:tc>
      </w:tr>
    </w:tbl>
    <w:p w14:paraId="3C1C8779" w14:textId="77777777" w:rsidR="00591EC1" w:rsidRPr="00591EC1" w:rsidRDefault="00591EC1" w:rsidP="00591EC1">
      <w:pPr>
        <w:spacing w:after="0"/>
        <w:ind w:left="567" w:hanging="567"/>
        <w:rPr>
          <w:rFonts w:ascii="Arial" w:eastAsia="Times New Roman" w:hAnsi="Arial" w:cs="Arial"/>
          <w:color w:val="auto"/>
          <w:sz w:val="20"/>
          <w:szCs w:val="20"/>
          <w:lang w:eastAsia="en-AU"/>
        </w:rPr>
      </w:pPr>
      <w:r w:rsidRPr="00591EC1">
        <w:rPr>
          <w:rFonts w:ascii="Arial" w:eastAsia="Times New Roman" w:hAnsi="Arial" w:cs="Arial"/>
          <w:i/>
          <w:color w:val="auto"/>
          <w:sz w:val="20"/>
          <w:szCs w:val="20"/>
          <w:lang w:eastAsia="en-AU"/>
        </w:rPr>
        <w:t xml:space="preserve">Note. </w:t>
      </w:r>
      <w:r w:rsidRPr="00591EC1">
        <w:rPr>
          <w:rFonts w:ascii="Arial" w:eastAsia="Times New Roman" w:hAnsi="Arial" w:cs="Arial"/>
          <w:color w:val="auto"/>
          <w:sz w:val="20"/>
          <w:szCs w:val="20"/>
          <w:vertAlign w:val="superscript"/>
          <w:lang w:eastAsia="en-AU"/>
        </w:rPr>
        <w:t>1</w:t>
      </w:r>
      <w:r w:rsidRPr="00591EC1">
        <w:rPr>
          <w:rFonts w:ascii="Arial" w:eastAsia="Times New Roman" w:hAnsi="Arial" w:cs="Arial"/>
          <w:color w:val="auto"/>
          <w:sz w:val="20"/>
          <w:szCs w:val="20"/>
          <w:lang w:eastAsia="en-AU"/>
        </w:rPr>
        <w:t xml:space="preserve"> NSW Office of Sport and Wheelchair Sports NSW.</w:t>
      </w:r>
    </w:p>
    <w:p w14:paraId="2D85F291" w14:textId="77777777" w:rsidR="00591EC1" w:rsidRPr="00591EC1" w:rsidRDefault="00591EC1" w:rsidP="00591EC1">
      <w:pPr>
        <w:spacing w:after="0"/>
        <w:rPr>
          <w:rFonts w:ascii="Arial" w:eastAsia="Times New Roman" w:hAnsi="Arial" w:cs="Arial"/>
          <w:color w:val="auto"/>
          <w:sz w:val="20"/>
          <w:szCs w:val="20"/>
          <w:lang w:eastAsia="en-AU"/>
        </w:rPr>
        <w:sectPr w:rsidR="00591EC1" w:rsidRPr="00591EC1" w:rsidSect="00A77760">
          <w:pgSz w:w="11906" w:h="16838"/>
          <w:pgMar w:top="1440" w:right="1440" w:bottom="1440" w:left="1440" w:header="708" w:footer="708" w:gutter="0"/>
          <w:cols w:space="708"/>
          <w:docGrid w:linePitch="360"/>
        </w:sectPr>
      </w:pPr>
    </w:p>
    <w:p w14:paraId="06B774B4" w14:textId="77777777" w:rsidR="00591EC1" w:rsidRPr="00591EC1" w:rsidRDefault="00591EC1" w:rsidP="00591EC1">
      <w:pPr>
        <w:spacing w:after="0"/>
        <w:rPr>
          <w:rFonts w:ascii="Times New Roman" w:eastAsia="Times New Roman" w:hAnsi="Times New Roman" w:cs="Times New Roman"/>
          <w:color w:val="auto"/>
          <w:lang w:eastAsia="en-AU"/>
        </w:rPr>
      </w:pPr>
    </w:p>
    <w:p w14:paraId="4704D091" w14:textId="323F18F9" w:rsidR="00591EC1" w:rsidRPr="00591EC1" w:rsidRDefault="00591EC1" w:rsidP="00591EC1">
      <w:pPr>
        <w:keepNext/>
        <w:keepLines/>
        <w:spacing w:after="120"/>
        <w:ind w:left="851" w:hanging="851"/>
        <w:rPr>
          <w:rFonts w:ascii="Arial" w:eastAsia="Calibri" w:hAnsi="Arial" w:cs="Arial"/>
          <w:b/>
          <w:bCs/>
          <w:color w:val="auto"/>
          <w:sz w:val="20"/>
          <w:szCs w:val="20"/>
          <w:vertAlign w:val="superscript"/>
          <w:lang w:eastAsia="en-AU"/>
        </w:rPr>
      </w:pPr>
      <w:bookmarkStart w:id="134" w:name="_Ref499287928"/>
      <w:bookmarkStart w:id="135" w:name="_Ref483380693"/>
      <w:bookmarkStart w:id="136" w:name="_Toc520725783"/>
      <w:r w:rsidRPr="00591EC1">
        <w:rPr>
          <w:rFonts w:ascii="Arial" w:eastAsia="Calibri" w:hAnsi="Arial" w:cs="Arial"/>
          <w:b/>
          <w:bCs/>
          <w:color w:val="auto"/>
          <w:sz w:val="20"/>
          <w:szCs w:val="20"/>
          <w:lang w:eastAsia="en-AU"/>
        </w:rPr>
        <w:t xml:space="preserve">Table </w:t>
      </w:r>
      <w:r w:rsidRPr="00591EC1">
        <w:rPr>
          <w:rFonts w:ascii="Arial" w:eastAsia="Calibri" w:hAnsi="Arial" w:cs="Arial"/>
          <w:b/>
          <w:bCs/>
          <w:color w:val="auto"/>
          <w:sz w:val="20"/>
          <w:szCs w:val="20"/>
          <w:lang w:eastAsia="en-AU"/>
        </w:rPr>
        <w:fldChar w:fldCharType="begin"/>
      </w:r>
      <w:r w:rsidRPr="00591EC1">
        <w:rPr>
          <w:rFonts w:ascii="Arial" w:eastAsia="Calibri" w:hAnsi="Arial" w:cs="Arial"/>
          <w:b/>
          <w:bCs/>
          <w:color w:val="auto"/>
          <w:sz w:val="20"/>
          <w:szCs w:val="20"/>
          <w:lang w:eastAsia="en-AU"/>
        </w:rPr>
        <w:instrText xml:space="preserve"> SEQ Table \* ARABIC </w:instrText>
      </w:r>
      <w:r w:rsidRPr="00591EC1">
        <w:rPr>
          <w:rFonts w:ascii="Arial" w:eastAsia="Calibri" w:hAnsi="Arial" w:cs="Arial"/>
          <w:b/>
          <w:bCs/>
          <w:color w:val="auto"/>
          <w:sz w:val="20"/>
          <w:szCs w:val="20"/>
          <w:lang w:eastAsia="en-AU"/>
        </w:rPr>
        <w:fldChar w:fldCharType="separate"/>
      </w:r>
      <w:r w:rsidR="008773CC">
        <w:rPr>
          <w:rFonts w:ascii="Arial" w:eastAsia="Calibri" w:hAnsi="Arial" w:cs="Arial"/>
          <w:b/>
          <w:bCs/>
          <w:noProof/>
          <w:color w:val="auto"/>
          <w:sz w:val="20"/>
          <w:szCs w:val="20"/>
          <w:lang w:eastAsia="en-AU"/>
        </w:rPr>
        <w:t>13</w:t>
      </w:r>
      <w:r w:rsidRPr="00591EC1">
        <w:rPr>
          <w:rFonts w:ascii="Arial" w:eastAsia="Calibri" w:hAnsi="Arial" w:cs="Arial"/>
          <w:b/>
          <w:bCs/>
          <w:noProof/>
          <w:color w:val="auto"/>
          <w:sz w:val="20"/>
          <w:szCs w:val="20"/>
          <w:lang w:eastAsia="en-AU"/>
        </w:rPr>
        <w:fldChar w:fldCharType="end"/>
      </w:r>
      <w:bookmarkEnd w:id="134"/>
      <w:bookmarkEnd w:id="135"/>
      <w:r w:rsidRPr="00591EC1">
        <w:rPr>
          <w:rFonts w:ascii="Arial" w:eastAsia="Calibri" w:hAnsi="Arial" w:cs="Arial"/>
          <w:b/>
          <w:bCs/>
          <w:color w:val="auto"/>
          <w:sz w:val="20"/>
          <w:szCs w:val="20"/>
          <w:lang w:eastAsia="en-AU"/>
        </w:rPr>
        <w:t xml:space="preserve">. </w:t>
      </w:r>
      <w:r w:rsidR="001950A8">
        <w:rPr>
          <w:rFonts w:ascii="Arial" w:eastAsia="Calibri" w:hAnsi="Arial" w:cs="Arial"/>
          <w:b/>
          <w:bCs/>
          <w:color w:val="auto"/>
          <w:sz w:val="20"/>
          <w:szCs w:val="20"/>
          <w:lang w:eastAsia="en-AU"/>
        </w:rPr>
        <w:t xml:space="preserve">Agreement </w:t>
      </w:r>
      <w:r w:rsidRPr="00591EC1">
        <w:rPr>
          <w:rFonts w:ascii="Arial" w:eastAsia="Calibri" w:hAnsi="Arial" w:cs="Arial"/>
          <w:b/>
          <w:bCs/>
          <w:color w:val="auto"/>
          <w:sz w:val="20"/>
          <w:szCs w:val="20"/>
          <w:lang w:eastAsia="en-AU"/>
        </w:rPr>
        <w:t xml:space="preserve">with statements about outcomes for people with disability achieved by the projects </w:t>
      </w:r>
      <w:r w:rsidRPr="00591EC1">
        <w:rPr>
          <w:rFonts w:ascii="Arial" w:eastAsia="Calibri" w:hAnsi="Arial" w:cs="Arial"/>
          <w:b/>
          <w:bCs/>
          <w:color w:val="auto"/>
          <w:sz w:val="20"/>
          <w:szCs w:val="20"/>
          <w:vertAlign w:val="superscript"/>
          <w:lang w:eastAsia="en-AU"/>
        </w:rPr>
        <w:t>1, 2, 3</w:t>
      </w:r>
      <w:bookmarkEnd w:id="136"/>
    </w:p>
    <w:tbl>
      <w:tblPr>
        <w:tblW w:w="15724" w:type="dxa"/>
        <w:tblLayout w:type="fixed"/>
        <w:tblCellMar>
          <w:top w:w="15" w:type="dxa"/>
          <w:bottom w:w="15" w:type="dxa"/>
        </w:tblCellMar>
        <w:tblLook w:val="04A0" w:firstRow="1" w:lastRow="0" w:firstColumn="1" w:lastColumn="0" w:noHBand="0" w:noVBand="1"/>
      </w:tblPr>
      <w:tblGrid>
        <w:gridCol w:w="2688"/>
        <w:gridCol w:w="632"/>
        <w:gridCol w:w="590"/>
        <w:gridCol w:w="877"/>
        <w:gridCol w:w="439"/>
        <w:gridCol w:w="586"/>
        <w:gridCol w:w="292"/>
        <w:gridCol w:w="585"/>
        <w:gridCol w:w="438"/>
        <w:gridCol w:w="878"/>
        <w:gridCol w:w="438"/>
        <w:gridCol w:w="586"/>
        <w:gridCol w:w="293"/>
        <w:gridCol w:w="585"/>
        <w:gridCol w:w="438"/>
        <w:gridCol w:w="877"/>
        <w:gridCol w:w="439"/>
        <w:gridCol w:w="587"/>
        <w:gridCol w:w="292"/>
        <w:gridCol w:w="585"/>
        <w:gridCol w:w="438"/>
        <w:gridCol w:w="878"/>
        <w:gridCol w:w="438"/>
        <w:gridCol w:w="839"/>
        <w:gridCol w:w="6"/>
      </w:tblGrid>
      <w:tr w:rsidR="00591EC1" w:rsidRPr="00591EC1" w14:paraId="597F4EFA" w14:textId="77777777" w:rsidTr="00A77760">
        <w:trPr>
          <w:trHeight w:val="338"/>
        </w:trPr>
        <w:tc>
          <w:tcPr>
            <w:tcW w:w="2690" w:type="dxa"/>
            <w:tcBorders>
              <w:top w:val="single" w:sz="4" w:space="0" w:color="auto"/>
              <w:left w:val="nil"/>
              <w:right w:val="nil"/>
            </w:tcBorders>
            <w:shd w:val="clear" w:color="auto" w:fill="auto"/>
            <w:vAlign w:val="center"/>
          </w:tcPr>
          <w:p w14:paraId="1EC226D7" w14:textId="77777777" w:rsidR="00591EC1" w:rsidRPr="00591EC1" w:rsidRDefault="00591EC1" w:rsidP="00591EC1">
            <w:pPr>
              <w:spacing w:after="0"/>
              <w:jc w:val="center"/>
              <w:rPr>
                <w:rFonts w:ascii="Arial" w:eastAsia="Times New Roman" w:hAnsi="Arial" w:cs="Arial"/>
                <w:b/>
                <w:color w:val="auto"/>
                <w:sz w:val="20"/>
                <w:szCs w:val="20"/>
                <w:lang w:eastAsia="en-AU"/>
              </w:rPr>
            </w:pPr>
            <w:bookmarkStart w:id="137" w:name="_Hlk496697682"/>
          </w:p>
        </w:tc>
        <w:tc>
          <w:tcPr>
            <w:tcW w:w="9562" w:type="dxa"/>
            <w:gridSpan w:val="17"/>
            <w:tcBorders>
              <w:top w:val="single" w:sz="4" w:space="0" w:color="auto"/>
              <w:left w:val="nil"/>
              <w:bottom w:val="single" w:sz="4" w:space="0" w:color="auto"/>
              <w:right w:val="nil"/>
            </w:tcBorders>
            <w:shd w:val="clear" w:color="auto" w:fill="auto"/>
            <w:vAlign w:val="center"/>
          </w:tcPr>
          <w:p w14:paraId="1958C99E"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Round 1</w:t>
            </w:r>
          </w:p>
        </w:tc>
        <w:tc>
          <w:tcPr>
            <w:tcW w:w="292" w:type="dxa"/>
            <w:tcBorders>
              <w:top w:val="single" w:sz="4" w:space="0" w:color="auto"/>
              <w:left w:val="nil"/>
              <w:right w:val="nil"/>
            </w:tcBorders>
          </w:tcPr>
          <w:p w14:paraId="7E3B7F1F"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3180" w:type="dxa"/>
            <w:gridSpan w:val="6"/>
            <w:tcBorders>
              <w:top w:val="single" w:sz="4" w:space="0" w:color="auto"/>
              <w:left w:val="nil"/>
              <w:bottom w:val="single" w:sz="4" w:space="0" w:color="auto"/>
              <w:right w:val="nil"/>
            </w:tcBorders>
          </w:tcPr>
          <w:p w14:paraId="4B88C877"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Round 2</w:t>
            </w:r>
          </w:p>
        </w:tc>
      </w:tr>
      <w:tr w:rsidR="00591EC1" w:rsidRPr="00591EC1" w14:paraId="57D0AF03" w14:textId="77777777" w:rsidTr="00A77760">
        <w:trPr>
          <w:trHeight w:val="338"/>
        </w:trPr>
        <w:tc>
          <w:tcPr>
            <w:tcW w:w="2690" w:type="dxa"/>
            <w:tcBorders>
              <w:left w:val="nil"/>
              <w:bottom w:val="nil"/>
              <w:right w:val="nil"/>
            </w:tcBorders>
            <w:shd w:val="clear" w:color="auto" w:fill="auto"/>
            <w:vAlign w:val="center"/>
          </w:tcPr>
          <w:p w14:paraId="0405AD2F"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3126" w:type="dxa"/>
            <w:gridSpan w:val="5"/>
            <w:tcBorders>
              <w:top w:val="single" w:sz="4" w:space="0" w:color="auto"/>
              <w:left w:val="nil"/>
              <w:bottom w:val="single" w:sz="4" w:space="0" w:color="auto"/>
              <w:right w:val="nil"/>
            </w:tcBorders>
            <w:shd w:val="clear" w:color="auto" w:fill="auto"/>
            <w:vAlign w:val="center"/>
          </w:tcPr>
          <w:p w14:paraId="68D187D0"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Sport projects</w:t>
            </w:r>
            <w:r w:rsidRPr="00591EC1">
              <w:rPr>
                <w:rFonts w:ascii="Arial" w:eastAsia="Times New Roman" w:hAnsi="Arial" w:cs="Arial"/>
                <w:b/>
                <w:color w:val="auto"/>
                <w:sz w:val="20"/>
                <w:szCs w:val="20"/>
                <w:vertAlign w:val="superscript"/>
                <w:lang w:eastAsia="en-AU"/>
              </w:rPr>
              <w:t>1</w:t>
            </w:r>
          </w:p>
        </w:tc>
        <w:tc>
          <w:tcPr>
            <w:tcW w:w="292" w:type="dxa"/>
            <w:tcBorders>
              <w:top w:val="single" w:sz="4" w:space="0" w:color="auto"/>
              <w:left w:val="nil"/>
              <w:bottom w:val="nil"/>
              <w:right w:val="nil"/>
            </w:tcBorders>
            <w:shd w:val="clear" w:color="auto" w:fill="auto"/>
            <w:vAlign w:val="center"/>
          </w:tcPr>
          <w:p w14:paraId="4954290D"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2925" w:type="dxa"/>
            <w:gridSpan w:val="5"/>
            <w:tcBorders>
              <w:top w:val="single" w:sz="4" w:space="0" w:color="auto"/>
              <w:left w:val="nil"/>
              <w:bottom w:val="single" w:sz="4" w:space="0" w:color="auto"/>
              <w:right w:val="nil"/>
            </w:tcBorders>
            <w:shd w:val="clear" w:color="auto" w:fill="auto"/>
            <w:vAlign w:val="center"/>
          </w:tcPr>
          <w:p w14:paraId="3CB7C68B"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Arts NSW</w:t>
            </w:r>
            <w:r w:rsidRPr="00591EC1">
              <w:rPr>
                <w:rFonts w:ascii="Arial" w:eastAsia="Times New Roman" w:hAnsi="Arial" w:cs="Arial"/>
                <w:b/>
                <w:color w:val="auto"/>
                <w:sz w:val="20"/>
                <w:szCs w:val="20"/>
                <w:vertAlign w:val="superscript"/>
                <w:lang w:eastAsia="en-AU"/>
              </w:rPr>
              <w:t>2</w:t>
            </w:r>
          </w:p>
        </w:tc>
        <w:tc>
          <w:tcPr>
            <w:tcW w:w="293" w:type="dxa"/>
            <w:tcBorders>
              <w:top w:val="single" w:sz="4" w:space="0" w:color="auto"/>
              <w:left w:val="nil"/>
              <w:bottom w:val="nil"/>
              <w:right w:val="nil"/>
            </w:tcBorders>
            <w:shd w:val="clear" w:color="auto" w:fill="auto"/>
            <w:noWrap/>
            <w:vAlign w:val="center"/>
          </w:tcPr>
          <w:p w14:paraId="71488EC5"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2925" w:type="dxa"/>
            <w:gridSpan w:val="5"/>
            <w:tcBorders>
              <w:top w:val="single" w:sz="4" w:space="0" w:color="auto"/>
              <w:left w:val="nil"/>
              <w:bottom w:val="single" w:sz="4" w:space="0" w:color="auto"/>
              <w:right w:val="nil"/>
            </w:tcBorders>
            <w:shd w:val="clear" w:color="auto" w:fill="auto"/>
            <w:vAlign w:val="center"/>
          </w:tcPr>
          <w:p w14:paraId="079A1853"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Accessible Arts</w:t>
            </w:r>
            <w:r w:rsidRPr="00591EC1">
              <w:rPr>
                <w:rFonts w:ascii="Arial" w:eastAsia="Times New Roman" w:hAnsi="Arial" w:cs="Arial"/>
                <w:b/>
                <w:color w:val="auto"/>
                <w:sz w:val="20"/>
                <w:szCs w:val="20"/>
                <w:vertAlign w:val="superscript"/>
                <w:lang w:eastAsia="en-AU"/>
              </w:rPr>
              <w:t>3</w:t>
            </w:r>
          </w:p>
        </w:tc>
        <w:tc>
          <w:tcPr>
            <w:tcW w:w="292" w:type="dxa"/>
            <w:tcBorders>
              <w:left w:val="nil"/>
              <w:right w:val="nil"/>
            </w:tcBorders>
            <w:vAlign w:val="center"/>
          </w:tcPr>
          <w:p w14:paraId="3DA3EC43"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3180" w:type="dxa"/>
            <w:gridSpan w:val="6"/>
            <w:tcBorders>
              <w:top w:val="single" w:sz="4" w:space="0" w:color="auto"/>
              <w:left w:val="nil"/>
              <w:bottom w:val="single" w:sz="4" w:space="0" w:color="auto"/>
              <w:right w:val="nil"/>
            </w:tcBorders>
            <w:vAlign w:val="center"/>
          </w:tcPr>
          <w:p w14:paraId="54ABA473" w14:textId="77777777" w:rsidR="00591EC1" w:rsidRPr="00591EC1" w:rsidRDefault="00591EC1" w:rsidP="00591EC1">
            <w:pPr>
              <w:spacing w:after="0"/>
              <w:jc w:val="center"/>
              <w:rPr>
                <w:rFonts w:ascii="Arial" w:eastAsia="Times New Roman" w:hAnsi="Arial" w:cs="Arial"/>
                <w:b/>
                <w:color w:val="auto"/>
                <w:sz w:val="20"/>
                <w:szCs w:val="20"/>
                <w:vertAlign w:val="superscript"/>
                <w:lang w:eastAsia="en-AU"/>
              </w:rPr>
            </w:pPr>
            <w:r w:rsidRPr="00591EC1">
              <w:rPr>
                <w:rFonts w:ascii="Arial" w:eastAsia="Times New Roman" w:hAnsi="Arial" w:cs="Arial"/>
                <w:b/>
                <w:color w:val="auto"/>
                <w:sz w:val="20"/>
                <w:szCs w:val="20"/>
                <w:lang w:eastAsia="en-AU"/>
              </w:rPr>
              <w:t>Accessible Arts</w:t>
            </w:r>
            <w:r w:rsidRPr="00591EC1">
              <w:rPr>
                <w:rFonts w:ascii="Arial" w:eastAsia="Times New Roman" w:hAnsi="Arial" w:cs="Arial"/>
                <w:b/>
                <w:color w:val="auto"/>
                <w:sz w:val="20"/>
                <w:szCs w:val="20"/>
                <w:vertAlign w:val="superscript"/>
                <w:lang w:eastAsia="en-AU"/>
              </w:rPr>
              <w:t>4</w:t>
            </w:r>
          </w:p>
        </w:tc>
      </w:tr>
      <w:tr w:rsidR="00591EC1" w:rsidRPr="00591EC1" w14:paraId="2FC62867" w14:textId="77777777" w:rsidTr="00A77760">
        <w:trPr>
          <w:gridAfter w:val="1"/>
          <w:wAfter w:w="6" w:type="dxa"/>
          <w:trHeight w:val="338"/>
        </w:trPr>
        <w:tc>
          <w:tcPr>
            <w:tcW w:w="2690" w:type="dxa"/>
            <w:tcBorders>
              <w:top w:val="nil"/>
              <w:left w:val="nil"/>
              <w:bottom w:val="single" w:sz="4" w:space="0" w:color="auto"/>
              <w:right w:val="nil"/>
            </w:tcBorders>
            <w:shd w:val="clear" w:color="auto" w:fill="auto"/>
            <w:vAlign w:val="center"/>
            <w:hideMark/>
          </w:tcPr>
          <w:p w14:paraId="7BD6DAC1"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633" w:type="dxa"/>
            <w:tcBorders>
              <w:top w:val="single" w:sz="4" w:space="0" w:color="auto"/>
              <w:left w:val="nil"/>
              <w:bottom w:val="single" w:sz="4" w:space="0" w:color="auto"/>
              <w:right w:val="nil"/>
            </w:tcBorders>
            <w:shd w:val="clear" w:color="auto" w:fill="auto"/>
            <w:vAlign w:val="center"/>
            <w:hideMark/>
          </w:tcPr>
          <w:p w14:paraId="7C93280E"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SD</w:t>
            </w:r>
          </w:p>
        </w:tc>
        <w:tc>
          <w:tcPr>
            <w:tcW w:w="591" w:type="dxa"/>
            <w:tcBorders>
              <w:top w:val="single" w:sz="4" w:space="0" w:color="auto"/>
              <w:left w:val="nil"/>
              <w:bottom w:val="single" w:sz="4" w:space="0" w:color="auto"/>
              <w:right w:val="nil"/>
            </w:tcBorders>
            <w:shd w:val="clear" w:color="auto" w:fill="auto"/>
            <w:vAlign w:val="center"/>
            <w:hideMark/>
          </w:tcPr>
          <w:p w14:paraId="34748A5C"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D</w:t>
            </w:r>
          </w:p>
        </w:tc>
        <w:tc>
          <w:tcPr>
            <w:tcW w:w="877" w:type="dxa"/>
            <w:tcBorders>
              <w:top w:val="single" w:sz="4" w:space="0" w:color="auto"/>
              <w:left w:val="nil"/>
              <w:bottom w:val="single" w:sz="4" w:space="0" w:color="auto"/>
              <w:right w:val="nil"/>
            </w:tcBorders>
            <w:shd w:val="clear" w:color="auto" w:fill="auto"/>
            <w:vAlign w:val="center"/>
            <w:hideMark/>
          </w:tcPr>
          <w:p w14:paraId="75ECCD33"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NDOA</w:t>
            </w:r>
          </w:p>
        </w:tc>
        <w:tc>
          <w:tcPr>
            <w:tcW w:w="439" w:type="dxa"/>
            <w:tcBorders>
              <w:top w:val="single" w:sz="4" w:space="0" w:color="auto"/>
              <w:left w:val="nil"/>
              <w:bottom w:val="single" w:sz="4" w:space="0" w:color="auto"/>
              <w:right w:val="nil"/>
            </w:tcBorders>
            <w:shd w:val="clear" w:color="auto" w:fill="auto"/>
            <w:vAlign w:val="center"/>
            <w:hideMark/>
          </w:tcPr>
          <w:p w14:paraId="18891F4E"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w:t>
            </w:r>
          </w:p>
        </w:tc>
        <w:tc>
          <w:tcPr>
            <w:tcW w:w="585" w:type="dxa"/>
            <w:tcBorders>
              <w:top w:val="single" w:sz="4" w:space="0" w:color="auto"/>
              <w:left w:val="nil"/>
              <w:bottom w:val="single" w:sz="4" w:space="0" w:color="auto"/>
              <w:right w:val="nil"/>
            </w:tcBorders>
            <w:shd w:val="clear" w:color="auto" w:fill="auto"/>
            <w:vAlign w:val="center"/>
            <w:hideMark/>
          </w:tcPr>
          <w:p w14:paraId="5F82BDE3"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SA</w:t>
            </w:r>
          </w:p>
        </w:tc>
        <w:tc>
          <w:tcPr>
            <w:tcW w:w="292" w:type="dxa"/>
            <w:tcBorders>
              <w:left w:val="nil"/>
              <w:bottom w:val="single" w:sz="4" w:space="0" w:color="auto"/>
              <w:right w:val="nil"/>
            </w:tcBorders>
            <w:shd w:val="clear" w:color="auto" w:fill="auto"/>
            <w:vAlign w:val="center"/>
            <w:hideMark/>
          </w:tcPr>
          <w:p w14:paraId="35BBA367"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585" w:type="dxa"/>
            <w:tcBorders>
              <w:left w:val="nil"/>
              <w:bottom w:val="single" w:sz="4" w:space="0" w:color="auto"/>
              <w:right w:val="nil"/>
            </w:tcBorders>
            <w:shd w:val="clear" w:color="auto" w:fill="auto"/>
            <w:vAlign w:val="center"/>
            <w:hideMark/>
          </w:tcPr>
          <w:p w14:paraId="7A787C82"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SD</w:t>
            </w:r>
          </w:p>
        </w:tc>
        <w:tc>
          <w:tcPr>
            <w:tcW w:w="438" w:type="dxa"/>
            <w:tcBorders>
              <w:left w:val="nil"/>
              <w:bottom w:val="single" w:sz="4" w:space="0" w:color="auto"/>
              <w:right w:val="nil"/>
            </w:tcBorders>
            <w:shd w:val="clear" w:color="auto" w:fill="auto"/>
            <w:vAlign w:val="center"/>
            <w:hideMark/>
          </w:tcPr>
          <w:p w14:paraId="7B4D7C1D"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D</w:t>
            </w:r>
          </w:p>
        </w:tc>
        <w:tc>
          <w:tcPr>
            <w:tcW w:w="878" w:type="dxa"/>
            <w:tcBorders>
              <w:left w:val="nil"/>
              <w:bottom w:val="single" w:sz="4" w:space="0" w:color="auto"/>
              <w:right w:val="nil"/>
            </w:tcBorders>
            <w:shd w:val="clear" w:color="auto" w:fill="auto"/>
            <w:vAlign w:val="center"/>
            <w:hideMark/>
          </w:tcPr>
          <w:p w14:paraId="669F4C29"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NDOA</w:t>
            </w:r>
          </w:p>
        </w:tc>
        <w:tc>
          <w:tcPr>
            <w:tcW w:w="438" w:type="dxa"/>
            <w:tcBorders>
              <w:left w:val="nil"/>
              <w:bottom w:val="single" w:sz="4" w:space="0" w:color="auto"/>
              <w:right w:val="nil"/>
            </w:tcBorders>
            <w:shd w:val="clear" w:color="auto" w:fill="auto"/>
            <w:vAlign w:val="center"/>
            <w:hideMark/>
          </w:tcPr>
          <w:p w14:paraId="0839A2D4"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w:t>
            </w:r>
          </w:p>
        </w:tc>
        <w:tc>
          <w:tcPr>
            <w:tcW w:w="585" w:type="dxa"/>
            <w:tcBorders>
              <w:left w:val="nil"/>
              <w:bottom w:val="single" w:sz="4" w:space="0" w:color="auto"/>
              <w:right w:val="nil"/>
            </w:tcBorders>
            <w:shd w:val="clear" w:color="auto" w:fill="auto"/>
            <w:vAlign w:val="center"/>
            <w:hideMark/>
          </w:tcPr>
          <w:p w14:paraId="26286201"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SA</w:t>
            </w:r>
          </w:p>
        </w:tc>
        <w:tc>
          <w:tcPr>
            <w:tcW w:w="293" w:type="dxa"/>
            <w:tcBorders>
              <w:left w:val="nil"/>
              <w:bottom w:val="single" w:sz="4" w:space="0" w:color="auto"/>
              <w:right w:val="nil"/>
            </w:tcBorders>
            <w:shd w:val="clear" w:color="auto" w:fill="auto"/>
            <w:noWrap/>
            <w:vAlign w:val="center"/>
            <w:hideMark/>
          </w:tcPr>
          <w:p w14:paraId="764482AC" w14:textId="77777777" w:rsidR="00591EC1" w:rsidRPr="00591EC1" w:rsidRDefault="00591EC1" w:rsidP="00591EC1">
            <w:pPr>
              <w:spacing w:after="0"/>
              <w:rPr>
                <w:rFonts w:ascii="Arial" w:eastAsia="Times New Roman" w:hAnsi="Arial" w:cs="Arial"/>
                <w:b/>
                <w:color w:val="auto"/>
                <w:sz w:val="20"/>
                <w:szCs w:val="20"/>
                <w:lang w:eastAsia="en-AU"/>
              </w:rPr>
            </w:pPr>
          </w:p>
        </w:tc>
        <w:tc>
          <w:tcPr>
            <w:tcW w:w="585" w:type="dxa"/>
            <w:tcBorders>
              <w:left w:val="nil"/>
              <w:bottom w:val="single" w:sz="4" w:space="0" w:color="auto"/>
              <w:right w:val="nil"/>
            </w:tcBorders>
            <w:shd w:val="clear" w:color="auto" w:fill="auto"/>
            <w:vAlign w:val="center"/>
            <w:hideMark/>
          </w:tcPr>
          <w:p w14:paraId="3D55F72C"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SD</w:t>
            </w:r>
          </w:p>
        </w:tc>
        <w:tc>
          <w:tcPr>
            <w:tcW w:w="438" w:type="dxa"/>
            <w:tcBorders>
              <w:left w:val="nil"/>
              <w:bottom w:val="single" w:sz="4" w:space="0" w:color="auto"/>
              <w:right w:val="nil"/>
            </w:tcBorders>
            <w:shd w:val="clear" w:color="auto" w:fill="auto"/>
            <w:vAlign w:val="center"/>
            <w:hideMark/>
          </w:tcPr>
          <w:p w14:paraId="25F82209"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D</w:t>
            </w:r>
          </w:p>
        </w:tc>
        <w:tc>
          <w:tcPr>
            <w:tcW w:w="877" w:type="dxa"/>
            <w:tcBorders>
              <w:left w:val="nil"/>
              <w:bottom w:val="single" w:sz="4" w:space="0" w:color="auto"/>
              <w:right w:val="nil"/>
            </w:tcBorders>
            <w:shd w:val="clear" w:color="auto" w:fill="auto"/>
            <w:vAlign w:val="center"/>
            <w:hideMark/>
          </w:tcPr>
          <w:p w14:paraId="3B3E7EF3"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NDOA</w:t>
            </w:r>
          </w:p>
        </w:tc>
        <w:tc>
          <w:tcPr>
            <w:tcW w:w="439" w:type="dxa"/>
            <w:tcBorders>
              <w:left w:val="nil"/>
              <w:bottom w:val="single" w:sz="4" w:space="0" w:color="auto"/>
              <w:right w:val="nil"/>
            </w:tcBorders>
            <w:shd w:val="clear" w:color="auto" w:fill="auto"/>
            <w:vAlign w:val="center"/>
            <w:hideMark/>
          </w:tcPr>
          <w:p w14:paraId="6798F549"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w:t>
            </w:r>
          </w:p>
        </w:tc>
        <w:tc>
          <w:tcPr>
            <w:tcW w:w="585" w:type="dxa"/>
            <w:tcBorders>
              <w:left w:val="nil"/>
              <w:bottom w:val="single" w:sz="4" w:space="0" w:color="auto"/>
              <w:right w:val="nil"/>
            </w:tcBorders>
            <w:shd w:val="clear" w:color="auto" w:fill="auto"/>
            <w:vAlign w:val="center"/>
            <w:hideMark/>
          </w:tcPr>
          <w:p w14:paraId="7206D685"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SA</w:t>
            </w:r>
          </w:p>
        </w:tc>
        <w:tc>
          <w:tcPr>
            <w:tcW w:w="292" w:type="dxa"/>
            <w:tcBorders>
              <w:left w:val="nil"/>
              <w:bottom w:val="single" w:sz="4" w:space="0" w:color="auto"/>
              <w:right w:val="nil"/>
            </w:tcBorders>
          </w:tcPr>
          <w:p w14:paraId="0B60A6D4" w14:textId="77777777" w:rsidR="00591EC1" w:rsidRPr="00591EC1" w:rsidRDefault="00591EC1" w:rsidP="00591EC1">
            <w:pPr>
              <w:spacing w:after="0"/>
              <w:rPr>
                <w:rFonts w:ascii="Arial" w:eastAsia="Times New Roman" w:hAnsi="Arial" w:cs="Arial"/>
                <w:b/>
                <w:color w:val="auto"/>
                <w:sz w:val="20"/>
                <w:szCs w:val="20"/>
                <w:lang w:eastAsia="en-AU"/>
              </w:rPr>
            </w:pPr>
          </w:p>
        </w:tc>
        <w:tc>
          <w:tcPr>
            <w:tcW w:w="585" w:type="dxa"/>
            <w:tcBorders>
              <w:top w:val="single" w:sz="4" w:space="0" w:color="auto"/>
              <w:left w:val="nil"/>
              <w:bottom w:val="single" w:sz="4" w:space="0" w:color="auto"/>
              <w:right w:val="nil"/>
            </w:tcBorders>
            <w:shd w:val="clear" w:color="auto" w:fill="auto"/>
            <w:vAlign w:val="center"/>
          </w:tcPr>
          <w:p w14:paraId="15ECC5E5"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SD</w:t>
            </w:r>
          </w:p>
        </w:tc>
        <w:tc>
          <w:tcPr>
            <w:tcW w:w="438" w:type="dxa"/>
            <w:tcBorders>
              <w:top w:val="single" w:sz="4" w:space="0" w:color="auto"/>
              <w:left w:val="nil"/>
              <w:bottom w:val="single" w:sz="4" w:space="0" w:color="auto"/>
              <w:right w:val="nil"/>
            </w:tcBorders>
            <w:shd w:val="clear" w:color="auto" w:fill="auto"/>
            <w:vAlign w:val="center"/>
          </w:tcPr>
          <w:p w14:paraId="3770A27B"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D</w:t>
            </w:r>
          </w:p>
        </w:tc>
        <w:tc>
          <w:tcPr>
            <w:tcW w:w="878" w:type="dxa"/>
            <w:tcBorders>
              <w:top w:val="single" w:sz="4" w:space="0" w:color="auto"/>
              <w:left w:val="nil"/>
              <w:bottom w:val="single" w:sz="4" w:space="0" w:color="auto"/>
              <w:right w:val="nil"/>
            </w:tcBorders>
            <w:shd w:val="clear" w:color="auto" w:fill="auto"/>
            <w:vAlign w:val="center"/>
          </w:tcPr>
          <w:p w14:paraId="77161CAD"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NDOA</w:t>
            </w:r>
          </w:p>
        </w:tc>
        <w:tc>
          <w:tcPr>
            <w:tcW w:w="438" w:type="dxa"/>
            <w:tcBorders>
              <w:top w:val="single" w:sz="4" w:space="0" w:color="auto"/>
              <w:left w:val="nil"/>
              <w:bottom w:val="single" w:sz="4" w:space="0" w:color="auto"/>
              <w:right w:val="nil"/>
            </w:tcBorders>
            <w:shd w:val="clear" w:color="auto" w:fill="auto"/>
            <w:vAlign w:val="center"/>
          </w:tcPr>
          <w:p w14:paraId="26570A71"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w:t>
            </w:r>
          </w:p>
        </w:tc>
        <w:tc>
          <w:tcPr>
            <w:tcW w:w="839" w:type="dxa"/>
            <w:tcBorders>
              <w:top w:val="single" w:sz="4" w:space="0" w:color="auto"/>
              <w:left w:val="nil"/>
              <w:bottom w:val="single" w:sz="4" w:space="0" w:color="auto"/>
              <w:right w:val="nil"/>
            </w:tcBorders>
            <w:shd w:val="clear" w:color="auto" w:fill="auto"/>
            <w:vAlign w:val="center"/>
          </w:tcPr>
          <w:p w14:paraId="7438529C"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SA</w:t>
            </w:r>
          </w:p>
        </w:tc>
      </w:tr>
      <w:tr w:rsidR="00591EC1" w:rsidRPr="00591EC1" w14:paraId="0E56A187" w14:textId="77777777" w:rsidTr="0072629F">
        <w:trPr>
          <w:gridAfter w:val="1"/>
          <w:wAfter w:w="6" w:type="dxa"/>
          <w:trHeight w:val="309"/>
        </w:trPr>
        <w:tc>
          <w:tcPr>
            <w:tcW w:w="2690" w:type="dxa"/>
            <w:tcBorders>
              <w:top w:val="nil"/>
              <w:left w:val="nil"/>
              <w:bottom w:val="nil"/>
              <w:right w:val="nil"/>
            </w:tcBorders>
            <w:shd w:val="clear" w:color="auto" w:fill="auto"/>
            <w:vAlign w:val="center"/>
            <w:hideMark/>
          </w:tcPr>
          <w:p w14:paraId="6008C976" w14:textId="77777777" w:rsidR="00591EC1" w:rsidRPr="00591EC1" w:rsidRDefault="00591EC1" w:rsidP="0072629F">
            <w:pPr>
              <w:spacing w:after="120"/>
              <w:rPr>
                <w:rFonts w:ascii="Arial" w:eastAsia="Times New Roman" w:hAnsi="Arial" w:cs="Arial"/>
                <w:color w:val="auto"/>
                <w:sz w:val="20"/>
                <w:szCs w:val="20"/>
                <w:lang w:eastAsia="en-AU"/>
              </w:rPr>
            </w:pPr>
            <w:bookmarkStart w:id="138" w:name="_Hlk483598494"/>
            <w:r w:rsidRPr="00591EC1">
              <w:rPr>
                <w:rFonts w:ascii="Arial" w:eastAsia="Times New Roman" w:hAnsi="Arial" w:cs="Arial"/>
                <w:color w:val="auto"/>
                <w:sz w:val="20"/>
                <w:szCs w:val="20"/>
                <w:lang w:eastAsia="en-AU"/>
              </w:rPr>
              <w:t xml:space="preserve">Increased awareness of artistic, cultural or sport opportunities among project participants with disability </w:t>
            </w:r>
          </w:p>
        </w:tc>
        <w:tc>
          <w:tcPr>
            <w:tcW w:w="633" w:type="dxa"/>
            <w:tcBorders>
              <w:top w:val="nil"/>
              <w:left w:val="nil"/>
              <w:bottom w:val="nil"/>
              <w:right w:val="nil"/>
            </w:tcBorders>
            <w:shd w:val="clear" w:color="auto" w:fill="auto"/>
            <w:noWrap/>
            <w:vAlign w:val="center"/>
            <w:hideMark/>
          </w:tcPr>
          <w:p w14:paraId="4C25B019"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591" w:type="dxa"/>
            <w:tcBorders>
              <w:top w:val="nil"/>
              <w:left w:val="nil"/>
              <w:bottom w:val="nil"/>
              <w:right w:val="nil"/>
            </w:tcBorders>
            <w:shd w:val="clear" w:color="auto" w:fill="auto"/>
            <w:noWrap/>
            <w:vAlign w:val="center"/>
            <w:hideMark/>
          </w:tcPr>
          <w:p w14:paraId="5CE18F10"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877" w:type="dxa"/>
            <w:tcBorders>
              <w:top w:val="nil"/>
              <w:left w:val="nil"/>
              <w:bottom w:val="nil"/>
              <w:right w:val="nil"/>
            </w:tcBorders>
            <w:shd w:val="clear" w:color="auto" w:fill="auto"/>
            <w:noWrap/>
            <w:vAlign w:val="center"/>
            <w:hideMark/>
          </w:tcPr>
          <w:p w14:paraId="543A4CCD"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2</w:t>
            </w:r>
          </w:p>
        </w:tc>
        <w:tc>
          <w:tcPr>
            <w:tcW w:w="439" w:type="dxa"/>
            <w:tcBorders>
              <w:top w:val="nil"/>
              <w:left w:val="nil"/>
              <w:bottom w:val="nil"/>
              <w:right w:val="nil"/>
            </w:tcBorders>
            <w:shd w:val="clear" w:color="auto" w:fill="auto"/>
            <w:noWrap/>
            <w:vAlign w:val="center"/>
            <w:hideMark/>
          </w:tcPr>
          <w:p w14:paraId="5BA13534"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9</w:t>
            </w:r>
          </w:p>
        </w:tc>
        <w:tc>
          <w:tcPr>
            <w:tcW w:w="585" w:type="dxa"/>
            <w:tcBorders>
              <w:top w:val="nil"/>
              <w:left w:val="nil"/>
              <w:bottom w:val="nil"/>
              <w:right w:val="nil"/>
            </w:tcBorders>
            <w:shd w:val="clear" w:color="auto" w:fill="auto"/>
            <w:noWrap/>
            <w:vAlign w:val="center"/>
            <w:hideMark/>
          </w:tcPr>
          <w:p w14:paraId="5282F8D6"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8</w:t>
            </w:r>
          </w:p>
        </w:tc>
        <w:tc>
          <w:tcPr>
            <w:tcW w:w="292" w:type="dxa"/>
            <w:tcBorders>
              <w:top w:val="nil"/>
              <w:left w:val="nil"/>
              <w:bottom w:val="nil"/>
              <w:right w:val="nil"/>
            </w:tcBorders>
            <w:shd w:val="clear" w:color="auto" w:fill="auto"/>
            <w:vAlign w:val="center"/>
            <w:hideMark/>
          </w:tcPr>
          <w:p w14:paraId="059107A2" w14:textId="77777777" w:rsidR="00591EC1" w:rsidRPr="00591EC1" w:rsidRDefault="00591EC1" w:rsidP="0072629F">
            <w:pPr>
              <w:spacing w:after="0"/>
              <w:jc w:val="center"/>
              <w:rPr>
                <w:rFonts w:ascii="Arial" w:eastAsia="Times New Roman" w:hAnsi="Arial" w:cs="Arial"/>
                <w:color w:val="auto"/>
                <w:sz w:val="20"/>
                <w:szCs w:val="20"/>
                <w:lang w:eastAsia="en-AU"/>
              </w:rPr>
            </w:pPr>
          </w:p>
        </w:tc>
        <w:tc>
          <w:tcPr>
            <w:tcW w:w="585" w:type="dxa"/>
            <w:tcBorders>
              <w:top w:val="nil"/>
              <w:left w:val="nil"/>
              <w:bottom w:val="nil"/>
              <w:right w:val="nil"/>
            </w:tcBorders>
            <w:shd w:val="clear" w:color="auto" w:fill="auto"/>
            <w:vAlign w:val="center"/>
            <w:hideMark/>
          </w:tcPr>
          <w:p w14:paraId="27DE75D2"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438" w:type="dxa"/>
            <w:tcBorders>
              <w:top w:val="nil"/>
              <w:left w:val="nil"/>
              <w:bottom w:val="nil"/>
              <w:right w:val="nil"/>
            </w:tcBorders>
            <w:shd w:val="clear" w:color="auto" w:fill="auto"/>
            <w:vAlign w:val="center"/>
            <w:hideMark/>
          </w:tcPr>
          <w:p w14:paraId="1C5AB3F6"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878" w:type="dxa"/>
            <w:tcBorders>
              <w:top w:val="nil"/>
              <w:left w:val="nil"/>
              <w:bottom w:val="nil"/>
              <w:right w:val="nil"/>
            </w:tcBorders>
            <w:shd w:val="clear" w:color="auto" w:fill="auto"/>
            <w:vAlign w:val="center"/>
            <w:hideMark/>
          </w:tcPr>
          <w:p w14:paraId="5EB6A075"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438" w:type="dxa"/>
            <w:tcBorders>
              <w:top w:val="nil"/>
              <w:left w:val="nil"/>
              <w:bottom w:val="nil"/>
              <w:right w:val="nil"/>
            </w:tcBorders>
            <w:shd w:val="clear" w:color="auto" w:fill="auto"/>
            <w:vAlign w:val="center"/>
            <w:hideMark/>
          </w:tcPr>
          <w:p w14:paraId="1F369C45"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w:t>
            </w:r>
          </w:p>
        </w:tc>
        <w:tc>
          <w:tcPr>
            <w:tcW w:w="585" w:type="dxa"/>
            <w:tcBorders>
              <w:top w:val="nil"/>
              <w:left w:val="nil"/>
              <w:bottom w:val="nil"/>
              <w:right w:val="nil"/>
            </w:tcBorders>
            <w:shd w:val="clear" w:color="auto" w:fill="auto"/>
            <w:vAlign w:val="center"/>
            <w:hideMark/>
          </w:tcPr>
          <w:p w14:paraId="0D15CEE6"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7</w:t>
            </w:r>
          </w:p>
        </w:tc>
        <w:tc>
          <w:tcPr>
            <w:tcW w:w="293" w:type="dxa"/>
            <w:tcBorders>
              <w:top w:val="nil"/>
              <w:left w:val="nil"/>
              <w:bottom w:val="nil"/>
              <w:right w:val="nil"/>
            </w:tcBorders>
            <w:shd w:val="clear" w:color="auto" w:fill="auto"/>
            <w:noWrap/>
            <w:vAlign w:val="center"/>
            <w:hideMark/>
          </w:tcPr>
          <w:p w14:paraId="18AEFA24" w14:textId="77777777" w:rsidR="00591EC1" w:rsidRPr="00591EC1" w:rsidRDefault="00591EC1" w:rsidP="0072629F">
            <w:pPr>
              <w:spacing w:after="0"/>
              <w:jc w:val="center"/>
              <w:rPr>
                <w:rFonts w:ascii="Arial" w:eastAsia="Times New Roman" w:hAnsi="Arial" w:cs="Arial"/>
                <w:color w:val="auto"/>
                <w:sz w:val="20"/>
                <w:szCs w:val="20"/>
                <w:lang w:eastAsia="en-AU"/>
              </w:rPr>
            </w:pPr>
          </w:p>
        </w:tc>
        <w:tc>
          <w:tcPr>
            <w:tcW w:w="585" w:type="dxa"/>
            <w:tcBorders>
              <w:top w:val="nil"/>
              <w:left w:val="nil"/>
              <w:bottom w:val="nil"/>
              <w:right w:val="nil"/>
            </w:tcBorders>
            <w:shd w:val="clear" w:color="auto" w:fill="auto"/>
            <w:noWrap/>
            <w:vAlign w:val="center"/>
            <w:hideMark/>
          </w:tcPr>
          <w:p w14:paraId="0BBEED7B"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1</w:t>
            </w:r>
          </w:p>
        </w:tc>
        <w:tc>
          <w:tcPr>
            <w:tcW w:w="438" w:type="dxa"/>
            <w:tcBorders>
              <w:top w:val="nil"/>
              <w:left w:val="nil"/>
              <w:bottom w:val="nil"/>
              <w:right w:val="nil"/>
            </w:tcBorders>
            <w:shd w:val="clear" w:color="auto" w:fill="auto"/>
            <w:noWrap/>
            <w:vAlign w:val="center"/>
            <w:hideMark/>
          </w:tcPr>
          <w:p w14:paraId="36A93637"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0</w:t>
            </w:r>
          </w:p>
        </w:tc>
        <w:tc>
          <w:tcPr>
            <w:tcW w:w="877" w:type="dxa"/>
            <w:tcBorders>
              <w:top w:val="nil"/>
              <w:left w:val="nil"/>
              <w:bottom w:val="nil"/>
              <w:right w:val="nil"/>
            </w:tcBorders>
            <w:shd w:val="clear" w:color="auto" w:fill="auto"/>
            <w:noWrap/>
            <w:vAlign w:val="center"/>
            <w:hideMark/>
          </w:tcPr>
          <w:p w14:paraId="1491AE1B"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0</w:t>
            </w:r>
          </w:p>
        </w:tc>
        <w:tc>
          <w:tcPr>
            <w:tcW w:w="439" w:type="dxa"/>
            <w:tcBorders>
              <w:top w:val="nil"/>
              <w:left w:val="nil"/>
              <w:bottom w:val="nil"/>
              <w:right w:val="nil"/>
            </w:tcBorders>
            <w:shd w:val="clear" w:color="auto" w:fill="auto"/>
            <w:noWrap/>
            <w:vAlign w:val="center"/>
            <w:hideMark/>
          </w:tcPr>
          <w:p w14:paraId="33D0F848"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6</w:t>
            </w:r>
          </w:p>
        </w:tc>
        <w:tc>
          <w:tcPr>
            <w:tcW w:w="585" w:type="dxa"/>
            <w:tcBorders>
              <w:top w:val="nil"/>
              <w:left w:val="nil"/>
              <w:bottom w:val="nil"/>
              <w:right w:val="nil"/>
            </w:tcBorders>
            <w:shd w:val="clear" w:color="auto" w:fill="auto"/>
            <w:noWrap/>
            <w:vAlign w:val="center"/>
            <w:hideMark/>
          </w:tcPr>
          <w:p w14:paraId="72D1BE04"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4</w:t>
            </w:r>
          </w:p>
        </w:tc>
        <w:tc>
          <w:tcPr>
            <w:tcW w:w="292" w:type="dxa"/>
            <w:tcBorders>
              <w:top w:val="nil"/>
              <w:left w:val="nil"/>
              <w:bottom w:val="nil"/>
              <w:right w:val="nil"/>
            </w:tcBorders>
            <w:vAlign w:val="center"/>
          </w:tcPr>
          <w:p w14:paraId="737393D0" w14:textId="77777777" w:rsidR="00591EC1" w:rsidRPr="00591EC1" w:rsidRDefault="00591EC1" w:rsidP="0072629F">
            <w:pPr>
              <w:spacing w:after="0"/>
              <w:jc w:val="center"/>
              <w:rPr>
                <w:rFonts w:ascii="Arial" w:eastAsia="Times New Roman" w:hAnsi="Arial" w:cs="Arial"/>
                <w:sz w:val="20"/>
                <w:szCs w:val="20"/>
                <w:lang w:eastAsia="en-AU"/>
              </w:rPr>
            </w:pPr>
          </w:p>
        </w:tc>
        <w:tc>
          <w:tcPr>
            <w:tcW w:w="585" w:type="dxa"/>
            <w:tcBorders>
              <w:top w:val="nil"/>
              <w:left w:val="nil"/>
              <w:bottom w:val="nil"/>
              <w:right w:val="nil"/>
            </w:tcBorders>
            <w:vAlign w:val="center"/>
          </w:tcPr>
          <w:p w14:paraId="33FA9636"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38" w:type="dxa"/>
            <w:tcBorders>
              <w:top w:val="nil"/>
              <w:left w:val="nil"/>
              <w:bottom w:val="nil"/>
              <w:right w:val="nil"/>
            </w:tcBorders>
            <w:vAlign w:val="center"/>
          </w:tcPr>
          <w:p w14:paraId="2F617501"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78" w:type="dxa"/>
            <w:tcBorders>
              <w:top w:val="nil"/>
              <w:left w:val="nil"/>
              <w:bottom w:val="nil"/>
              <w:right w:val="nil"/>
            </w:tcBorders>
            <w:vAlign w:val="center"/>
          </w:tcPr>
          <w:p w14:paraId="48D2639B"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38" w:type="dxa"/>
            <w:tcBorders>
              <w:top w:val="nil"/>
              <w:left w:val="nil"/>
              <w:bottom w:val="nil"/>
              <w:right w:val="nil"/>
            </w:tcBorders>
            <w:vAlign w:val="center"/>
          </w:tcPr>
          <w:p w14:paraId="4A440CA5"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c>
          <w:tcPr>
            <w:tcW w:w="839" w:type="dxa"/>
            <w:tcBorders>
              <w:top w:val="nil"/>
              <w:left w:val="nil"/>
              <w:bottom w:val="nil"/>
              <w:right w:val="nil"/>
            </w:tcBorders>
            <w:vAlign w:val="center"/>
          </w:tcPr>
          <w:p w14:paraId="2FA5FFE4"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4</w:t>
            </w:r>
          </w:p>
        </w:tc>
      </w:tr>
      <w:tr w:rsidR="00591EC1" w:rsidRPr="00591EC1" w14:paraId="281F067C" w14:textId="77777777" w:rsidTr="0072629F">
        <w:trPr>
          <w:gridAfter w:val="1"/>
          <w:wAfter w:w="6" w:type="dxa"/>
          <w:trHeight w:val="309"/>
        </w:trPr>
        <w:tc>
          <w:tcPr>
            <w:tcW w:w="2690" w:type="dxa"/>
            <w:tcBorders>
              <w:top w:val="nil"/>
              <w:left w:val="nil"/>
              <w:bottom w:val="nil"/>
              <w:right w:val="nil"/>
            </w:tcBorders>
            <w:shd w:val="clear" w:color="auto" w:fill="auto"/>
            <w:vAlign w:val="center"/>
            <w:hideMark/>
          </w:tcPr>
          <w:p w14:paraId="2C7F6766" w14:textId="77777777" w:rsidR="00591EC1" w:rsidRPr="00591EC1" w:rsidRDefault="00591EC1" w:rsidP="0072629F">
            <w:pPr>
              <w:spacing w:after="12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 xml:space="preserve">Increase in skills, knowledge and confidence among people who participated in your project </w:t>
            </w:r>
          </w:p>
        </w:tc>
        <w:tc>
          <w:tcPr>
            <w:tcW w:w="633" w:type="dxa"/>
            <w:tcBorders>
              <w:top w:val="nil"/>
              <w:left w:val="nil"/>
              <w:bottom w:val="nil"/>
              <w:right w:val="nil"/>
            </w:tcBorders>
            <w:shd w:val="clear" w:color="auto" w:fill="auto"/>
            <w:noWrap/>
            <w:vAlign w:val="center"/>
            <w:hideMark/>
          </w:tcPr>
          <w:p w14:paraId="2EAE861A"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591" w:type="dxa"/>
            <w:tcBorders>
              <w:top w:val="nil"/>
              <w:left w:val="nil"/>
              <w:bottom w:val="nil"/>
              <w:right w:val="nil"/>
            </w:tcBorders>
            <w:shd w:val="clear" w:color="auto" w:fill="auto"/>
            <w:noWrap/>
            <w:vAlign w:val="center"/>
            <w:hideMark/>
          </w:tcPr>
          <w:p w14:paraId="785B694F"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877" w:type="dxa"/>
            <w:tcBorders>
              <w:top w:val="nil"/>
              <w:left w:val="nil"/>
              <w:bottom w:val="nil"/>
              <w:right w:val="nil"/>
            </w:tcBorders>
            <w:shd w:val="clear" w:color="auto" w:fill="auto"/>
            <w:noWrap/>
            <w:vAlign w:val="center"/>
            <w:hideMark/>
          </w:tcPr>
          <w:p w14:paraId="65E4020B"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2</w:t>
            </w:r>
          </w:p>
        </w:tc>
        <w:tc>
          <w:tcPr>
            <w:tcW w:w="439" w:type="dxa"/>
            <w:tcBorders>
              <w:top w:val="nil"/>
              <w:left w:val="nil"/>
              <w:bottom w:val="nil"/>
              <w:right w:val="nil"/>
            </w:tcBorders>
            <w:shd w:val="clear" w:color="auto" w:fill="auto"/>
            <w:noWrap/>
            <w:vAlign w:val="center"/>
            <w:hideMark/>
          </w:tcPr>
          <w:p w14:paraId="772F540F"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9</w:t>
            </w:r>
          </w:p>
        </w:tc>
        <w:tc>
          <w:tcPr>
            <w:tcW w:w="585" w:type="dxa"/>
            <w:tcBorders>
              <w:top w:val="nil"/>
              <w:left w:val="nil"/>
              <w:bottom w:val="nil"/>
              <w:right w:val="nil"/>
            </w:tcBorders>
            <w:shd w:val="clear" w:color="auto" w:fill="auto"/>
            <w:noWrap/>
            <w:vAlign w:val="center"/>
            <w:hideMark/>
          </w:tcPr>
          <w:p w14:paraId="6DB8AB26"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8</w:t>
            </w:r>
          </w:p>
        </w:tc>
        <w:tc>
          <w:tcPr>
            <w:tcW w:w="292" w:type="dxa"/>
            <w:tcBorders>
              <w:top w:val="nil"/>
              <w:left w:val="nil"/>
              <w:bottom w:val="nil"/>
              <w:right w:val="nil"/>
            </w:tcBorders>
            <w:shd w:val="clear" w:color="auto" w:fill="auto"/>
            <w:vAlign w:val="center"/>
            <w:hideMark/>
          </w:tcPr>
          <w:p w14:paraId="608AB9A1" w14:textId="77777777" w:rsidR="00591EC1" w:rsidRPr="00591EC1" w:rsidRDefault="00591EC1" w:rsidP="0072629F">
            <w:pPr>
              <w:spacing w:after="0"/>
              <w:jc w:val="center"/>
              <w:rPr>
                <w:rFonts w:ascii="Arial" w:eastAsia="Times New Roman" w:hAnsi="Arial" w:cs="Arial"/>
                <w:color w:val="auto"/>
                <w:sz w:val="20"/>
                <w:szCs w:val="20"/>
                <w:lang w:eastAsia="en-AU"/>
              </w:rPr>
            </w:pPr>
          </w:p>
        </w:tc>
        <w:tc>
          <w:tcPr>
            <w:tcW w:w="585" w:type="dxa"/>
            <w:tcBorders>
              <w:top w:val="nil"/>
              <w:left w:val="nil"/>
              <w:bottom w:val="nil"/>
              <w:right w:val="nil"/>
            </w:tcBorders>
            <w:shd w:val="clear" w:color="auto" w:fill="auto"/>
            <w:vAlign w:val="center"/>
            <w:hideMark/>
          </w:tcPr>
          <w:p w14:paraId="450033D3"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438" w:type="dxa"/>
            <w:tcBorders>
              <w:top w:val="nil"/>
              <w:left w:val="nil"/>
              <w:bottom w:val="nil"/>
              <w:right w:val="nil"/>
            </w:tcBorders>
            <w:shd w:val="clear" w:color="auto" w:fill="auto"/>
            <w:vAlign w:val="center"/>
            <w:hideMark/>
          </w:tcPr>
          <w:p w14:paraId="33D0F36E"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878" w:type="dxa"/>
            <w:tcBorders>
              <w:top w:val="nil"/>
              <w:left w:val="nil"/>
              <w:bottom w:val="nil"/>
              <w:right w:val="nil"/>
            </w:tcBorders>
            <w:shd w:val="clear" w:color="auto" w:fill="auto"/>
            <w:vAlign w:val="center"/>
            <w:hideMark/>
          </w:tcPr>
          <w:p w14:paraId="72178B44"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438" w:type="dxa"/>
            <w:tcBorders>
              <w:top w:val="nil"/>
              <w:left w:val="nil"/>
              <w:bottom w:val="nil"/>
              <w:right w:val="nil"/>
            </w:tcBorders>
            <w:shd w:val="clear" w:color="auto" w:fill="auto"/>
            <w:vAlign w:val="center"/>
            <w:hideMark/>
          </w:tcPr>
          <w:p w14:paraId="0C469469"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w:t>
            </w:r>
          </w:p>
        </w:tc>
        <w:tc>
          <w:tcPr>
            <w:tcW w:w="585" w:type="dxa"/>
            <w:tcBorders>
              <w:top w:val="nil"/>
              <w:left w:val="nil"/>
              <w:bottom w:val="nil"/>
              <w:right w:val="nil"/>
            </w:tcBorders>
            <w:shd w:val="clear" w:color="auto" w:fill="auto"/>
            <w:vAlign w:val="center"/>
            <w:hideMark/>
          </w:tcPr>
          <w:p w14:paraId="0AB8386B"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7</w:t>
            </w:r>
          </w:p>
        </w:tc>
        <w:tc>
          <w:tcPr>
            <w:tcW w:w="293" w:type="dxa"/>
            <w:tcBorders>
              <w:top w:val="nil"/>
              <w:left w:val="nil"/>
              <w:bottom w:val="nil"/>
              <w:right w:val="nil"/>
            </w:tcBorders>
            <w:shd w:val="clear" w:color="auto" w:fill="auto"/>
            <w:noWrap/>
            <w:vAlign w:val="center"/>
            <w:hideMark/>
          </w:tcPr>
          <w:p w14:paraId="58592428" w14:textId="77777777" w:rsidR="00591EC1" w:rsidRPr="00591EC1" w:rsidRDefault="00591EC1" w:rsidP="0072629F">
            <w:pPr>
              <w:spacing w:after="0"/>
              <w:jc w:val="center"/>
              <w:rPr>
                <w:rFonts w:ascii="Arial" w:eastAsia="Times New Roman" w:hAnsi="Arial" w:cs="Arial"/>
                <w:color w:val="auto"/>
                <w:sz w:val="20"/>
                <w:szCs w:val="20"/>
                <w:lang w:eastAsia="en-AU"/>
              </w:rPr>
            </w:pPr>
          </w:p>
        </w:tc>
        <w:tc>
          <w:tcPr>
            <w:tcW w:w="585" w:type="dxa"/>
            <w:tcBorders>
              <w:top w:val="nil"/>
              <w:left w:val="nil"/>
              <w:bottom w:val="nil"/>
              <w:right w:val="nil"/>
            </w:tcBorders>
            <w:shd w:val="clear" w:color="auto" w:fill="auto"/>
            <w:noWrap/>
            <w:vAlign w:val="center"/>
            <w:hideMark/>
          </w:tcPr>
          <w:p w14:paraId="6ECCF0B7"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1</w:t>
            </w:r>
          </w:p>
        </w:tc>
        <w:tc>
          <w:tcPr>
            <w:tcW w:w="438" w:type="dxa"/>
            <w:tcBorders>
              <w:top w:val="nil"/>
              <w:left w:val="nil"/>
              <w:bottom w:val="nil"/>
              <w:right w:val="nil"/>
            </w:tcBorders>
            <w:shd w:val="clear" w:color="auto" w:fill="auto"/>
            <w:noWrap/>
            <w:vAlign w:val="center"/>
            <w:hideMark/>
          </w:tcPr>
          <w:p w14:paraId="473B82AF"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0</w:t>
            </w:r>
          </w:p>
        </w:tc>
        <w:tc>
          <w:tcPr>
            <w:tcW w:w="877" w:type="dxa"/>
            <w:tcBorders>
              <w:top w:val="nil"/>
              <w:left w:val="nil"/>
              <w:bottom w:val="nil"/>
              <w:right w:val="nil"/>
            </w:tcBorders>
            <w:shd w:val="clear" w:color="auto" w:fill="auto"/>
            <w:noWrap/>
            <w:vAlign w:val="center"/>
            <w:hideMark/>
          </w:tcPr>
          <w:p w14:paraId="5111441F"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0</w:t>
            </w:r>
          </w:p>
        </w:tc>
        <w:tc>
          <w:tcPr>
            <w:tcW w:w="439" w:type="dxa"/>
            <w:tcBorders>
              <w:top w:val="nil"/>
              <w:left w:val="nil"/>
              <w:bottom w:val="nil"/>
              <w:right w:val="nil"/>
            </w:tcBorders>
            <w:shd w:val="clear" w:color="auto" w:fill="auto"/>
            <w:noWrap/>
            <w:vAlign w:val="center"/>
            <w:hideMark/>
          </w:tcPr>
          <w:p w14:paraId="1E6F3D38"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4</w:t>
            </w:r>
          </w:p>
        </w:tc>
        <w:tc>
          <w:tcPr>
            <w:tcW w:w="585" w:type="dxa"/>
            <w:tcBorders>
              <w:top w:val="nil"/>
              <w:left w:val="nil"/>
              <w:bottom w:val="nil"/>
              <w:right w:val="nil"/>
            </w:tcBorders>
            <w:shd w:val="clear" w:color="auto" w:fill="auto"/>
            <w:noWrap/>
            <w:vAlign w:val="center"/>
            <w:hideMark/>
          </w:tcPr>
          <w:p w14:paraId="2C8C4CA9"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6</w:t>
            </w:r>
          </w:p>
        </w:tc>
        <w:tc>
          <w:tcPr>
            <w:tcW w:w="292" w:type="dxa"/>
            <w:tcBorders>
              <w:top w:val="nil"/>
              <w:left w:val="nil"/>
              <w:bottom w:val="nil"/>
              <w:right w:val="nil"/>
            </w:tcBorders>
            <w:vAlign w:val="center"/>
          </w:tcPr>
          <w:p w14:paraId="1D65B588" w14:textId="77777777" w:rsidR="00591EC1" w:rsidRPr="00591EC1" w:rsidRDefault="00591EC1" w:rsidP="0072629F">
            <w:pPr>
              <w:spacing w:after="0"/>
              <w:jc w:val="center"/>
              <w:rPr>
                <w:rFonts w:ascii="Arial" w:eastAsia="Times New Roman" w:hAnsi="Arial" w:cs="Arial"/>
                <w:sz w:val="20"/>
                <w:szCs w:val="20"/>
                <w:lang w:eastAsia="en-AU"/>
              </w:rPr>
            </w:pPr>
          </w:p>
        </w:tc>
        <w:tc>
          <w:tcPr>
            <w:tcW w:w="585" w:type="dxa"/>
            <w:tcBorders>
              <w:top w:val="nil"/>
              <w:left w:val="nil"/>
              <w:bottom w:val="nil"/>
              <w:right w:val="nil"/>
            </w:tcBorders>
            <w:vAlign w:val="center"/>
          </w:tcPr>
          <w:p w14:paraId="61F1D67B"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38" w:type="dxa"/>
            <w:tcBorders>
              <w:top w:val="nil"/>
              <w:left w:val="nil"/>
              <w:bottom w:val="nil"/>
              <w:right w:val="nil"/>
            </w:tcBorders>
            <w:vAlign w:val="center"/>
          </w:tcPr>
          <w:p w14:paraId="15BE0FBE"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78" w:type="dxa"/>
            <w:tcBorders>
              <w:top w:val="nil"/>
              <w:left w:val="nil"/>
              <w:bottom w:val="nil"/>
              <w:right w:val="nil"/>
            </w:tcBorders>
            <w:vAlign w:val="center"/>
          </w:tcPr>
          <w:p w14:paraId="376EA472"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38" w:type="dxa"/>
            <w:tcBorders>
              <w:top w:val="nil"/>
              <w:left w:val="nil"/>
              <w:bottom w:val="nil"/>
              <w:right w:val="nil"/>
            </w:tcBorders>
            <w:vAlign w:val="center"/>
          </w:tcPr>
          <w:p w14:paraId="2AA77AA3"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839" w:type="dxa"/>
            <w:tcBorders>
              <w:top w:val="nil"/>
              <w:left w:val="nil"/>
              <w:bottom w:val="nil"/>
              <w:right w:val="nil"/>
            </w:tcBorders>
            <w:vAlign w:val="center"/>
          </w:tcPr>
          <w:p w14:paraId="76189528"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4</w:t>
            </w:r>
          </w:p>
        </w:tc>
      </w:tr>
      <w:bookmarkEnd w:id="138"/>
      <w:tr w:rsidR="00591EC1" w:rsidRPr="00591EC1" w14:paraId="6CB7A4DE" w14:textId="77777777" w:rsidTr="0072629F">
        <w:trPr>
          <w:gridAfter w:val="1"/>
          <w:wAfter w:w="6" w:type="dxa"/>
          <w:trHeight w:val="309"/>
        </w:trPr>
        <w:tc>
          <w:tcPr>
            <w:tcW w:w="2690" w:type="dxa"/>
            <w:tcBorders>
              <w:top w:val="nil"/>
              <w:left w:val="nil"/>
              <w:bottom w:val="nil"/>
              <w:right w:val="nil"/>
            </w:tcBorders>
            <w:shd w:val="clear" w:color="auto" w:fill="auto"/>
            <w:vAlign w:val="center"/>
            <w:hideMark/>
          </w:tcPr>
          <w:p w14:paraId="49488CB3" w14:textId="77777777" w:rsidR="00591EC1" w:rsidRPr="00591EC1" w:rsidRDefault="00591EC1" w:rsidP="0072629F">
            <w:pPr>
              <w:spacing w:after="12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 xml:space="preserve">Increase in the number of people with disability taking part in art, cultural or sport activities </w:t>
            </w:r>
          </w:p>
        </w:tc>
        <w:tc>
          <w:tcPr>
            <w:tcW w:w="633" w:type="dxa"/>
            <w:tcBorders>
              <w:top w:val="nil"/>
              <w:left w:val="nil"/>
              <w:bottom w:val="nil"/>
              <w:right w:val="nil"/>
            </w:tcBorders>
            <w:shd w:val="clear" w:color="auto" w:fill="auto"/>
            <w:noWrap/>
            <w:vAlign w:val="center"/>
            <w:hideMark/>
          </w:tcPr>
          <w:p w14:paraId="7F4A9E11"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591" w:type="dxa"/>
            <w:tcBorders>
              <w:top w:val="nil"/>
              <w:left w:val="nil"/>
              <w:bottom w:val="nil"/>
              <w:right w:val="nil"/>
            </w:tcBorders>
            <w:shd w:val="clear" w:color="auto" w:fill="auto"/>
            <w:noWrap/>
            <w:vAlign w:val="center"/>
            <w:hideMark/>
          </w:tcPr>
          <w:p w14:paraId="6C9EF9B8"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877" w:type="dxa"/>
            <w:tcBorders>
              <w:top w:val="nil"/>
              <w:left w:val="nil"/>
              <w:bottom w:val="nil"/>
              <w:right w:val="nil"/>
            </w:tcBorders>
            <w:shd w:val="clear" w:color="auto" w:fill="auto"/>
            <w:noWrap/>
            <w:vAlign w:val="center"/>
            <w:hideMark/>
          </w:tcPr>
          <w:p w14:paraId="29DEF850"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4</w:t>
            </w:r>
          </w:p>
        </w:tc>
        <w:tc>
          <w:tcPr>
            <w:tcW w:w="439" w:type="dxa"/>
            <w:tcBorders>
              <w:top w:val="nil"/>
              <w:left w:val="nil"/>
              <w:bottom w:val="nil"/>
              <w:right w:val="nil"/>
            </w:tcBorders>
            <w:shd w:val="clear" w:color="auto" w:fill="auto"/>
            <w:noWrap/>
            <w:vAlign w:val="center"/>
            <w:hideMark/>
          </w:tcPr>
          <w:p w14:paraId="69E8E143"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11</w:t>
            </w:r>
          </w:p>
        </w:tc>
        <w:tc>
          <w:tcPr>
            <w:tcW w:w="585" w:type="dxa"/>
            <w:tcBorders>
              <w:top w:val="nil"/>
              <w:left w:val="nil"/>
              <w:bottom w:val="nil"/>
              <w:right w:val="nil"/>
            </w:tcBorders>
            <w:shd w:val="clear" w:color="auto" w:fill="auto"/>
            <w:noWrap/>
            <w:vAlign w:val="center"/>
            <w:hideMark/>
          </w:tcPr>
          <w:p w14:paraId="2616BD21"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4</w:t>
            </w:r>
          </w:p>
        </w:tc>
        <w:tc>
          <w:tcPr>
            <w:tcW w:w="292" w:type="dxa"/>
            <w:tcBorders>
              <w:top w:val="nil"/>
              <w:left w:val="nil"/>
              <w:bottom w:val="nil"/>
              <w:right w:val="nil"/>
            </w:tcBorders>
            <w:shd w:val="clear" w:color="auto" w:fill="auto"/>
            <w:vAlign w:val="center"/>
            <w:hideMark/>
          </w:tcPr>
          <w:p w14:paraId="51626325" w14:textId="77777777" w:rsidR="00591EC1" w:rsidRPr="00591EC1" w:rsidRDefault="00591EC1" w:rsidP="0072629F">
            <w:pPr>
              <w:spacing w:after="0"/>
              <w:jc w:val="center"/>
              <w:rPr>
                <w:rFonts w:ascii="Arial" w:eastAsia="Times New Roman" w:hAnsi="Arial" w:cs="Arial"/>
                <w:color w:val="auto"/>
                <w:sz w:val="20"/>
                <w:szCs w:val="20"/>
                <w:lang w:eastAsia="en-AU"/>
              </w:rPr>
            </w:pPr>
          </w:p>
        </w:tc>
        <w:tc>
          <w:tcPr>
            <w:tcW w:w="585" w:type="dxa"/>
            <w:tcBorders>
              <w:top w:val="nil"/>
              <w:left w:val="nil"/>
              <w:bottom w:val="nil"/>
              <w:right w:val="nil"/>
            </w:tcBorders>
            <w:shd w:val="clear" w:color="auto" w:fill="auto"/>
            <w:vAlign w:val="center"/>
            <w:hideMark/>
          </w:tcPr>
          <w:p w14:paraId="46825935"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438" w:type="dxa"/>
            <w:tcBorders>
              <w:top w:val="nil"/>
              <w:left w:val="nil"/>
              <w:bottom w:val="nil"/>
              <w:right w:val="nil"/>
            </w:tcBorders>
            <w:shd w:val="clear" w:color="auto" w:fill="auto"/>
            <w:vAlign w:val="center"/>
            <w:hideMark/>
          </w:tcPr>
          <w:p w14:paraId="11A52D22"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878" w:type="dxa"/>
            <w:tcBorders>
              <w:top w:val="nil"/>
              <w:left w:val="nil"/>
              <w:bottom w:val="nil"/>
              <w:right w:val="nil"/>
            </w:tcBorders>
            <w:shd w:val="clear" w:color="auto" w:fill="auto"/>
            <w:vAlign w:val="center"/>
            <w:hideMark/>
          </w:tcPr>
          <w:p w14:paraId="08C133E4"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438" w:type="dxa"/>
            <w:tcBorders>
              <w:top w:val="nil"/>
              <w:left w:val="nil"/>
              <w:bottom w:val="nil"/>
              <w:right w:val="nil"/>
            </w:tcBorders>
            <w:shd w:val="clear" w:color="auto" w:fill="auto"/>
            <w:vAlign w:val="center"/>
            <w:hideMark/>
          </w:tcPr>
          <w:p w14:paraId="76F070B1"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7</w:t>
            </w:r>
          </w:p>
        </w:tc>
        <w:tc>
          <w:tcPr>
            <w:tcW w:w="585" w:type="dxa"/>
            <w:tcBorders>
              <w:top w:val="nil"/>
              <w:left w:val="nil"/>
              <w:bottom w:val="nil"/>
              <w:right w:val="nil"/>
            </w:tcBorders>
            <w:shd w:val="clear" w:color="auto" w:fill="auto"/>
            <w:vAlign w:val="center"/>
            <w:hideMark/>
          </w:tcPr>
          <w:p w14:paraId="01201F5B"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w:t>
            </w:r>
          </w:p>
        </w:tc>
        <w:tc>
          <w:tcPr>
            <w:tcW w:w="293" w:type="dxa"/>
            <w:tcBorders>
              <w:top w:val="nil"/>
              <w:left w:val="nil"/>
              <w:bottom w:val="nil"/>
              <w:right w:val="nil"/>
            </w:tcBorders>
            <w:shd w:val="clear" w:color="auto" w:fill="auto"/>
            <w:noWrap/>
            <w:vAlign w:val="center"/>
            <w:hideMark/>
          </w:tcPr>
          <w:p w14:paraId="485F8CA6" w14:textId="77777777" w:rsidR="00591EC1" w:rsidRPr="00591EC1" w:rsidRDefault="00591EC1" w:rsidP="0072629F">
            <w:pPr>
              <w:spacing w:after="0"/>
              <w:jc w:val="center"/>
              <w:rPr>
                <w:rFonts w:ascii="Arial" w:eastAsia="Times New Roman" w:hAnsi="Arial" w:cs="Arial"/>
                <w:color w:val="auto"/>
                <w:sz w:val="20"/>
                <w:szCs w:val="20"/>
                <w:lang w:eastAsia="en-AU"/>
              </w:rPr>
            </w:pPr>
          </w:p>
        </w:tc>
        <w:tc>
          <w:tcPr>
            <w:tcW w:w="585" w:type="dxa"/>
            <w:tcBorders>
              <w:top w:val="nil"/>
              <w:left w:val="nil"/>
              <w:bottom w:val="nil"/>
              <w:right w:val="nil"/>
            </w:tcBorders>
            <w:shd w:val="clear" w:color="auto" w:fill="auto"/>
            <w:noWrap/>
            <w:vAlign w:val="center"/>
            <w:hideMark/>
          </w:tcPr>
          <w:p w14:paraId="14A384B1"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1</w:t>
            </w:r>
          </w:p>
        </w:tc>
        <w:tc>
          <w:tcPr>
            <w:tcW w:w="438" w:type="dxa"/>
            <w:tcBorders>
              <w:top w:val="nil"/>
              <w:left w:val="nil"/>
              <w:bottom w:val="nil"/>
              <w:right w:val="nil"/>
            </w:tcBorders>
            <w:shd w:val="clear" w:color="auto" w:fill="auto"/>
            <w:noWrap/>
            <w:vAlign w:val="center"/>
            <w:hideMark/>
          </w:tcPr>
          <w:p w14:paraId="602624B5"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0</w:t>
            </w:r>
          </w:p>
        </w:tc>
        <w:tc>
          <w:tcPr>
            <w:tcW w:w="877" w:type="dxa"/>
            <w:tcBorders>
              <w:top w:val="nil"/>
              <w:left w:val="nil"/>
              <w:bottom w:val="nil"/>
              <w:right w:val="nil"/>
            </w:tcBorders>
            <w:shd w:val="clear" w:color="auto" w:fill="auto"/>
            <w:noWrap/>
            <w:vAlign w:val="center"/>
            <w:hideMark/>
          </w:tcPr>
          <w:p w14:paraId="325B2C9D"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2</w:t>
            </w:r>
          </w:p>
        </w:tc>
        <w:tc>
          <w:tcPr>
            <w:tcW w:w="439" w:type="dxa"/>
            <w:tcBorders>
              <w:top w:val="nil"/>
              <w:left w:val="nil"/>
              <w:bottom w:val="nil"/>
              <w:right w:val="nil"/>
            </w:tcBorders>
            <w:shd w:val="clear" w:color="auto" w:fill="auto"/>
            <w:noWrap/>
            <w:vAlign w:val="center"/>
            <w:hideMark/>
          </w:tcPr>
          <w:p w14:paraId="6ECB5C59"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4</w:t>
            </w:r>
          </w:p>
        </w:tc>
        <w:tc>
          <w:tcPr>
            <w:tcW w:w="585" w:type="dxa"/>
            <w:tcBorders>
              <w:top w:val="nil"/>
              <w:left w:val="nil"/>
              <w:bottom w:val="nil"/>
              <w:right w:val="nil"/>
            </w:tcBorders>
            <w:shd w:val="clear" w:color="auto" w:fill="auto"/>
            <w:noWrap/>
            <w:vAlign w:val="center"/>
            <w:hideMark/>
          </w:tcPr>
          <w:p w14:paraId="0AA2AFF5"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4</w:t>
            </w:r>
          </w:p>
        </w:tc>
        <w:tc>
          <w:tcPr>
            <w:tcW w:w="292" w:type="dxa"/>
            <w:tcBorders>
              <w:top w:val="nil"/>
              <w:left w:val="nil"/>
              <w:bottom w:val="nil"/>
              <w:right w:val="nil"/>
            </w:tcBorders>
            <w:vAlign w:val="center"/>
          </w:tcPr>
          <w:p w14:paraId="1E44F397" w14:textId="77777777" w:rsidR="00591EC1" w:rsidRPr="00591EC1" w:rsidRDefault="00591EC1" w:rsidP="0072629F">
            <w:pPr>
              <w:spacing w:after="0"/>
              <w:jc w:val="center"/>
              <w:rPr>
                <w:rFonts w:ascii="Arial" w:eastAsia="Times New Roman" w:hAnsi="Arial" w:cs="Arial"/>
                <w:sz w:val="20"/>
                <w:szCs w:val="20"/>
                <w:lang w:eastAsia="en-AU"/>
              </w:rPr>
            </w:pPr>
          </w:p>
        </w:tc>
        <w:tc>
          <w:tcPr>
            <w:tcW w:w="585" w:type="dxa"/>
            <w:tcBorders>
              <w:top w:val="nil"/>
              <w:left w:val="nil"/>
              <w:bottom w:val="nil"/>
              <w:right w:val="nil"/>
            </w:tcBorders>
            <w:vAlign w:val="center"/>
          </w:tcPr>
          <w:p w14:paraId="5641BA6D"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438" w:type="dxa"/>
            <w:tcBorders>
              <w:top w:val="nil"/>
              <w:left w:val="nil"/>
              <w:bottom w:val="nil"/>
              <w:right w:val="nil"/>
            </w:tcBorders>
            <w:vAlign w:val="center"/>
          </w:tcPr>
          <w:p w14:paraId="3299C7E2"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78" w:type="dxa"/>
            <w:tcBorders>
              <w:top w:val="nil"/>
              <w:left w:val="nil"/>
              <w:bottom w:val="nil"/>
              <w:right w:val="nil"/>
            </w:tcBorders>
            <w:vAlign w:val="center"/>
          </w:tcPr>
          <w:p w14:paraId="5095EC3D"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c>
          <w:tcPr>
            <w:tcW w:w="438" w:type="dxa"/>
            <w:tcBorders>
              <w:top w:val="nil"/>
              <w:left w:val="nil"/>
              <w:bottom w:val="nil"/>
              <w:right w:val="nil"/>
            </w:tcBorders>
            <w:vAlign w:val="center"/>
          </w:tcPr>
          <w:p w14:paraId="2294B069"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839" w:type="dxa"/>
            <w:tcBorders>
              <w:top w:val="nil"/>
              <w:left w:val="nil"/>
              <w:bottom w:val="nil"/>
              <w:right w:val="nil"/>
            </w:tcBorders>
            <w:vAlign w:val="center"/>
          </w:tcPr>
          <w:p w14:paraId="3D40743A"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r>
      <w:tr w:rsidR="00591EC1" w:rsidRPr="00591EC1" w14:paraId="1320CE11" w14:textId="77777777" w:rsidTr="0072629F">
        <w:trPr>
          <w:gridAfter w:val="1"/>
          <w:wAfter w:w="6" w:type="dxa"/>
          <w:trHeight w:val="309"/>
        </w:trPr>
        <w:tc>
          <w:tcPr>
            <w:tcW w:w="2690" w:type="dxa"/>
            <w:tcBorders>
              <w:top w:val="nil"/>
              <w:left w:val="nil"/>
              <w:bottom w:val="nil"/>
              <w:right w:val="nil"/>
            </w:tcBorders>
            <w:shd w:val="clear" w:color="auto" w:fill="auto"/>
            <w:vAlign w:val="center"/>
            <w:hideMark/>
          </w:tcPr>
          <w:p w14:paraId="5C3CC3A5" w14:textId="77777777" w:rsidR="00591EC1" w:rsidRPr="00591EC1" w:rsidRDefault="00591EC1" w:rsidP="0072629F">
            <w:pPr>
              <w:spacing w:after="12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 xml:space="preserve">Increase in the level of wellbeing among project participants with disability </w:t>
            </w:r>
          </w:p>
        </w:tc>
        <w:tc>
          <w:tcPr>
            <w:tcW w:w="633" w:type="dxa"/>
            <w:tcBorders>
              <w:top w:val="nil"/>
              <w:left w:val="nil"/>
              <w:bottom w:val="nil"/>
              <w:right w:val="nil"/>
            </w:tcBorders>
            <w:shd w:val="clear" w:color="auto" w:fill="auto"/>
            <w:noWrap/>
            <w:vAlign w:val="center"/>
            <w:hideMark/>
          </w:tcPr>
          <w:p w14:paraId="222A7978"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591" w:type="dxa"/>
            <w:tcBorders>
              <w:top w:val="nil"/>
              <w:left w:val="nil"/>
              <w:bottom w:val="nil"/>
              <w:right w:val="nil"/>
            </w:tcBorders>
            <w:shd w:val="clear" w:color="auto" w:fill="auto"/>
            <w:noWrap/>
            <w:vAlign w:val="center"/>
            <w:hideMark/>
          </w:tcPr>
          <w:p w14:paraId="5282B2FB"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877" w:type="dxa"/>
            <w:tcBorders>
              <w:top w:val="nil"/>
              <w:left w:val="nil"/>
              <w:bottom w:val="nil"/>
              <w:right w:val="nil"/>
            </w:tcBorders>
            <w:shd w:val="clear" w:color="auto" w:fill="auto"/>
            <w:noWrap/>
            <w:vAlign w:val="center"/>
            <w:hideMark/>
          </w:tcPr>
          <w:p w14:paraId="7B191E79"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4</w:t>
            </w:r>
          </w:p>
        </w:tc>
        <w:tc>
          <w:tcPr>
            <w:tcW w:w="439" w:type="dxa"/>
            <w:tcBorders>
              <w:top w:val="nil"/>
              <w:left w:val="nil"/>
              <w:bottom w:val="nil"/>
              <w:right w:val="nil"/>
            </w:tcBorders>
            <w:shd w:val="clear" w:color="auto" w:fill="auto"/>
            <w:noWrap/>
            <w:vAlign w:val="center"/>
            <w:hideMark/>
          </w:tcPr>
          <w:p w14:paraId="0DB2F941"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4</w:t>
            </w:r>
          </w:p>
        </w:tc>
        <w:tc>
          <w:tcPr>
            <w:tcW w:w="585" w:type="dxa"/>
            <w:tcBorders>
              <w:top w:val="nil"/>
              <w:left w:val="nil"/>
              <w:bottom w:val="nil"/>
              <w:right w:val="nil"/>
            </w:tcBorders>
            <w:shd w:val="clear" w:color="auto" w:fill="auto"/>
            <w:noWrap/>
            <w:vAlign w:val="center"/>
            <w:hideMark/>
          </w:tcPr>
          <w:p w14:paraId="2610D84E"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11</w:t>
            </w:r>
          </w:p>
        </w:tc>
        <w:tc>
          <w:tcPr>
            <w:tcW w:w="292" w:type="dxa"/>
            <w:tcBorders>
              <w:top w:val="nil"/>
              <w:left w:val="nil"/>
              <w:bottom w:val="nil"/>
              <w:right w:val="nil"/>
            </w:tcBorders>
            <w:shd w:val="clear" w:color="auto" w:fill="auto"/>
            <w:vAlign w:val="center"/>
            <w:hideMark/>
          </w:tcPr>
          <w:p w14:paraId="6F46E9D2" w14:textId="77777777" w:rsidR="00591EC1" w:rsidRPr="00591EC1" w:rsidRDefault="00591EC1" w:rsidP="0072629F">
            <w:pPr>
              <w:spacing w:after="0"/>
              <w:jc w:val="center"/>
              <w:rPr>
                <w:rFonts w:ascii="Arial" w:eastAsia="Times New Roman" w:hAnsi="Arial" w:cs="Arial"/>
                <w:color w:val="auto"/>
                <w:sz w:val="20"/>
                <w:szCs w:val="20"/>
                <w:lang w:eastAsia="en-AU"/>
              </w:rPr>
            </w:pPr>
          </w:p>
        </w:tc>
        <w:tc>
          <w:tcPr>
            <w:tcW w:w="585" w:type="dxa"/>
            <w:tcBorders>
              <w:top w:val="nil"/>
              <w:left w:val="nil"/>
              <w:bottom w:val="nil"/>
              <w:right w:val="nil"/>
            </w:tcBorders>
            <w:shd w:val="clear" w:color="auto" w:fill="auto"/>
            <w:vAlign w:val="center"/>
            <w:hideMark/>
          </w:tcPr>
          <w:p w14:paraId="0E85140E"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438" w:type="dxa"/>
            <w:tcBorders>
              <w:top w:val="nil"/>
              <w:left w:val="nil"/>
              <w:bottom w:val="nil"/>
              <w:right w:val="nil"/>
            </w:tcBorders>
            <w:shd w:val="clear" w:color="auto" w:fill="auto"/>
            <w:vAlign w:val="center"/>
            <w:hideMark/>
          </w:tcPr>
          <w:p w14:paraId="225F0CD1"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878" w:type="dxa"/>
            <w:tcBorders>
              <w:top w:val="nil"/>
              <w:left w:val="nil"/>
              <w:bottom w:val="nil"/>
              <w:right w:val="nil"/>
            </w:tcBorders>
            <w:shd w:val="clear" w:color="auto" w:fill="auto"/>
            <w:vAlign w:val="center"/>
            <w:hideMark/>
          </w:tcPr>
          <w:p w14:paraId="337B7C74"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438" w:type="dxa"/>
            <w:tcBorders>
              <w:top w:val="nil"/>
              <w:left w:val="nil"/>
              <w:bottom w:val="nil"/>
              <w:right w:val="nil"/>
            </w:tcBorders>
            <w:shd w:val="clear" w:color="auto" w:fill="auto"/>
            <w:vAlign w:val="center"/>
            <w:hideMark/>
          </w:tcPr>
          <w:p w14:paraId="23622F68"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w:t>
            </w:r>
          </w:p>
        </w:tc>
        <w:tc>
          <w:tcPr>
            <w:tcW w:w="585" w:type="dxa"/>
            <w:tcBorders>
              <w:top w:val="nil"/>
              <w:left w:val="nil"/>
              <w:bottom w:val="nil"/>
              <w:right w:val="nil"/>
            </w:tcBorders>
            <w:shd w:val="clear" w:color="auto" w:fill="auto"/>
            <w:vAlign w:val="center"/>
            <w:hideMark/>
          </w:tcPr>
          <w:p w14:paraId="08C16447"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6</w:t>
            </w:r>
          </w:p>
        </w:tc>
        <w:tc>
          <w:tcPr>
            <w:tcW w:w="293" w:type="dxa"/>
            <w:tcBorders>
              <w:top w:val="nil"/>
              <w:left w:val="nil"/>
              <w:bottom w:val="nil"/>
              <w:right w:val="nil"/>
            </w:tcBorders>
            <w:shd w:val="clear" w:color="auto" w:fill="auto"/>
            <w:noWrap/>
            <w:vAlign w:val="center"/>
            <w:hideMark/>
          </w:tcPr>
          <w:p w14:paraId="7E30B3CF" w14:textId="77777777" w:rsidR="00591EC1" w:rsidRPr="00591EC1" w:rsidRDefault="00591EC1" w:rsidP="0072629F">
            <w:pPr>
              <w:spacing w:after="0"/>
              <w:jc w:val="center"/>
              <w:rPr>
                <w:rFonts w:ascii="Arial" w:eastAsia="Times New Roman" w:hAnsi="Arial" w:cs="Arial"/>
                <w:color w:val="auto"/>
                <w:sz w:val="20"/>
                <w:szCs w:val="20"/>
                <w:lang w:eastAsia="en-AU"/>
              </w:rPr>
            </w:pPr>
          </w:p>
        </w:tc>
        <w:tc>
          <w:tcPr>
            <w:tcW w:w="585" w:type="dxa"/>
            <w:tcBorders>
              <w:top w:val="nil"/>
              <w:left w:val="nil"/>
              <w:bottom w:val="nil"/>
              <w:right w:val="nil"/>
            </w:tcBorders>
            <w:shd w:val="clear" w:color="auto" w:fill="auto"/>
            <w:noWrap/>
            <w:vAlign w:val="center"/>
            <w:hideMark/>
          </w:tcPr>
          <w:p w14:paraId="2D6EF8FF"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1</w:t>
            </w:r>
          </w:p>
        </w:tc>
        <w:tc>
          <w:tcPr>
            <w:tcW w:w="438" w:type="dxa"/>
            <w:tcBorders>
              <w:top w:val="nil"/>
              <w:left w:val="nil"/>
              <w:bottom w:val="nil"/>
              <w:right w:val="nil"/>
            </w:tcBorders>
            <w:shd w:val="clear" w:color="auto" w:fill="auto"/>
            <w:noWrap/>
            <w:vAlign w:val="center"/>
            <w:hideMark/>
          </w:tcPr>
          <w:p w14:paraId="15531E97"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0</w:t>
            </w:r>
          </w:p>
        </w:tc>
        <w:tc>
          <w:tcPr>
            <w:tcW w:w="877" w:type="dxa"/>
            <w:tcBorders>
              <w:top w:val="nil"/>
              <w:left w:val="nil"/>
              <w:bottom w:val="nil"/>
              <w:right w:val="nil"/>
            </w:tcBorders>
            <w:shd w:val="clear" w:color="auto" w:fill="auto"/>
            <w:noWrap/>
            <w:vAlign w:val="center"/>
            <w:hideMark/>
          </w:tcPr>
          <w:p w14:paraId="30C93310"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3</w:t>
            </w:r>
          </w:p>
        </w:tc>
        <w:tc>
          <w:tcPr>
            <w:tcW w:w="439" w:type="dxa"/>
            <w:tcBorders>
              <w:top w:val="nil"/>
              <w:left w:val="nil"/>
              <w:bottom w:val="nil"/>
              <w:right w:val="nil"/>
            </w:tcBorders>
            <w:shd w:val="clear" w:color="auto" w:fill="auto"/>
            <w:noWrap/>
            <w:vAlign w:val="center"/>
            <w:hideMark/>
          </w:tcPr>
          <w:p w14:paraId="31B8CD19"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3</w:t>
            </w:r>
          </w:p>
        </w:tc>
        <w:tc>
          <w:tcPr>
            <w:tcW w:w="585" w:type="dxa"/>
            <w:tcBorders>
              <w:top w:val="nil"/>
              <w:left w:val="nil"/>
              <w:bottom w:val="nil"/>
              <w:right w:val="nil"/>
            </w:tcBorders>
            <w:shd w:val="clear" w:color="auto" w:fill="auto"/>
            <w:noWrap/>
            <w:vAlign w:val="center"/>
            <w:hideMark/>
          </w:tcPr>
          <w:p w14:paraId="19A0FB38"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4</w:t>
            </w:r>
          </w:p>
        </w:tc>
        <w:tc>
          <w:tcPr>
            <w:tcW w:w="292" w:type="dxa"/>
            <w:tcBorders>
              <w:top w:val="nil"/>
              <w:left w:val="nil"/>
              <w:bottom w:val="nil"/>
              <w:right w:val="nil"/>
            </w:tcBorders>
            <w:vAlign w:val="center"/>
          </w:tcPr>
          <w:p w14:paraId="4FD26397" w14:textId="77777777" w:rsidR="00591EC1" w:rsidRPr="00591EC1" w:rsidRDefault="00591EC1" w:rsidP="0072629F">
            <w:pPr>
              <w:spacing w:after="0"/>
              <w:jc w:val="center"/>
              <w:rPr>
                <w:rFonts w:ascii="Arial" w:eastAsia="Times New Roman" w:hAnsi="Arial" w:cs="Arial"/>
                <w:sz w:val="20"/>
                <w:szCs w:val="20"/>
                <w:lang w:eastAsia="en-AU"/>
              </w:rPr>
            </w:pPr>
          </w:p>
        </w:tc>
        <w:tc>
          <w:tcPr>
            <w:tcW w:w="585" w:type="dxa"/>
            <w:tcBorders>
              <w:top w:val="nil"/>
              <w:left w:val="nil"/>
              <w:bottom w:val="nil"/>
              <w:right w:val="nil"/>
            </w:tcBorders>
            <w:vAlign w:val="center"/>
          </w:tcPr>
          <w:p w14:paraId="5543864C"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438" w:type="dxa"/>
            <w:tcBorders>
              <w:top w:val="nil"/>
              <w:left w:val="nil"/>
              <w:bottom w:val="nil"/>
              <w:right w:val="nil"/>
            </w:tcBorders>
            <w:vAlign w:val="center"/>
          </w:tcPr>
          <w:p w14:paraId="1A8407C6"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78" w:type="dxa"/>
            <w:tcBorders>
              <w:top w:val="nil"/>
              <w:left w:val="nil"/>
              <w:bottom w:val="nil"/>
              <w:right w:val="nil"/>
            </w:tcBorders>
            <w:vAlign w:val="center"/>
          </w:tcPr>
          <w:p w14:paraId="562AFB90"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38" w:type="dxa"/>
            <w:tcBorders>
              <w:top w:val="nil"/>
              <w:left w:val="nil"/>
              <w:bottom w:val="nil"/>
              <w:right w:val="nil"/>
            </w:tcBorders>
            <w:vAlign w:val="center"/>
          </w:tcPr>
          <w:p w14:paraId="4A01ABD6"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3</w:t>
            </w:r>
          </w:p>
        </w:tc>
        <w:tc>
          <w:tcPr>
            <w:tcW w:w="839" w:type="dxa"/>
            <w:tcBorders>
              <w:top w:val="nil"/>
              <w:left w:val="nil"/>
              <w:bottom w:val="nil"/>
              <w:right w:val="nil"/>
            </w:tcBorders>
            <w:vAlign w:val="center"/>
          </w:tcPr>
          <w:p w14:paraId="3D2A197E"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r>
      <w:tr w:rsidR="00591EC1" w:rsidRPr="00591EC1" w14:paraId="3BE4DB81" w14:textId="77777777" w:rsidTr="0072629F">
        <w:trPr>
          <w:gridAfter w:val="1"/>
          <w:wAfter w:w="6" w:type="dxa"/>
          <w:trHeight w:val="309"/>
        </w:trPr>
        <w:tc>
          <w:tcPr>
            <w:tcW w:w="2690" w:type="dxa"/>
            <w:tcBorders>
              <w:top w:val="nil"/>
              <w:left w:val="nil"/>
              <w:right w:val="nil"/>
            </w:tcBorders>
            <w:shd w:val="clear" w:color="auto" w:fill="auto"/>
            <w:vAlign w:val="center"/>
            <w:hideMark/>
          </w:tcPr>
          <w:p w14:paraId="6C8E2D1A" w14:textId="77777777" w:rsidR="00591EC1" w:rsidRPr="00591EC1" w:rsidRDefault="00591EC1" w:rsidP="0072629F">
            <w:pPr>
              <w:spacing w:after="12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 xml:space="preserve">Higher likelihood that people with disability feel empowered to explore other similar activities </w:t>
            </w:r>
          </w:p>
        </w:tc>
        <w:tc>
          <w:tcPr>
            <w:tcW w:w="633" w:type="dxa"/>
            <w:tcBorders>
              <w:top w:val="nil"/>
              <w:left w:val="nil"/>
              <w:right w:val="nil"/>
            </w:tcBorders>
            <w:shd w:val="clear" w:color="auto" w:fill="auto"/>
            <w:noWrap/>
            <w:vAlign w:val="center"/>
            <w:hideMark/>
          </w:tcPr>
          <w:p w14:paraId="256530DD"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591" w:type="dxa"/>
            <w:tcBorders>
              <w:top w:val="nil"/>
              <w:left w:val="nil"/>
              <w:right w:val="nil"/>
            </w:tcBorders>
            <w:shd w:val="clear" w:color="auto" w:fill="auto"/>
            <w:noWrap/>
            <w:vAlign w:val="center"/>
            <w:hideMark/>
          </w:tcPr>
          <w:p w14:paraId="36104FD9"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877" w:type="dxa"/>
            <w:tcBorders>
              <w:top w:val="nil"/>
              <w:left w:val="nil"/>
              <w:right w:val="nil"/>
            </w:tcBorders>
            <w:shd w:val="clear" w:color="auto" w:fill="auto"/>
            <w:noWrap/>
            <w:vAlign w:val="center"/>
            <w:hideMark/>
          </w:tcPr>
          <w:p w14:paraId="2AD40F33"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4</w:t>
            </w:r>
          </w:p>
        </w:tc>
        <w:tc>
          <w:tcPr>
            <w:tcW w:w="439" w:type="dxa"/>
            <w:tcBorders>
              <w:top w:val="nil"/>
              <w:left w:val="nil"/>
              <w:right w:val="nil"/>
            </w:tcBorders>
            <w:shd w:val="clear" w:color="auto" w:fill="auto"/>
            <w:noWrap/>
            <w:vAlign w:val="center"/>
            <w:hideMark/>
          </w:tcPr>
          <w:p w14:paraId="2457E96D"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9</w:t>
            </w:r>
          </w:p>
        </w:tc>
        <w:tc>
          <w:tcPr>
            <w:tcW w:w="585" w:type="dxa"/>
            <w:tcBorders>
              <w:top w:val="nil"/>
              <w:left w:val="nil"/>
              <w:right w:val="nil"/>
            </w:tcBorders>
            <w:shd w:val="clear" w:color="auto" w:fill="auto"/>
            <w:noWrap/>
            <w:vAlign w:val="center"/>
            <w:hideMark/>
          </w:tcPr>
          <w:p w14:paraId="5BA2C287"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6</w:t>
            </w:r>
          </w:p>
        </w:tc>
        <w:tc>
          <w:tcPr>
            <w:tcW w:w="292" w:type="dxa"/>
            <w:tcBorders>
              <w:top w:val="nil"/>
              <w:left w:val="nil"/>
              <w:right w:val="nil"/>
            </w:tcBorders>
            <w:shd w:val="clear" w:color="auto" w:fill="auto"/>
            <w:vAlign w:val="center"/>
            <w:hideMark/>
          </w:tcPr>
          <w:p w14:paraId="0E0D9D46" w14:textId="77777777" w:rsidR="00591EC1" w:rsidRPr="00591EC1" w:rsidRDefault="00591EC1" w:rsidP="0072629F">
            <w:pPr>
              <w:spacing w:after="0"/>
              <w:jc w:val="center"/>
              <w:rPr>
                <w:rFonts w:ascii="Arial" w:eastAsia="Times New Roman" w:hAnsi="Arial" w:cs="Arial"/>
                <w:color w:val="auto"/>
                <w:sz w:val="20"/>
                <w:szCs w:val="20"/>
                <w:lang w:eastAsia="en-AU"/>
              </w:rPr>
            </w:pPr>
          </w:p>
        </w:tc>
        <w:tc>
          <w:tcPr>
            <w:tcW w:w="585" w:type="dxa"/>
            <w:tcBorders>
              <w:top w:val="nil"/>
              <w:left w:val="nil"/>
              <w:right w:val="nil"/>
            </w:tcBorders>
            <w:shd w:val="clear" w:color="auto" w:fill="auto"/>
            <w:vAlign w:val="center"/>
            <w:hideMark/>
          </w:tcPr>
          <w:p w14:paraId="3B572CF2"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438" w:type="dxa"/>
            <w:tcBorders>
              <w:top w:val="nil"/>
              <w:left w:val="nil"/>
              <w:right w:val="nil"/>
            </w:tcBorders>
            <w:shd w:val="clear" w:color="auto" w:fill="auto"/>
            <w:vAlign w:val="center"/>
            <w:hideMark/>
          </w:tcPr>
          <w:p w14:paraId="1A640154"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878" w:type="dxa"/>
            <w:tcBorders>
              <w:top w:val="nil"/>
              <w:left w:val="nil"/>
              <w:right w:val="nil"/>
            </w:tcBorders>
            <w:shd w:val="clear" w:color="auto" w:fill="auto"/>
            <w:vAlign w:val="center"/>
            <w:hideMark/>
          </w:tcPr>
          <w:p w14:paraId="0993BCF3"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438" w:type="dxa"/>
            <w:tcBorders>
              <w:top w:val="nil"/>
              <w:left w:val="nil"/>
              <w:right w:val="nil"/>
            </w:tcBorders>
            <w:shd w:val="clear" w:color="auto" w:fill="auto"/>
            <w:vAlign w:val="center"/>
            <w:hideMark/>
          </w:tcPr>
          <w:p w14:paraId="03C46A0F"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7</w:t>
            </w:r>
          </w:p>
        </w:tc>
        <w:tc>
          <w:tcPr>
            <w:tcW w:w="585" w:type="dxa"/>
            <w:tcBorders>
              <w:top w:val="nil"/>
              <w:left w:val="nil"/>
              <w:right w:val="nil"/>
            </w:tcBorders>
            <w:shd w:val="clear" w:color="auto" w:fill="auto"/>
            <w:vAlign w:val="center"/>
            <w:hideMark/>
          </w:tcPr>
          <w:p w14:paraId="21256245"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5</w:t>
            </w:r>
          </w:p>
        </w:tc>
        <w:tc>
          <w:tcPr>
            <w:tcW w:w="293" w:type="dxa"/>
            <w:tcBorders>
              <w:top w:val="nil"/>
              <w:left w:val="nil"/>
              <w:right w:val="nil"/>
            </w:tcBorders>
            <w:shd w:val="clear" w:color="auto" w:fill="auto"/>
            <w:noWrap/>
            <w:vAlign w:val="center"/>
            <w:hideMark/>
          </w:tcPr>
          <w:p w14:paraId="3237B9F9" w14:textId="77777777" w:rsidR="00591EC1" w:rsidRPr="00591EC1" w:rsidRDefault="00591EC1" w:rsidP="0072629F">
            <w:pPr>
              <w:spacing w:after="0"/>
              <w:jc w:val="center"/>
              <w:rPr>
                <w:rFonts w:ascii="Arial" w:eastAsia="Times New Roman" w:hAnsi="Arial" w:cs="Arial"/>
                <w:color w:val="auto"/>
                <w:sz w:val="20"/>
                <w:szCs w:val="20"/>
                <w:lang w:eastAsia="en-AU"/>
              </w:rPr>
            </w:pPr>
          </w:p>
        </w:tc>
        <w:tc>
          <w:tcPr>
            <w:tcW w:w="585" w:type="dxa"/>
            <w:tcBorders>
              <w:top w:val="nil"/>
              <w:left w:val="nil"/>
              <w:right w:val="nil"/>
            </w:tcBorders>
            <w:shd w:val="clear" w:color="auto" w:fill="auto"/>
            <w:noWrap/>
            <w:vAlign w:val="center"/>
            <w:hideMark/>
          </w:tcPr>
          <w:p w14:paraId="1EE6552F"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1</w:t>
            </w:r>
          </w:p>
        </w:tc>
        <w:tc>
          <w:tcPr>
            <w:tcW w:w="438" w:type="dxa"/>
            <w:tcBorders>
              <w:top w:val="nil"/>
              <w:left w:val="nil"/>
              <w:right w:val="nil"/>
            </w:tcBorders>
            <w:shd w:val="clear" w:color="auto" w:fill="auto"/>
            <w:noWrap/>
            <w:vAlign w:val="center"/>
            <w:hideMark/>
          </w:tcPr>
          <w:p w14:paraId="055EA9BE"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0</w:t>
            </w:r>
          </w:p>
        </w:tc>
        <w:tc>
          <w:tcPr>
            <w:tcW w:w="877" w:type="dxa"/>
            <w:tcBorders>
              <w:top w:val="nil"/>
              <w:left w:val="nil"/>
              <w:right w:val="nil"/>
            </w:tcBorders>
            <w:shd w:val="clear" w:color="auto" w:fill="auto"/>
            <w:noWrap/>
            <w:vAlign w:val="center"/>
            <w:hideMark/>
          </w:tcPr>
          <w:p w14:paraId="1BA2A44F"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0</w:t>
            </w:r>
          </w:p>
        </w:tc>
        <w:tc>
          <w:tcPr>
            <w:tcW w:w="439" w:type="dxa"/>
            <w:tcBorders>
              <w:top w:val="nil"/>
              <w:left w:val="nil"/>
              <w:right w:val="nil"/>
            </w:tcBorders>
            <w:shd w:val="clear" w:color="auto" w:fill="auto"/>
            <w:noWrap/>
            <w:vAlign w:val="center"/>
            <w:hideMark/>
          </w:tcPr>
          <w:p w14:paraId="49862CB6"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3</w:t>
            </w:r>
          </w:p>
        </w:tc>
        <w:tc>
          <w:tcPr>
            <w:tcW w:w="585" w:type="dxa"/>
            <w:tcBorders>
              <w:top w:val="nil"/>
              <w:left w:val="nil"/>
              <w:right w:val="nil"/>
            </w:tcBorders>
            <w:shd w:val="clear" w:color="auto" w:fill="auto"/>
            <w:noWrap/>
            <w:vAlign w:val="center"/>
            <w:hideMark/>
          </w:tcPr>
          <w:p w14:paraId="3B6E1CEE"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7</w:t>
            </w:r>
          </w:p>
        </w:tc>
        <w:tc>
          <w:tcPr>
            <w:tcW w:w="292" w:type="dxa"/>
            <w:tcBorders>
              <w:top w:val="nil"/>
              <w:left w:val="nil"/>
              <w:right w:val="nil"/>
            </w:tcBorders>
            <w:vAlign w:val="center"/>
          </w:tcPr>
          <w:p w14:paraId="0A58B600" w14:textId="77777777" w:rsidR="00591EC1" w:rsidRPr="00591EC1" w:rsidRDefault="00591EC1" w:rsidP="0072629F">
            <w:pPr>
              <w:spacing w:after="0"/>
              <w:jc w:val="center"/>
              <w:rPr>
                <w:rFonts w:ascii="Arial" w:eastAsia="Times New Roman" w:hAnsi="Arial" w:cs="Arial"/>
                <w:sz w:val="20"/>
                <w:szCs w:val="20"/>
                <w:lang w:eastAsia="en-AU"/>
              </w:rPr>
            </w:pPr>
          </w:p>
        </w:tc>
        <w:tc>
          <w:tcPr>
            <w:tcW w:w="585" w:type="dxa"/>
            <w:tcBorders>
              <w:top w:val="nil"/>
              <w:left w:val="nil"/>
              <w:right w:val="nil"/>
            </w:tcBorders>
            <w:vAlign w:val="center"/>
          </w:tcPr>
          <w:p w14:paraId="084AC1D2"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438" w:type="dxa"/>
            <w:tcBorders>
              <w:top w:val="nil"/>
              <w:left w:val="nil"/>
              <w:right w:val="nil"/>
            </w:tcBorders>
            <w:vAlign w:val="center"/>
          </w:tcPr>
          <w:p w14:paraId="36FA4206"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78" w:type="dxa"/>
            <w:tcBorders>
              <w:top w:val="nil"/>
              <w:left w:val="nil"/>
              <w:right w:val="nil"/>
            </w:tcBorders>
            <w:vAlign w:val="center"/>
          </w:tcPr>
          <w:p w14:paraId="39C3A484"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38" w:type="dxa"/>
            <w:tcBorders>
              <w:top w:val="nil"/>
              <w:left w:val="nil"/>
              <w:right w:val="nil"/>
            </w:tcBorders>
            <w:vAlign w:val="center"/>
          </w:tcPr>
          <w:p w14:paraId="218B289B"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839" w:type="dxa"/>
            <w:tcBorders>
              <w:top w:val="nil"/>
              <w:left w:val="nil"/>
              <w:right w:val="nil"/>
            </w:tcBorders>
            <w:vAlign w:val="center"/>
          </w:tcPr>
          <w:p w14:paraId="72A1952D"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3</w:t>
            </w:r>
          </w:p>
        </w:tc>
      </w:tr>
      <w:tr w:rsidR="00591EC1" w:rsidRPr="00591EC1" w14:paraId="7BA0CB77" w14:textId="77777777" w:rsidTr="0072629F">
        <w:trPr>
          <w:gridAfter w:val="1"/>
          <w:wAfter w:w="6" w:type="dxa"/>
          <w:trHeight w:val="175"/>
        </w:trPr>
        <w:tc>
          <w:tcPr>
            <w:tcW w:w="2690" w:type="dxa"/>
            <w:tcBorders>
              <w:top w:val="nil"/>
              <w:left w:val="nil"/>
              <w:bottom w:val="single" w:sz="4" w:space="0" w:color="auto"/>
              <w:right w:val="nil"/>
            </w:tcBorders>
            <w:shd w:val="clear" w:color="auto" w:fill="auto"/>
            <w:vAlign w:val="center"/>
            <w:hideMark/>
          </w:tcPr>
          <w:p w14:paraId="55C5BCF4" w14:textId="77777777" w:rsidR="00591EC1" w:rsidRPr="00591EC1" w:rsidRDefault="00591EC1" w:rsidP="0072629F">
            <w:pPr>
              <w:spacing w:after="12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 xml:space="preserve">Project participants with disability were at the centre of the project </w:t>
            </w:r>
          </w:p>
        </w:tc>
        <w:tc>
          <w:tcPr>
            <w:tcW w:w="633" w:type="dxa"/>
            <w:tcBorders>
              <w:top w:val="nil"/>
              <w:left w:val="nil"/>
              <w:bottom w:val="single" w:sz="4" w:space="0" w:color="auto"/>
              <w:right w:val="nil"/>
            </w:tcBorders>
            <w:shd w:val="clear" w:color="auto" w:fill="auto"/>
            <w:noWrap/>
            <w:vAlign w:val="center"/>
            <w:hideMark/>
          </w:tcPr>
          <w:p w14:paraId="1DEEB55C"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591" w:type="dxa"/>
            <w:tcBorders>
              <w:top w:val="nil"/>
              <w:left w:val="nil"/>
              <w:bottom w:val="single" w:sz="4" w:space="0" w:color="auto"/>
              <w:right w:val="nil"/>
            </w:tcBorders>
            <w:shd w:val="clear" w:color="auto" w:fill="auto"/>
            <w:noWrap/>
            <w:vAlign w:val="center"/>
            <w:hideMark/>
          </w:tcPr>
          <w:p w14:paraId="69B0404B"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877" w:type="dxa"/>
            <w:tcBorders>
              <w:top w:val="nil"/>
              <w:left w:val="nil"/>
              <w:bottom w:val="single" w:sz="4" w:space="0" w:color="auto"/>
              <w:right w:val="nil"/>
            </w:tcBorders>
            <w:shd w:val="clear" w:color="auto" w:fill="auto"/>
            <w:noWrap/>
            <w:vAlign w:val="center"/>
            <w:hideMark/>
          </w:tcPr>
          <w:p w14:paraId="299F6E17"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2</w:t>
            </w:r>
          </w:p>
        </w:tc>
        <w:tc>
          <w:tcPr>
            <w:tcW w:w="439" w:type="dxa"/>
            <w:tcBorders>
              <w:top w:val="nil"/>
              <w:left w:val="nil"/>
              <w:bottom w:val="single" w:sz="4" w:space="0" w:color="auto"/>
              <w:right w:val="nil"/>
            </w:tcBorders>
            <w:shd w:val="clear" w:color="auto" w:fill="auto"/>
            <w:noWrap/>
            <w:vAlign w:val="center"/>
            <w:hideMark/>
          </w:tcPr>
          <w:p w14:paraId="644F30F6"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7</w:t>
            </w:r>
          </w:p>
        </w:tc>
        <w:tc>
          <w:tcPr>
            <w:tcW w:w="585" w:type="dxa"/>
            <w:tcBorders>
              <w:top w:val="nil"/>
              <w:left w:val="nil"/>
              <w:bottom w:val="single" w:sz="4" w:space="0" w:color="auto"/>
              <w:right w:val="nil"/>
            </w:tcBorders>
            <w:shd w:val="clear" w:color="auto" w:fill="auto"/>
            <w:noWrap/>
            <w:vAlign w:val="center"/>
            <w:hideMark/>
          </w:tcPr>
          <w:p w14:paraId="4D162795"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10</w:t>
            </w:r>
          </w:p>
        </w:tc>
        <w:tc>
          <w:tcPr>
            <w:tcW w:w="292" w:type="dxa"/>
            <w:tcBorders>
              <w:top w:val="nil"/>
              <w:left w:val="nil"/>
              <w:bottom w:val="single" w:sz="4" w:space="0" w:color="auto"/>
              <w:right w:val="nil"/>
            </w:tcBorders>
            <w:shd w:val="clear" w:color="auto" w:fill="auto"/>
            <w:vAlign w:val="center"/>
            <w:hideMark/>
          </w:tcPr>
          <w:p w14:paraId="65F94D47" w14:textId="77777777" w:rsidR="00591EC1" w:rsidRPr="00591EC1" w:rsidRDefault="00591EC1" w:rsidP="0072629F">
            <w:pPr>
              <w:spacing w:after="0"/>
              <w:jc w:val="center"/>
              <w:rPr>
                <w:rFonts w:ascii="Arial" w:eastAsia="Times New Roman" w:hAnsi="Arial" w:cs="Arial"/>
                <w:color w:val="auto"/>
                <w:sz w:val="20"/>
                <w:szCs w:val="20"/>
                <w:lang w:eastAsia="en-AU"/>
              </w:rPr>
            </w:pPr>
          </w:p>
        </w:tc>
        <w:tc>
          <w:tcPr>
            <w:tcW w:w="585" w:type="dxa"/>
            <w:tcBorders>
              <w:top w:val="nil"/>
              <w:left w:val="nil"/>
              <w:bottom w:val="single" w:sz="4" w:space="0" w:color="auto"/>
              <w:right w:val="nil"/>
            </w:tcBorders>
            <w:shd w:val="clear" w:color="auto" w:fill="auto"/>
            <w:vAlign w:val="center"/>
            <w:hideMark/>
          </w:tcPr>
          <w:p w14:paraId="281687F1"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438" w:type="dxa"/>
            <w:tcBorders>
              <w:top w:val="nil"/>
              <w:left w:val="nil"/>
              <w:bottom w:val="single" w:sz="4" w:space="0" w:color="auto"/>
              <w:right w:val="nil"/>
            </w:tcBorders>
            <w:shd w:val="clear" w:color="auto" w:fill="auto"/>
            <w:vAlign w:val="center"/>
            <w:hideMark/>
          </w:tcPr>
          <w:p w14:paraId="0369F8A7"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878" w:type="dxa"/>
            <w:tcBorders>
              <w:top w:val="nil"/>
              <w:left w:val="nil"/>
              <w:bottom w:val="single" w:sz="4" w:space="0" w:color="auto"/>
              <w:right w:val="nil"/>
            </w:tcBorders>
            <w:shd w:val="clear" w:color="auto" w:fill="auto"/>
            <w:vAlign w:val="center"/>
            <w:hideMark/>
          </w:tcPr>
          <w:p w14:paraId="1374D8D1"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438" w:type="dxa"/>
            <w:tcBorders>
              <w:top w:val="nil"/>
              <w:left w:val="nil"/>
              <w:bottom w:val="single" w:sz="4" w:space="0" w:color="auto"/>
              <w:right w:val="nil"/>
            </w:tcBorders>
            <w:shd w:val="clear" w:color="auto" w:fill="auto"/>
            <w:vAlign w:val="center"/>
            <w:hideMark/>
          </w:tcPr>
          <w:p w14:paraId="04AE7B9B"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w:t>
            </w:r>
          </w:p>
        </w:tc>
        <w:tc>
          <w:tcPr>
            <w:tcW w:w="585" w:type="dxa"/>
            <w:tcBorders>
              <w:top w:val="nil"/>
              <w:left w:val="nil"/>
              <w:bottom w:val="single" w:sz="4" w:space="0" w:color="auto"/>
              <w:right w:val="nil"/>
            </w:tcBorders>
            <w:shd w:val="clear" w:color="auto" w:fill="auto"/>
            <w:vAlign w:val="center"/>
            <w:hideMark/>
          </w:tcPr>
          <w:p w14:paraId="34C8AD32" w14:textId="77777777" w:rsidR="00591EC1" w:rsidRPr="00591EC1" w:rsidRDefault="00591EC1" w:rsidP="0072629F">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7</w:t>
            </w:r>
          </w:p>
        </w:tc>
        <w:tc>
          <w:tcPr>
            <w:tcW w:w="293" w:type="dxa"/>
            <w:tcBorders>
              <w:top w:val="nil"/>
              <w:left w:val="nil"/>
              <w:bottom w:val="single" w:sz="4" w:space="0" w:color="auto"/>
              <w:right w:val="nil"/>
            </w:tcBorders>
            <w:shd w:val="clear" w:color="auto" w:fill="auto"/>
            <w:noWrap/>
            <w:vAlign w:val="center"/>
            <w:hideMark/>
          </w:tcPr>
          <w:p w14:paraId="11A9205F" w14:textId="77777777" w:rsidR="00591EC1" w:rsidRPr="00591EC1" w:rsidRDefault="00591EC1" w:rsidP="0072629F">
            <w:pPr>
              <w:spacing w:after="0"/>
              <w:jc w:val="center"/>
              <w:rPr>
                <w:rFonts w:ascii="Arial" w:eastAsia="Times New Roman" w:hAnsi="Arial" w:cs="Arial"/>
                <w:color w:val="auto"/>
                <w:sz w:val="20"/>
                <w:szCs w:val="20"/>
                <w:lang w:eastAsia="en-AU"/>
              </w:rPr>
            </w:pPr>
          </w:p>
        </w:tc>
        <w:tc>
          <w:tcPr>
            <w:tcW w:w="585" w:type="dxa"/>
            <w:tcBorders>
              <w:top w:val="nil"/>
              <w:left w:val="nil"/>
              <w:bottom w:val="single" w:sz="4" w:space="0" w:color="auto"/>
              <w:right w:val="nil"/>
            </w:tcBorders>
            <w:shd w:val="clear" w:color="auto" w:fill="auto"/>
            <w:noWrap/>
            <w:vAlign w:val="center"/>
            <w:hideMark/>
          </w:tcPr>
          <w:p w14:paraId="204BA1BF"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1</w:t>
            </w:r>
          </w:p>
        </w:tc>
        <w:tc>
          <w:tcPr>
            <w:tcW w:w="438" w:type="dxa"/>
            <w:tcBorders>
              <w:top w:val="nil"/>
              <w:left w:val="nil"/>
              <w:bottom w:val="single" w:sz="4" w:space="0" w:color="auto"/>
              <w:right w:val="nil"/>
            </w:tcBorders>
            <w:shd w:val="clear" w:color="auto" w:fill="auto"/>
            <w:noWrap/>
            <w:vAlign w:val="center"/>
            <w:hideMark/>
          </w:tcPr>
          <w:p w14:paraId="1088EFEF"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0</w:t>
            </w:r>
          </w:p>
        </w:tc>
        <w:tc>
          <w:tcPr>
            <w:tcW w:w="877" w:type="dxa"/>
            <w:tcBorders>
              <w:top w:val="nil"/>
              <w:left w:val="nil"/>
              <w:bottom w:val="single" w:sz="4" w:space="0" w:color="auto"/>
              <w:right w:val="nil"/>
            </w:tcBorders>
            <w:shd w:val="clear" w:color="auto" w:fill="auto"/>
            <w:noWrap/>
            <w:vAlign w:val="center"/>
            <w:hideMark/>
          </w:tcPr>
          <w:p w14:paraId="70696B9A"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0</w:t>
            </w:r>
          </w:p>
        </w:tc>
        <w:tc>
          <w:tcPr>
            <w:tcW w:w="439" w:type="dxa"/>
            <w:tcBorders>
              <w:top w:val="nil"/>
              <w:left w:val="nil"/>
              <w:bottom w:val="single" w:sz="4" w:space="0" w:color="auto"/>
              <w:right w:val="nil"/>
            </w:tcBorders>
            <w:shd w:val="clear" w:color="auto" w:fill="auto"/>
            <w:noWrap/>
            <w:vAlign w:val="center"/>
            <w:hideMark/>
          </w:tcPr>
          <w:p w14:paraId="1751F39A"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2</w:t>
            </w:r>
          </w:p>
        </w:tc>
        <w:tc>
          <w:tcPr>
            <w:tcW w:w="585" w:type="dxa"/>
            <w:tcBorders>
              <w:top w:val="nil"/>
              <w:left w:val="nil"/>
              <w:bottom w:val="single" w:sz="4" w:space="0" w:color="auto"/>
              <w:right w:val="nil"/>
            </w:tcBorders>
            <w:shd w:val="clear" w:color="auto" w:fill="auto"/>
            <w:noWrap/>
            <w:vAlign w:val="center"/>
            <w:hideMark/>
          </w:tcPr>
          <w:p w14:paraId="3DFB09C7"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color w:val="auto"/>
                <w:sz w:val="20"/>
                <w:szCs w:val="20"/>
                <w:lang w:eastAsia="en-AU"/>
              </w:rPr>
              <w:t>8</w:t>
            </w:r>
          </w:p>
        </w:tc>
        <w:tc>
          <w:tcPr>
            <w:tcW w:w="292" w:type="dxa"/>
            <w:tcBorders>
              <w:top w:val="nil"/>
              <w:left w:val="nil"/>
              <w:bottom w:val="single" w:sz="4" w:space="0" w:color="auto"/>
              <w:right w:val="nil"/>
            </w:tcBorders>
            <w:vAlign w:val="center"/>
          </w:tcPr>
          <w:p w14:paraId="62B2DEEC" w14:textId="77777777" w:rsidR="00591EC1" w:rsidRPr="00591EC1" w:rsidRDefault="00591EC1" w:rsidP="0072629F">
            <w:pPr>
              <w:spacing w:after="0"/>
              <w:jc w:val="center"/>
              <w:rPr>
                <w:rFonts w:ascii="Arial" w:eastAsia="Times New Roman" w:hAnsi="Arial" w:cs="Arial"/>
                <w:sz w:val="20"/>
                <w:szCs w:val="20"/>
                <w:lang w:eastAsia="en-AU"/>
              </w:rPr>
            </w:pPr>
          </w:p>
        </w:tc>
        <w:tc>
          <w:tcPr>
            <w:tcW w:w="585" w:type="dxa"/>
            <w:tcBorders>
              <w:top w:val="nil"/>
              <w:left w:val="nil"/>
              <w:bottom w:val="single" w:sz="4" w:space="0" w:color="auto"/>
              <w:right w:val="nil"/>
            </w:tcBorders>
            <w:vAlign w:val="center"/>
          </w:tcPr>
          <w:p w14:paraId="031EF674"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438" w:type="dxa"/>
            <w:tcBorders>
              <w:top w:val="nil"/>
              <w:left w:val="nil"/>
              <w:bottom w:val="single" w:sz="4" w:space="0" w:color="auto"/>
              <w:right w:val="nil"/>
            </w:tcBorders>
            <w:vAlign w:val="center"/>
          </w:tcPr>
          <w:p w14:paraId="55E17723"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78" w:type="dxa"/>
            <w:tcBorders>
              <w:top w:val="nil"/>
              <w:left w:val="nil"/>
              <w:bottom w:val="single" w:sz="4" w:space="0" w:color="auto"/>
              <w:right w:val="nil"/>
            </w:tcBorders>
            <w:vAlign w:val="center"/>
          </w:tcPr>
          <w:p w14:paraId="45A45FFF"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438" w:type="dxa"/>
            <w:tcBorders>
              <w:top w:val="nil"/>
              <w:left w:val="nil"/>
              <w:bottom w:val="single" w:sz="4" w:space="0" w:color="auto"/>
              <w:right w:val="nil"/>
            </w:tcBorders>
            <w:vAlign w:val="center"/>
          </w:tcPr>
          <w:p w14:paraId="4E0381CB"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39" w:type="dxa"/>
            <w:tcBorders>
              <w:top w:val="nil"/>
              <w:left w:val="nil"/>
              <w:bottom w:val="single" w:sz="4" w:space="0" w:color="auto"/>
              <w:right w:val="nil"/>
            </w:tcBorders>
            <w:vAlign w:val="center"/>
          </w:tcPr>
          <w:p w14:paraId="77971F83" w14:textId="77777777" w:rsidR="00591EC1" w:rsidRPr="00591EC1" w:rsidRDefault="00591EC1" w:rsidP="0072629F">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4</w:t>
            </w:r>
          </w:p>
        </w:tc>
      </w:tr>
    </w:tbl>
    <w:bookmarkEnd w:id="137"/>
    <w:p w14:paraId="62AA7D34" w14:textId="77777777" w:rsidR="00591EC1" w:rsidRPr="00591EC1" w:rsidRDefault="00591EC1" w:rsidP="00591EC1">
      <w:pPr>
        <w:spacing w:after="0"/>
        <w:rPr>
          <w:rFonts w:ascii="Arial" w:eastAsia="Times New Roman" w:hAnsi="Arial" w:cs="Arial"/>
          <w:color w:val="auto"/>
          <w:sz w:val="20"/>
          <w:szCs w:val="22"/>
          <w:lang w:eastAsia="en-AU"/>
        </w:rPr>
      </w:pPr>
      <w:r w:rsidRPr="00591EC1">
        <w:rPr>
          <w:rFonts w:ascii="Arial" w:eastAsia="Times New Roman" w:hAnsi="Arial" w:cs="Arial"/>
          <w:i/>
          <w:color w:val="auto"/>
          <w:sz w:val="20"/>
          <w:szCs w:val="22"/>
          <w:lang w:eastAsia="en-AU"/>
        </w:rPr>
        <w:t>Notes</w:t>
      </w:r>
      <w:r w:rsidRPr="00591EC1">
        <w:rPr>
          <w:rFonts w:ascii="Arial" w:eastAsia="Times New Roman" w:hAnsi="Arial" w:cs="Arial"/>
          <w:color w:val="auto"/>
          <w:sz w:val="20"/>
          <w:szCs w:val="22"/>
          <w:lang w:eastAsia="en-AU"/>
        </w:rPr>
        <w:t xml:space="preserve">. SD = Strongly disagree; D = Disagree; NDOA = Neither disagree or agree; A = Agree; SA = Strongly agree. </w:t>
      </w:r>
    </w:p>
    <w:p w14:paraId="4192202A" w14:textId="77777777" w:rsidR="00591EC1" w:rsidRPr="00591EC1" w:rsidRDefault="00591EC1" w:rsidP="00591EC1">
      <w:pPr>
        <w:spacing w:after="0"/>
        <w:ind w:firstLine="720"/>
        <w:rPr>
          <w:rFonts w:ascii="Arial" w:eastAsia="Times New Roman" w:hAnsi="Arial" w:cs="Arial"/>
          <w:color w:val="auto"/>
          <w:sz w:val="20"/>
          <w:lang w:eastAsia="en-AU"/>
        </w:rPr>
      </w:pPr>
      <w:r w:rsidRPr="00591EC1">
        <w:rPr>
          <w:rFonts w:ascii="Arial" w:eastAsia="Times New Roman" w:hAnsi="Arial" w:cs="Arial"/>
          <w:color w:val="auto"/>
          <w:sz w:val="20"/>
          <w:vertAlign w:val="superscript"/>
          <w:lang w:eastAsia="en-AU"/>
        </w:rPr>
        <w:t xml:space="preserve">1 </w:t>
      </w:r>
      <w:r w:rsidRPr="00591EC1">
        <w:rPr>
          <w:rFonts w:ascii="Arial" w:eastAsia="Times New Roman" w:hAnsi="Arial" w:cs="Arial"/>
          <w:color w:val="auto"/>
          <w:sz w:val="20"/>
          <w:lang w:eastAsia="en-AU"/>
        </w:rPr>
        <w:t>NSW Office of Sport and Wheelchair Sports NSW</w:t>
      </w:r>
      <w:r w:rsidRPr="00591EC1">
        <w:rPr>
          <w:rFonts w:ascii="Arial" w:eastAsia="Times New Roman" w:hAnsi="Arial" w:cs="Arial"/>
          <w:color w:val="auto"/>
          <w:sz w:val="20"/>
          <w:vertAlign w:val="superscript"/>
          <w:lang w:eastAsia="en-AU"/>
        </w:rPr>
        <w:t xml:space="preserve"> </w:t>
      </w:r>
      <w:r w:rsidRPr="00591EC1">
        <w:rPr>
          <w:rFonts w:ascii="Arial" w:eastAsia="Times New Roman" w:hAnsi="Arial" w:cs="Arial"/>
          <w:color w:val="auto"/>
          <w:sz w:val="20"/>
          <w:lang w:eastAsia="en-AU"/>
        </w:rPr>
        <w:t xml:space="preserve">n = 19. </w:t>
      </w:r>
      <w:r w:rsidRPr="00591EC1">
        <w:rPr>
          <w:rFonts w:ascii="Arial" w:eastAsia="Times New Roman" w:hAnsi="Arial" w:cs="Arial"/>
          <w:color w:val="auto"/>
          <w:sz w:val="20"/>
          <w:vertAlign w:val="superscript"/>
          <w:lang w:eastAsia="en-AU"/>
        </w:rPr>
        <w:t>2</w:t>
      </w:r>
      <w:r w:rsidRPr="00591EC1">
        <w:rPr>
          <w:rFonts w:ascii="Arial" w:eastAsia="Times New Roman" w:hAnsi="Arial" w:cs="Arial"/>
          <w:color w:val="auto"/>
          <w:sz w:val="20"/>
          <w:lang w:eastAsia="en-AU"/>
        </w:rPr>
        <w:t xml:space="preserve"> Arts NSW n = 13. </w:t>
      </w:r>
      <w:r w:rsidRPr="00591EC1">
        <w:rPr>
          <w:rFonts w:ascii="Arial" w:eastAsia="Times New Roman" w:hAnsi="Arial" w:cs="Arial"/>
          <w:color w:val="auto"/>
          <w:sz w:val="20"/>
          <w:vertAlign w:val="superscript"/>
          <w:lang w:eastAsia="en-AU"/>
        </w:rPr>
        <w:t>3</w:t>
      </w:r>
      <w:r w:rsidRPr="00591EC1">
        <w:rPr>
          <w:rFonts w:ascii="Arial" w:eastAsia="Times New Roman" w:hAnsi="Arial" w:cs="Arial"/>
          <w:color w:val="auto"/>
          <w:sz w:val="20"/>
          <w:lang w:eastAsia="en-AU"/>
        </w:rPr>
        <w:t xml:space="preserve"> Accessible Arts Round 1 n = 11. </w:t>
      </w:r>
      <w:r w:rsidRPr="00591EC1">
        <w:rPr>
          <w:rFonts w:ascii="Arial" w:eastAsia="Times New Roman" w:hAnsi="Arial" w:cs="Arial"/>
          <w:color w:val="auto"/>
          <w:sz w:val="20"/>
          <w:vertAlign w:val="superscript"/>
          <w:lang w:eastAsia="en-AU"/>
        </w:rPr>
        <w:t xml:space="preserve">4 </w:t>
      </w:r>
      <w:r w:rsidRPr="00591EC1">
        <w:rPr>
          <w:rFonts w:ascii="Arial" w:eastAsia="Times New Roman" w:hAnsi="Arial" w:cs="Arial"/>
          <w:color w:val="auto"/>
          <w:sz w:val="20"/>
          <w:lang w:eastAsia="en-AU"/>
        </w:rPr>
        <w:t>Accessible Arts Round 2 n = 7.</w:t>
      </w:r>
    </w:p>
    <w:p w14:paraId="1DE8B0CB" w14:textId="77777777" w:rsidR="00591EC1" w:rsidRPr="00591EC1" w:rsidRDefault="00591EC1" w:rsidP="00591EC1">
      <w:pPr>
        <w:spacing w:after="0"/>
        <w:rPr>
          <w:rFonts w:ascii="Times New Roman" w:eastAsia="Times New Roman" w:hAnsi="Times New Roman" w:cs="Times New Roman"/>
          <w:color w:val="auto"/>
          <w:lang w:eastAsia="en-AU"/>
        </w:rPr>
      </w:pPr>
    </w:p>
    <w:p w14:paraId="02D324CE" w14:textId="77777777" w:rsidR="00591EC1" w:rsidRPr="00591EC1" w:rsidRDefault="00591EC1" w:rsidP="00591EC1">
      <w:pPr>
        <w:spacing w:after="0"/>
        <w:rPr>
          <w:rFonts w:ascii="Times New Roman" w:eastAsia="Times New Roman" w:hAnsi="Times New Roman" w:cs="Times New Roman"/>
          <w:color w:val="auto"/>
          <w:lang w:eastAsia="en-AU"/>
        </w:rPr>
      </w:pPr>
    </w:p>
    <w:p w14:paraId="7937AA21" w14:textId="77777777" w:rsidR="00591EC1" w:rsidRPr="00591EC1" w:rsidRDefault="00591EC1" w:rsidP="00591EC1">
      <w:pPr>
        <w:spacing w:after="0"/>
        <w:rPr>
          <w:rFonts w:ascii="Times New Roman" w:eastAsia="Times New Roman" w:hAnsi="Times New Roman" w:cs="Times New Roman"/>
          <w:color w:val="auto"/>
          <w:lang w:eastAsia="en-AU"/>
        </w:rPr>
      </w:pPr>
    </w:p>
    <w:p w14:paraId="6786B624" w14:textId="77777777" w:rsidR="00591EC1" w:rsidRPr="00591EC1" w:rsidRDefault="00591EC1" w:rsidP="00591EC1">
      <w:pPr>
        <w:spacing w:after="0"/>
        <w:rPr>
          <w:rFonts w:ascii="Times New Roman" w:eastAsia="Times New Roman" w:hAnsi="Times New Roman" w:cs="Times New Roman"/>
          <w:color w:val="auto"/>
          <w:lang w:eastAsia="en-AU"/>
        </w:rPr>
      </w:pPr>
    </w:p>
    <w:p w14:paraId="3606611D" w14:textId="77777777" w:rsidR="00591EC1" w:rsidRPr="00591EC1" w:rsidRDefault="00591EC1" w:rsidP="00591EC1">
      <w:pPr>
        <w:spacing w:after="0"/>
        <w:rPr>
          <w:rFonts w:ascii="Times New Roman" w:eastAsia="Times New Roman" w:hAnsi="Times New Roman" w:cs="Times New Roman"/>
          <w:color w:val="auto"/>
          <w:lang w:eastAsia="en-AU"/>
        </w:rPr>
      </w:pPr>
    </w:p>
    <w:p w14:paraId="2DC86DCD" w14:textId="77777777" w:rsidR="00591EC1" w:rsidRPr="00591EC1" w:rsidRDefault="00591EC1" w:rsidP="00591EC1">
      <w:pPr>
        <w:spacing w:after="0"/>
        <w:rPr>
          <w:rFonts w:ascii="Times New Roman" w:eastAsia="Times New Roman" w:hAnsi="Times New Roman" w:cs="Times New Roman"/>
          <w:color w:val="auto"/>
          <w:lang w:eastAsia="en-AU"/>
        </w:rPr>
      </w:pPr>
    </w:p>
    <w:p w14:paraId="7D292A42" w14:textId="77777777" w:rsidR="00591EC1" w:rsidRPr="00591EC1" w:rsidRDefault="00591EC1" w:rsidP="00591EC1">
      <w:pPr>
        <w:keepNext/>
        <w:keepLines/>
        <w:spacing w:after="120"/>
        <w:ind w:left="851" w:hanging="851"/>
        <w:rPr>
          <w:rFonts w:ascii="Arial" w:eastAsia="Calibri" w:hAnsi="Arial" w:cs="Arial"/>
          <w:b/>
          <w:bCs/>
          <w:color w:val="auto"/>
          <w:sz w:val="20"/>
          <w:szCs w:val="20"/>
          <w:lang w:eastAsia="en-AU"/>
        </w:rPr>
      </w:pPr>
      <w:bookmarkStart w:id="139" w:name="_Ref483383870"/>
    </w:p>
    <w:p w14:paraId="2F472F8C" w14:textId="07DC1D6A" w:rsidR="00591EC1" w:rsidRPr="00591EC1" w:rsidRDefault="00591EC1" w:rsidP="00591EC1">
      <w:pPr>
        <w:keepNext/>
        <w:keepLines/>
        <w:spacing w:after="120"/>
        <w:ind w:left="851" w:hanging="851"/>
        <w:rPr>
          <w:rFonts w:ascii="Arial" w:eastAsia="Calibri" w:hAnsi="Arial" w:cs="Arial"/>
          <w:b/>
          <w:bCs/>
          <w:color w:val="auto"/>
          <w:sz w:val="20"/>
          <w:szCs w:val="20"/>
          <w:vertAlign w:val="superscript"/>
          <w:lang w:eastAsia="en-AU"/>
        </w:rPr>
      </w:pPr>
      <w:bookmarkStart w:id="140" w:name="_Ref499642635"/>
      <w:bookmarkStart w:id="141" w:name="_Ref483841050"/>
      <w:bookmarkStart w:id="142" w:name="_Toc520725784"/>
      <w:r w:rsidRPr="00591EC1">
        <w:rPr>
          <w:rFonts w:ascii="Arial" w:eastAsia="Calibri" w:hAnsi="Arial" w:cs="Arial"/>
          <w:b/>
          <w:bCs/>
          <w:color w:val="auto"/>
          <w:sz w:val="20"/>
          <w:szCs w:val="20"/>
          <w:lang w:eastAsia="en-AU"/>
        </w:rPr>
        <w:t xml:space="preserve">Table </w:t>
      </w:r>
      <w:r w:rsidRPr="00591EC1">
        <w:rPr>
          <w:rFonts w:ascii="Arial" w:eastAsia="Calibri" w:hAnsi="Arial" w:cs="Arial"/>
          <w:b/>
          <w:bCs/>
          <w:color w:val="auto"/>
          <w:sz w:val="20"/>
          <w:szCs w:val="20"/>
          <w:lang w:eastAsia="en-AU"/>
        </w:rPr>
        <w:fldChar w:fldCharType="begin"/>
      </w:r>
      <w:r w:rsidRPr="00591EC1">
        <w:rPr>
          <w:rFonts w:ascii="Arial" w:eastAsia="Calibri" w:hAnsi="Arial" w:cs="Arial"/>
          <w:b/>
          <w:bCs/>
          <w:color w:val="auto"/>
          <w:sz w:val="20"/>
          <w:szCs w:val="20"/>
          <w:lang w:eastAsia="en-AU"/>
        </w:rPr>
        <w:instrText xml:space="preserve"> SEQ Table \* ARABIC </w:instrText>
      </w:r>
      <w:r w:rsidRPr="00591EC1">
        <w:rPr>
          <w:rFonts w:ascii="Arial" w:eastAsia="Calibri" w:hAnsi="Arial" w:cs="Arial"/>
          <w:b/>
          <w:bCs/>
          <w:color w:val="auto"/>
          <w:sz w:val="20"/>
          <w:szCs w:val="20"/>
          <w:lang w:eastAsia="en-AU"/>
        </w:rPr>
        <w:fldChar w:fldCharType="separate"/>
      </w:r>
      <w:r w:rsidR="008773CC">
        <w:rPr>
          <w:rFonts w:ascii="Arial" w:eastAsia="Calibri" w:hAnsi="Arial" w:cs="Arial"/>
          <w:b/>
          <w:bCs/>
          <w:noProof/>
          <w:color w:val="auto"/>
          <w:sz w:val="20"/>
          <w:szCs w:val="20"/>
          <w:lang w:eastAsia="en-AU"/>
        </w:rPr>
        <w:t>14</w:t>
      </w:r>
      <w:r w:rsidRPr="00591EC1">
        <w:rPr>
          <w:rFonts w:ascii="Arial" w:eastAsia="Calibri" w:hAnsi="Arial" w:cs="Arial"/>
          <w:b/>
          <w:bCs/>
          <w:noProof/>
          <w:color w:val="auto"/>
          <w:sz w:val="20"/>
          <w:szCs w:val="20"/>
          <w:lang w:eastAsia="en-AU"/>
        </w:rPr>
        <w:fldChar w:fldCharType="end"/>
      </w:r>
      <w:bookmarkEnd w:id="139"/>
      <w:bookmarkEnd w:id="140"/>
      <w:bookmarkEnd w:id="141"/>
      <w:r w:rsidRPr="00591EC1">
        <w:rPr>
          <w:rFonts w:ascii="Arial" w:eastAsia="Calibri" w:hAnsi="Arial" w:cs="Arial"/>
          <w:b/>
          <w:bCs/>
          <w:color w:val="auto"/>
          <w:sz w:val="20"/>
          <w:szCs w:val="20"/>
          <w:lang w:eastAsia="en-AU"/>
        </w:rPr>
        <w:t xml:space="preserve">. Number of survey respondents agreeing or disagreeing with statements about outcomes achieved by their projects in the broader community </w:t>
      </w:r>
      <w:r w:rsidRPr="00591EC1">
        <w:rPr>
          <w:rFonts w:ascii="Arial" w:eastAsia="Calibri" w:hAnsi="Arial" w:cs="Arial"/>
          <w:b/>
          <w:bCs/>
          <w:color w:val="auto"/>
          <w:sz w:val="20"/>
          <w:szCs w:val="20"/>
          <w:vertAlign w:val="superscript"/>
          <w:lang w:eastAsia="en-AU"/>
        </w:rPr>
        <w:t>1, 2, 3</w:t>
      </w:r>
      <w:bookmarkEnd w:id="142"/>
    </w:p>
    <w:tbl>
      <w:tblPr>
        <w:tblW w:w="15239" w:type="dxa"/>
        <w:tblLayout w:type="fixed"/>
        <w:tblCellMar>
          <w:top w:w="15" w:type="dxa"/>
          <w:bottom w:w="15" w:type="dxa"/>
        </w:tblCellMar>
        <w:tblLook w:val="04A0" w:firstRow="1" w:lastRow="0" w:firstColumn="1" w:lastColumn="0" w:noHBand="0" w:noVBand="1"/>
      </w:tblPr>
      <w:tblGrid>
        <w:gridCol w:w="2607"/>
        <w:gridCol w:w="614"/>
        <w:gridCol w:w="573"/>
        <w:gridCol w:w="850"/>
        <w:gridCol w:w="426"/>
        <w:gridCol w:w="567"/>
        <w:gridCol w:w="283"/>
        <w:gridCol w:w="567"/>
        <w:gridCol w:w="425"/>
        <w:gridCol w:w="851"/>
        <w:gridCol w:w="567"/>
        <w:gridCol w:w="425"/>
        <w:gridCol w:w="284"/>
        <w:gridCol w:w="567"/>
        <w:gridCol w:w="425"/>
        <w:gridCol w:w="850"/>
        <w:gridCol w:w="567"/>
        <w:gridCol w:w="426"/>
        <w:gridCol w:w="283"/>
        <w:gridCol w:w="567"/>
        <w:gridCol w:w="425"/>
        <w:gridCol w:w="851"/>
        <w:gridCol w:w="425"/>
        <w:gridCol w:w="814"/>
      </w:tblGrid>
      <w:tr w:rsidR="00591EC1" w:rsidRPr="00591EC1" w14:paraId="5D76C0E5" w14:textId="77777777" w:rsidTr="00A77760">
        <w:trPr>
          <w:trHeight w:val="357"/>
        </w:trPr>
        <w:tc>
          <w:tcPr>
            <w:tcW w:w="2607" w:type="dxa"/>
            <w:tcBorders>
              <w:top w:val="single" w:sz="4" w:space="0" w:color="auto"/>
              <w:left w:val="nil"/>
              <w:right w:val="nil"/>
            </w:tcBorders>
            <w:shd w:val="clear" w:color="auto" w:fill="auto"/>
            <w:vAlign w:val="center"/>
          </w:tcPr>
          <w:p w14:paraId="58F7D437"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9267" w:type="dxa"/>
            <w:gridSpan w:val="17"/>
            <w:tcBorders>
              <w:top w:val="single" w:sz="4" w:space="0" w:color="auto"/>
              <w:left w:val="nil"/>
              <w:bottom w:val="single" w:sz="4" w:space="0" w:color="auto"/>
              <w:right w:val="nil"/>
            </w:tcBorders>
            <w:shd w:val="clear" w:color="auto" w:fill="auto"/>
            <w:vAlign w:val="center"/>
          </w:tcPr>
          <w:p w14:paraId="36953153"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Round 1</w:t>
            </w:r>
          </w:p>
        </w:tc>
        <w:tc>
          <w:tcPr>
            <w:tcW w:w="283" w:type="dxa"/>
            <w:tcBorders>
              <w:top w:val="single" w:sz="4" w:space="0" w:color="auto"/>
              <w:left w:val="nil"/>
              <w:right w:val="nil"/>
            </w:tcBorders>
          </w:tcPr>
          <w:p w14:paraId="149213D9"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3082" w:type="dxa"/>
            <w:gridSpan w:val="5"/>
            <w:tcBorders>
              <w:top w:val="single" w:sz="4" w:space="0" w:color="auto"/>
              <w:left w:val="nil"/>
              <w:bottom w:val="single" w:sz="4" w:space="0" w:color="auto"/>
              <w:right w:val="nil"/>
            </w:tcBorders>
          </w:tcPr>
          <w:p w14:paraId="43102561"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Round 2</w:t>
            </w:r>
          </w:p>
        </w:tc>
      </w:tr>
      <w:tr w:rsidR="00591EC1" w:rsidRPr="00591EC1" w14:paraId="064CF3E4" w14:textId="77777777" w:rsidTr="00A77760">
        <w:trPr>
          <w:trHeight w:val="357"/>
        </w:trPr>
        <w:tc>
          <w:tcPr>
            <w:tcW w:w="2607" w:type="dxa"/>
            <w:tcBorders>
              <w:left w:val="nil"/>
              <w:bottom w:val="nil"/>
              <w:right w:val="nil"/>
            </w:tcBorders>
            <w:shd w:val="clear" w:color="auto" w:fill="auto"/>
            <w:vAlign w:val="center"/>
          </w:tcPr>
          <w:p w14:paraId="2FD2F60C"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3030" w:type="dxa"/>
            <w:gridSpan w:val="5"/>
            <w:tcBorders>
              <w:top w:val="single" w:sz="4" w:space="0" w:color="auto"/>
              <w:left w:val="nil"/>
              <w:bottom w:val="single" w:sz="4" w:space="0" w:color="auto"/>
              <w:right w:val="nil"/>
            </w:tcBorders>
            <w:shd w:val="clear" w:color="auto" w:fill="auto"/>
            <w:vAlign w:val="center"/>
          </w:tcPr>
          <w:p w14:paraId="4B35F091"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Sport projects</w:t>
            </w:r>
            <w:r w:rsidRPr="00591EC1">
              <w:rPr>
                <w:rFonts w:ascii="Arial" w:eastAsia="Times New Roman" w:hAnsi="Arial" w:cs="Arial"/>
                <w:b/>
                <w:color w:val="auto"/>
                <w:sz w:val="20"/>
                <w:szCs w:val="20"/>
                <w:vertAlign w:val="superscript"/>
                <w:lang w:eastAsia="en-AU"/>
              </w:rPr>
              <w:t>1</w:t>
            </w:r>
          </w:p>
        </w:tc>
        <w:tc>
          <w:tcPr>
            <w:tcW w:w="283" w:type="dxa"/>
            <w:tcBorders>
              <w:top w:val="single" w:sz="4" w:space="0" w:color="auto"/>
              <w:left w:val="nil"/>
              <w:bottom w:val="nil"/>
              <w:right w:val="nil"/>
            </w:tcBorders>
            <w:shd w:val="clear" w:color="auto" w:fill="auto"/>
            <w:vAlign w:val="center"/>
          </w:tcPr>
          <w:p w14:paraId="6F5ACC14"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2835" w:type="dxa"/>
            <w:gridSpan w:val="5"/>
            <w:tcBorders>
              <w:top w:val="single" w:sz="4" w:space="0" w:color="auto"/>
              <w:left w:val="nil"/>
              <w:bottom w:val="single" w:sz="4" w:space="0" w:color="auto"/>
              <w:right w:val="nil"/>
            </w:tcBorders>
            <w:shd w:val="clear" w:color="auto" w:fill="auto"/>
            <w:vAlign w:val="center"/>
          </w:tcPr>
          <w:p w14:paraId="09542091"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Arts NSW</w:t>
            </w:r>
            <w:r w:rsidRPr="00591EC1">
              <w:rPr>
                <w:rFonts w:ascii="Arial" w:eastAsia="Times New Roman" w:hAnsi="Arial" w:cs="Arial"/>
                <w:b/>
                <w:color w:val="auto"/>
                <w:sz w:val="20"/>
                <w:szCs w:val="20"/>
                <w:vertAlign w:val="superscript"/>
                <w:lang w:eastAsia="en-AU"/>
              </w:rPr>
              <w:t>2</w:t>
            </w:r>
          </w:p>
        </w:tc>
        <w:tc>
          <w:tcPr>
            <w:tcW w:w="284" w:type="dxa"/>
            <w:tcBorders>
              <w:top w:val="single" w:sz="4" w:space="0" w:color="auto"/>
              <w:left w:val="nil"/>
              <w:bottom w:val="nil"/>
              <w:right w:val="nil"/>
            </w:tcBorders>
            <w:shd w:val="clear" w:color="auto" w:fill="auto"/>
            <w:noWrap/>
            <w:vAlign w:val="center"/>
          </w:tcPr>
          <w:p w14:paraId="7B72138B"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2835" w:type="dxa"/>
            <w:gridSpan w:val="5"/>
            <w:tcBorders>
              <w:top w:val="single" w:sz="4" w:space="0" w:color="auto"/>
              <w:left w:val="nil"/>
              <w:bottom w:val="single" w:sz="4" w:space="0" w:color="auto"/>
              <w:right w:val="nil"/>
            </w:tcBorders>
            <w:shd w:val="clear" w:color="auto" w:fill="auto"/>
            <w:vAlign w:val="center"/>
          </w:tcPr>
          <w:p w14:paraId="6264B687"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Accessible Arts</w:t>
            </w:r>
            <w:r w:rsidRPr="00591EC1">
              <w:rPr>
                <w:rFonts w:ascii="Arial" w:eastAsia="Times New Roman" w:hAnsi="Arial" w:cs="Arial"/>
                <w:b/>
                <w:color w:val="auto"/>
                <w:sz w:val="20"/>
                <w:szCs w:val="20"/>
                <w:vertAlign w:val="superscript"/>
                <w:lang w:eastAsia="en-AU"/>
              </w:rPr>
              <w:t>3</w:t>
            </w:r>
          </w:p>
        </w:tc>
        <w:tc>
          <w:tcPr>
            <w:tcW w:w="283" w:type="dxa"/>
            <w:tcBorders>
              <w:left w:val="nil"/>
              <w:right w:val="nil"/>
            </w:tcBorders>
            <w:vAlign w:val="center"/>
          </w:tcPr>
          <w:p w14:paraId="4CBB3CC6"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3082" w:type="dxa"/>
            <w:gridSpan w:val="5"/>
            <w:tcBorders>
              <w:top w:val="single" w:sz="4" w:space="0" w:color="auto"/>
              <w:left w:val="nil"/>
              <w:bottom w:val="single" w:sz="4" w:space="0" w:color="auto"/>
              <w:right w:val="nil"/>
            </w:tcBorders>
            <w:vAlign w:val="center"/>
          </w:tcPr>
          <w:p w14:paraId="461748B4"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Accessible Arts</w:t>
            </w:r>
            <w:r w:rsidRPr="00591EC1">
              <w:rPr>
                <w:rFonts w:ascii="Arial" w:eastAsia="Times New Roman" w:hAnsi="Arial" w:cs="Arial"/>
                <w:b/>
                <w:color w:val="auto"/>
                <w:sz w:val="20"/>
                <w:szCs w:val="20"/>
                <w:vertAlign w:val="superscript"/>
                <w:lang w:eastAsia="en-AU"/>
              </w:rPr>
              <w:t>4</w:t>
            </w:r>
          </w:p>
        </w:tc>
      </w:tr>
      <w:tr w:rsidR="00591EC1" w:rsidRPr="00591EC1" w14:paraId="3D96454A" w14:textId="77777777" w:rsidTr="00A77760">
        <w:trPr>
          <w:trHeight w:val="357"/>
        </w:trPr>
        <w:tc>
          <w:tcPr>
            <w:tcW w:w="2607" w:type="dxa"/>
            <w:tcBorders>
              <w:top w:val="nil"/>
              <w:left w:val="nil"/>
              <w:bottom w:val="single" w:sz="4" w:space="0" w:color="auto"/>
              <w:right w:val="nil"/>
            </w:tcBorders>
            <w:shd w:val="clear" w:color="auto" w:fill="auto"/>
            <w:vAlign w:val="center"/>
            <w:hideMark/>
          </w:tcPr>
          <w:p w14:paraId="513524C7"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614" w:type="dxa"/>
            <w:tcBorders>
              <w:top w:val="single" w:sz="4" w:space="0" w:color="auto"/>
              <w:left w:val="nil"/>
              <w:bottom w:val="single" w:sz="4" w:space="0" w:color="auto"/>
              <w:right w:val="nil"/>
            </w:tcBorders>
            <w:shd w:val="clear" w:color="auto" w:fill="auto"/>
            <w:vAlign w:val="center"/>
            <w:hideMark/>
          </w:tcPr>
          <w:p w14:paraId="7ED0D3E9"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SD</w:t>
            </w:r>
          </w:p>
        </w:tc>
        <w:tc>
          <w:tcPr>
            <w:tcW w:w="573" w:type="dxa"/>
            <w:tcBorders>
              <w:top w:val="single" w:sz="4" w:space="0" w:color="auto"/>
              <w:left w:val="nil"/>
              <w:bottom w:val="single" w:sz="4" w:space="0" w:color="auto"/>
              <w:right w:val="nil"/>
            </w:tcBorders>
            <w:shd w:val="clear" w:color="auto" w:fill="auto"/>
            <w:vAlign w:val="center"/>
            <w:hideMark/>
          </w:tcPr>
          <w:p w14:paraId="2C5E87E2"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D</w:t>
            </w:r>
          </w:p>
        </w:tc>
        <w:tc>
          <w:tcPr>
            <w:tcW w:w="850" w:type="dxa"/>
            <w:tcBorders>
              <w:top w:val="single" w:sz="4" w:space="0" w:color="auto"/>
              <w:left w:val="nil"/>
              <w:bottom w:val="single" w:sz="4" w:space="0" w:color="auto"/>
              <w:right w:val="nil"/>
            </w:tcBorders>
            <w:shd w:val="clear" w:color="auto" w:fill="auto"/>
            <w:vAlign w:val="center"/>
            <w:hideMark/>
          </w:tcPr>
          <w:p w14:paraId="418FB4DB"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NDOA</w:t>
            </w:r>
          </w:p>
        </w:tc>
        <w:tc>
          <w:tcPr>
            <w:tcW w:w="426" w:type="dxa"/>
            <w:tcBorders>
              <w:top w:val="single" w:sz="4" w:space="0" w:color="auto"/>
              <w:left w:val="nil"/>
              <w:bottom w:val="single" w:sz="4" w:space="0" w:color="auto"/>
              <w:right w:val="nil"/>
            </w:tcBorders>
            <w:shd w:val="clear" w:color="auto" w:fill="auto"/>
            <w:vAlign w:val="center"/>
            <w:hideMark/>
          </w:tcPr>
          <w:p w14:paraId="411A0189"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w:t>
            </w:r>
          </w:p>
        </w:tc>
        <w:tc>
          <w:tcPr>
            <w:tcW w:w="567" w:type="dxa"/>
            <w:tcBorders>
              <w:top w:val="single" w:sz="4" w:space="0" w:color="auto"/>
              <w:left w:val="nil"/>
              <w:bottom w:val="single" w:sz="4" w:space="0" w:color="auto"/>
              <w:right w:val="nil"/>
            </w:tcBorders>
            <w:shd w:val="clear" w:color="auto" w:fill="auto"/>
            <w:vAlign w:val="center"/>
            <w:hideMark/>
          </w:tcPr>
          <w:p w14:paraId="1DB9C5A7"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SA</w:t>
            </w:r>
          </w:p>
        </w:tc>
        <w:tc>
          <w:tcPr>
            <w:tcW w:w="283" w:type="dxa"/>
            <w:tcBorders>
              <w:left w:val="nil"/>
              <w:bottom w:val="single" w:sz="4" w:space="0" w:color="auto"/>
              <w:right w:val="nil"/>
            </w:tcBorders>
            <w:shd w:val="clear" w:color="auto" w:fill="auto"/>
            <w:vAlign w:val="center"/>
            <w:hideMark/>
          </w:tcPr>
          <w:p w14:paraId="7AE06C2F"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567" w:type="dxa"/>
            <w:tcBorders>
              <w:left w:val="nil"/>
              <w:bottom w:val="single" w:sz="4" w:space="0" w:color="auto"/>
              <w:right w:val="nil"/>
            </w:tcBorders>
            <w:shd w:val="clear" w:color="auto" w:fill="auto"/>
            <w:vAlign w:val="center"/>
            <w:hideMark/>
          </w:tcPr>
          <w:p w14:paraId="0EA34315"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SD</w:t>
            </w:r>
          </w:p>
        </w:tc>
        <w:tc>
          <w:tcPr>
            <w:tcW w:w="425" w:type="dxa"/>
            <w:tcBorders>
              <w:left w:val="nil"/>
              <w:bottom w:val="single" w:sz="4" w:space="0" w:color="auto"/>
              <w:right w:val="nil"/>
            </w:tcBorders>
            <w:shd w:val="clear" w:color="auto" w:fill="auto"/>
            <w:vAlign w:val="center"/>
            <w:hideMark/>
          </w:tcPr>
          <w:p w14:paraId="285147C9"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D</w:t>
            </w:r>
          </w:p>
        </w:tc>
        <w:tc>
          <w:tcPr>
            <w:tcW w:w="851" w:type="dxa"/>
            <w:tcBorders>
              <w:left w:val="nil"/>
              <w:bottom w:val="single" w:sz="4" w:space="0" w:color="auto"/>
              <w:right w:val="nil"/>
            </w:tcBorders>
            <w:shd w:val="clear" w:color="auto" w:fill="auto"/>
            <w:vAlign w:val="center"/>
            <w:hideMark/>
          </w:tcPr>
          <w:p w14:paraId="513BA49D"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NDOA</w:t>
            </w:r>
          </w:p>
        </w:tc>
        <w:tc>
          <w:tcPr>
            <w:tcW w:w="567" w:type="dxa"/>
            <w:tcBorders>
              <w:left w:val="nil"/>
              <w:bottom w:val="single" w:sz="4" w:space="0" w:color="auto"/>
              <w:right w:val="nil"/>
            </w:tcBorders>
            <w:shd w:val="clear" w:color="auto" w:fill="auto"/>
            <w:vAlign w:val="center"/>
            <w:hideMark/>
          </w:tcPr>
          <w:p w14:paraId="7826F685"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w:t>
            </w:r>
          </w:p>
        </w:tc>
        <w:tc>
          <w:tcPr>
            <w:tcW w:w="425" w:type="dxa"/>
            <w:tcBorders>
              <w:left w:val="nil"/>
              <w:bottom w:val="single" w:sz="4" w:space="0" w:color="auto"/>
              <w:right w:val="nil"/>
            </w:tcBorders>
            <w:shd w:val="clear" w:color="auto" w:fill="auto"/>
            <w:vAlign w:val="center"/>
            <w:hideMark/>
          </w:tcPr>
          <w:p w14:paraId="09CC4435"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SA</w:t>
            </w:r>
          </w:p>
        </w:tc>
        <w:tc>
          <w:tcPr>
            <w:tcW w:w="284" w:type="dxa"/>
            <w:tcBorders>
              <w:left w:val="nil"/>
              <w:bottom w:val="single" w:sz="4" w:space="0" w:color="auto"/>
              <w:right w:val="nil"/>
            </w:tcBorders>
            <w:shd w:val="clear" w:color="auto" w:fill="auto"/>
            <w:noWrap/>
            <w:vAlign w:val="center"/>
            <w:hideMark/>
          </w:tcPr>
          <w:p w14:paraId="7C614A57" w14:textId="77777777" w:rsidR="00591EC1" w:rsidRPr="00591EC1" w:rsidRDefault="00591EC1" w:rsidP="00591EC1">
            <w:pPr>
              <w:spacing w:after="0"/>
              <w:rPr>
                <w:rFonts w:ascii="Arial" w:eastAsia="Times New Roman" w:hAnsi="Arial" w:cs="Arial"/>
                <w:b/>
                <w:color w:val="auto"/>
                <w:sz w:val="20"/>
                <w:szCs w:val="20"/>
                <w:lang w:eastAsia="en-AU"/>
              </w:rPr>
            </w:pPr>
          </w:p>
        </w:tc>
        <w:tc>
          <w:tcPr>
            <w:tcW w:w="567" w:type="dxa"/>
            <w:tcBorders>
              <w:left w:val="nil"/>
              <w:bottom w:val="single" w:sz="4" w:space="0" w:color="auto"/>
              <w:right w:val="nil"/>
            </w:tcBorders>
            <w:shd w:val="clear" w:color="auto" w:fill="auto"/>
            <w:vAlign w:val="center"/>
            <w:hideMark/>
          </w:tcPr>
          <w:p w14:paraId="3B6DE870"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SD</w:t>
            </w:r>
          </w:p>
        </w:tc>
        <w:tc>
          <w:tcPr>
            <w:tcW w:w="425" w:type="dxa"/>
            <w:tcBorders>
              <w:left w:val="nil"/>
              <w:bottom w:val="single" w:sz="4" w:space="0" w:color="auto"/>
              <w:right w:val="nil"/>
            </w:tcBorders>
            <w:shd w:val="clear" w:color="auto" w:fill="auto"/>
            <w:vAlign w:val="center"/>
            <w:hideMark/>
          </w:tcPr>
          <w:p w14:paraId="027ADBD8"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D</w:t>
            </w:r>
          </w:p>
        </w:tc>
        <w:tc>
          <w:tcPr>
            <w:tcW w:w="850" w:type="dxa"/>
            <w:tcBorders>
              <w:left w:val="nil"/>
              <w:bottom w:val="single" w:sz="4" w:space="0" w:color="auto"/>
              <w:right w:val="nil"/>
            </w:tcBorders>
            <w:shd w:val="clear" w:color="auto" w:fill="auto"/>
            <w:vAlign w:val="center"/>
            <w:hideMark/>
          </w:tcPr>
          <w:p w14:paraId="3E50A810"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NDOA</w:t>
            </w:r>
          </w:p>
        </w:tc>
        <w:tc>
          <w:tcPr>
            <w:tcW w:w="567" w:type="dxa"/>
            <w:tcBorders>
              <w:left w:val="nil"/>
              <w:bottom w:val="single" w:sz="4" w:space="0" w:color="auto"/>
              <w:right w:val="nil"/>
            </w:tcBorders>
            <w:shd w:val="clear" w:color="auto" w:fill="auto"/>
            <w:vAlign w:val="center"/>
            <w:hideMark/>
          </w:tcPr>
          <w:p w14:paraId="374C494E"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w:t>
            </w:r>
          </w:p>
        </w:tc>
        <w:tc>
          <w:tcPr>
            <w:tcW w:w="426" w:type="dxa"/>
            <w:tcBorders>
              <w:left w:val="nil"/>
              <w:bottom w:val="single" w:sz="4" w:space="0" w:color="auto"/>
              <w:right w:val="nil"/>
            </w:tcBorders>
            <w:shd w:val="clear" w:color="auto" w:fill="auto"/>
            <w:vAlign w:val="center"/>
            <w:hideMark/>
          </w:tcPr>
          <w:p w14:paraId="04A4F780"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SA</w:t>
            </w:r>
          </w:p>
        </w:tc>
        <w:tc>
          <w:tcPr>
            <w:tcW w:w="283" w:type="dxa"/>
            <w:tcBorders>
              <w:left w:val="nil"/>
              <w:bottom w:val="single" w:sz="4" w:space="0" w:color="auto"/>
              <w:right w:val="nil"/>
            </w:tcBorders>
          </w:tcPr>
          <w:p w14:paraId="47B7ABE3" w14:textId="77777777" w:rsidR="00591EC1" w:rsidRPr="00591EC1" w:rsidRDefault="00591EC1" w:rsidP="00591EC1">
            <w:pPr>
              <w:spacing w:after="0"/>
              <w:rPr>
                <w:rFonts w:ascii="Arial" w:eastAsia="Times New Roman" w:hAnsi="Arial" w:cs="Arial"/>
                <w:b/>
                <w:color w:val="auto"/>
                <w:sz w:val="20"/>
                <w:szCs w:val="20"/>
                <w:lang w:eastAsia="en-AU"/>
              </w:rPr>
            </w:pPr>
          </w:p>
        </w:tc>
        <w:tc>
          <w:tcPr>
            <w:tcW w:w="567" w:type="dxa"/>
            <w:tcBorders>
              <w:top w:val="single" w:sz="4" w:space="0" w:color="auto"/>
              <w:left w:val="nil"/>
              <w:bottom w:val="single" w:sz="4" w:space="0" w:color="auto"/>
              <w:right w:val="nil"/>
            </w:tcBorders>
            <w:shd w:val="clear" w:color="auto" w:fill="auto"/>
            <w:vAlign w:val="center"/>
          </w:tcPr>
          <w:p w14:paraId="6C49FAC1"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SD</w:t>
            </w:r>
          </w:p>
        </w:tc>
        <w:tc>
          <w:tcPr>
            <w:tcW w:w="425" w:type="dxa"/>
            <w:tcBorders>
              <w:top w:val="single" w:sz="4" w:space="0" w:color="auto"/>
              <w:left w:val="nil"/>
              <w:bottom w:val="single" w:sz="4" w:space="0" w:color="auto"/>
              <w:right w:val="nil"/>
            </w:tcBorders>
            <w:shd w:val="clear" w:color="auto" w:fill="auto"/>
            <w:vAlign w:val="center"/>
          </w:tcPr>
          <w:p w14:paraId="6D25AF67"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D</w:t>
            </w:r>
          </w:p>
        </w:tc>
        <w:tc>
          <w:tcPr>
            <w:tcW w:w="851" w:type="dxa"/>
            <w:tcBorders>
              <w:top w:val="single" w:sz="4" w:space="0" w:color="auto"/>
              <w:left w:val="nil"/>
              <w:bottom w:val="single" w:sz="4" w:space="0" w:color="auto"/>
              <w:right w:val="nil"/>
            </w:tcBorders>
            <w:shd w:val="clear" w:color="auto" w:fill="auto"/>
            <w:vAlign w:val="center"/>
          </w:tcPr>
          <w:p w14:paraId="59C6F4D5"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NDOA</w:t>
            </w:r>
          </w:p>
        </w:tc>
        <w:tc>
          <w:tcPr>
            <w:tcW w:w="425" w:type="dxa"/>
            <w:tcBorders>
              <w:top w:val="single" w:sz="4" w:space="0" w:color="auto"/>
              <w:left w:val="nil"/>
              <w:bottom w:val="single" w:sz="4" w:space="0" w:color="auto"/>
              <w:right w:val="nil"/>
            </w:tcBorders>
            <w:shd w:val="clear" w:color="auto" w:fill="auto"/>
            <w:vAlign w:val="center"/>
          </w:tcPr>
          <w:p w14:paraId="40AB774E"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w:t>
            </w:r>
          </w:p>
        </w:tc>
        <w:tc>
          <w:tcPr>
            <w:tcW w:w="814" w:type="dxa"/>
            <w:tcBorders>
              <w:top w:val="single" w:sz="4" w:space="0" w:color="auto"/>
              <w:left w:val="nil"/>
              <w:bottom w:val="single" w:sz="4" w:space="0" w:color="auto"/>
              <w:right w:val="nil"/>
            </w:tcBorders>
            <w:shd w:val="clear" w:color="auto" w:fill="auto"/>
            <w:vAlign w:val="center"/>
          </w:tcPr>
          <w:p w14:paraId="0D0CC2B5" w14:textId="77777777" w:rsidR="00591EC1" w:rsidRPr="00591EC1" w:rsidRDefault="00591EC1" w:rsidP="00591EC1">
            <w:pPr>
              <w:spacing w:after="0"/>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SA</w:t>
            </w:r>
          </w:p>
        </w:tc>
      </w:tr>
      <w:tr w:rsidR="00591EC1" w:rsidRPr="00591EC1" w14:paraId="5A493AA2" w14:textId="77777777" w:rsidTr="001F3A00">
        <w:trPr>
          <w:trHeight w:val="327"/>
        </w:trPr>
        <w:tc>
          <w:tcPr>
            <w:tcW w:w="2607" w:type="dxa"/>
            <w:tcBorders>
              <w:top w:val="nil"/>
              <w:left w:val="nil"/>
              <w:bottom w:val="nil"/>
              <w:right w:val="nil"/>
            </w:tcBorders>
            <w:shd w:val="clear" w:color="auto" w:fill="auto"/>
            <w:vAlign w:val="center"/>
            <w:hideMark/>
          </w:tcPr>
          <w:p w14:paraId="48ECEFD0" w14:textId="77777777" w:rsidR="00591EC1" w:rsidRPr="00591EC1" w:rsidRDefault="00591EC1" w:rsidP="001F3A00">
            <w:pPr>
              <w:spacing w:after="12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Increase in number of organisations, services and/or individual artists providing activities to people with disability</w:t>
            </w:r>
          </w:p>
        </w:tc>
        <w:tc>
          <w:tcPr>
            <w:tcW w:w="614" w:type="dxa"/>
            <w:tcBorders>
              <w:top w:val="single" w:sz="4" w:space="0" w:color="auto"/>
              <w:left w:val="nil"/>
              <w:bottom w:val="nil"/>
              <w:right w:val="nil"/>
            </w:tcBorders>
            <w:noWrap/>
            <w:vAlign w:val="center"/>
            <w:hideMark/>
          </w:tcPr>
          <w:p w14:paraId="44B8E6CA"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573" w:type="dxa"/>
            <w:tcBorders>
              <w:top w:val="single" w:sz="4" w:space="0" w:color="auto"/>
              <w:left w:val="nil"/>
              <w:bottom w:val="nil"/>
              <w:right w:val="nil"/>
            </w:tcBorders>
            <w:noWrap/>
            <w:vAlign w:val="center"/>
            <w:hideMark/>
          </w:tcPr>
          <w:p w14:paraId="047AA043"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850" w:type="dxa"/>
            <w:tcBorders>
              <w:top w:val="single" w:sz="4" w:space="0" w:color="auto"/>
              <w:left w:val="nil"/>
              <w:bottom w:val="nil"/>
              <w:right w:val="nil"/>
            </w:tcBorders>
            <w:noWrap/>
            <w:vAlign w:val="center"/>
            <w:hideMark/>
          </w:tcPr>
          <w:p w14:paraId="6F62EBC0"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4</w:t>
            </w:r>
          </w:p>
        </w:tc>
        <w:tc>
          <w:tcPr>
            <w:tcW w:w="426" w:type="dxa"/>
            <w:tcBorders>
              <w:top w:val="single" w:sz="4" w:space="0" w:color="auto"/>
              <w:left w:val="nil"/>
              <w:bottom w:val="nil"/>
              <w:right w:val="nil"/>
            </w:tcBorders>
            <w:noWrap/>
            <w:vAlign w:val="center"/>
            <w:hideMark/>
          </w:tcPr>
          <w:p w14:paraId="40FB148B"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w:t>
            </w:r>
          </w:p>
        </w:tc>
        <w:tc>
          <w:tcPr>
            <w:tcW w:w="567" w:type="dxa"/>
            <w:tcBorders>
              <w:top w:val="single" w:sz="4" w:space="0" w:color="auto"/>
              <w:left w:val="nil"/>
              <w:bottom w:val="nil"/>
              <w:right w:val="nil"/>
            </w:tcBorders>
            <w:noWrap/>
            <w:vAlign w:val="center"/>
            <w:hideMark/>
          </w:tcPr>
          <w:p w14:paraId="7B4FF2A2"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283" w:type="dxa"/>
            <w:tcBorders>
              <w:top w:val="nil"/>
              <w:left w:val="nil"/>
              <w:bottom w:val="nil"/>
              <w:right w:val="nil"/>
            </w:tcBorders>
            <w:shd w:val="clear" w:color="auto" w:fill="auto"/>
            <w:vAlign w:val="center"/>
            <w:hideMark/>
          </w:tcPr>
          <w:p w14:paraId="451C1E66" w14:textId="77777777" w:rsidR="00591EC1" w:rsidRPr="00591EC1" w:rsidRDefault="00591EC1" w:rsidP="001F3A00">
            <w:pPr>
              <w:spacing w:after="0"/>
              <w:jc w:val="center"/>
              <w:rPr>
                <w:rFonts w:ascii="Arial" w:eastAsia="Times New Roman" w:hAnsi="Arial" w:cs="Arial"/>
                <w:color w:val="auto"/>
                <w:sz w:val="20"/>
                <w:szCs w:val="20"/>
                <w:lang w:eastAsia="en-AU"/>
              </w:rPr>
            </w:pPr>
          </w:p>
        </w:tc>
        <w:tc>
          <w:tcPr>
            <w:tcW w:w="567" w:type="dxa"/>
            <w:tcBorders>
              <w:top w:val="single" w:sz="4" w:space="0" w:color="auto"/>
              <w:left w:val="nil"/>
              <w:bottom w:val="nil"/>
              <w:right w:val="nil"/>
            </w:tcBorders>
            <w:vAlign w:val="center"/>
            <w:hideMark/>
          </w:tcPr>
          <w:p w14:paraId="62C6F81C"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1</w:t>
            </w:r>
          </w:p>
        </w:tc>
        <w:tc>
          <w:tcPr>
            <w:tcW w:w="425" w:type="dxa"/>
            <w:tcBorders>
              <w:top w:val="single" w:sz="4" w:space="0" w:color="auto"/>
              <w:left w:val="nil"/>
              <w:bottom w:val="nil"/>
              <w:right w:val="nil"/>
            </w:tcBorders>
            <w:vAlign w:val="center"/>
            <w:hideMark/>
          </w:tcPr>
          <w:p w14:paraId="062927D6"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851" w:type="dxa"/>
            <w:tcBorders>
              <w:top w:val="single" w:sz="4" w:space="0" w:color="auto"/>
              <w:left w:val="nil"/>
              <w:bottom w:val="nil"/>
              <w:right w:val="nil"/>
            </w:tcBorders>
            <w:vAlign w:val="center"/>
            <w:hideMark/>
          </w:tcPr>
          <w:p w14:paraId="73E9F22A"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6</w:t>
            </w:r>
          </w:p>
        </w:tc>
        <w:tc>
          <w:tcPr>
            <w:tcW w:w="567" w:type="dxa"/>
            <w:tcBorders>
              <w:top w:val="single" w:sz="4" w:space="0" w:color="auto"/>
              <w:left w:val="nil"/>
              <w:bottom w:val="nil"/>
              <w:right w:val="nil"/>
            </w:tcBorders>
            <w:vAlign w:val="center"/>
            <w:hideMark/>
          </w:tcPr>
          <w:p w14:paraId="70FC22A7"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4</w:t>
            </w:r>
          </w:p>
        </w:tc>
        <w:tc>
          <w:tcPr>
            <w:tcW w:w="425" w:type="dxa"/>
            <w:tcBorders>
              <w:top w:val="single" w:sz="4" w:space="0" w:color="auto"/>
              <w:left w:val="nil"/>
              <w:bottom w:val="nil"/>
              <w:right w:val="nil"/>
            </w:tcBorders>
            <w:vAlign w:val="center"/>
            <w:hideMark/>
          </w:tcPr>
          <w:p w14:paraId="13CA4201"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2</w:t>
            </w:r>
          </w:p>
        </w:tc>
        <w:tc>
          <w:tcPr>
            <w:tcW w:w="284" w:type="dxa"/>
            <w:tcBorders>
              <w:top w:val="nil"/>
              <w:left w:val="nil"/>
              <w:bottom w:val="nil"/>
              <w:right w:val="nil"/>
            </w:tcBorders>
            <w:shd w:val="clear" w:color="auto" w:fill="auto"/>
            <w:noWrap/>
            <w:vAlign w:val="center"/>
            <w:hideMark/>
          </w:tcPr>
          <w:p w14:paraId="5152D20A" w14:textId="77777777" w:rsidR="00591EC1" w:rsidRPr="00591EC1" w:rsidRDefault="00591EC1" w:rsidP="001F3A00">
            <w:pPr>
              <w:spacing w:after="0"/>
              <w:jc w:val="center"/>
              <w:rPr>
                <w:rFonts w:ascii="Arial" w:eastAsia="Times New Roman" w:hAnsi="Arial" w:cs="Arial"/>
                <w:color w:val="auto"/>
                <w:sz w:val="20"/>
                <w:szCs w:val="20"/>
                <w:lang w:eastAsia="en-AU"/>
              </w:rPr>
            </w:pPr>
          </w:p>
        </w:tc>
        <w:tc>
          <w:tcPr>
            <w:tcW w:w="567" w:type="dxa"/>
            <w:tcBorders>
              <w:top w:val="single" w:sz="4" w:space="0" w:color="auto"/>
              <w:left w:val="nil"/>
              <w:bottom w:val="nil"/>
              <w:right w:val="nil"/>
            </w:tcBorders>
            <w:noWrap/>
            <w:vAlign w:val="center"/>
            <w:hideMark/>
          </w:tcPr>
          <w:p w14:paraId="7150B3E1"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5" w:type="dxa"/>
            <w:tcBorders>
              <w:top w:val="single" w:sz="4" w:space="0" w:color="auto"/>
              <w:left w:val="nil"/>
              <w:bottom w:val="nil"/>
              <w:right w:val="nil"/>
            </w:tcBorders>
            <w:noWrap/>
            <w:vAlign w:val="center"/>
            <w:hideMark/>
          </w:tcPr>
          <w:p w14:paraId="4011AE4F"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c>
          <w:tcPr>
            <w:tcW w:w="850" w:type="dxa"/>
            <w:tcBorders>
              <w:top w:val="single" w:sz="4" w:space="0" w:color="auto"/>
              <w:left w:val="nil"/>
              <w:bottom w:val="nil"/>
              <w:right w:val="nil"/>
            </w:tcBorders>
            <w:noWrap/>
            <w:vAlign w:val="center"/>
            <w:hideMark/>
          </w:tcPr>
          <w:p w14:paraId="0158D203"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8</w:t>
            </w:r>
          </w:p>
        </w:tc>
        <w:tc>
          <w:tcPr>
            <w:tcW w:w="567" w:type="dxa"/>
            <w:tcBorders>
              <w:top w:val="single" w:sz="4" w:space="0" w:color="auto"/>
              <w:left w:val="nil"/>
              <w:bottom w:val="nil"/>
              <w:right w:val="nil"/>
            </w:tcBorders>
            <w:noWrap/>
            <w:vAlign w:val="center"/>
            <w:hideMark/>
          </w:tcPr>
          <w:p w14:paraId="477D713D"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7</w:t>
            </w:r>
          </w:p>
        </w:tc>
        <w:tc>
          <w:tcPr>
            <w:tcW w:w="426" w:type="dxa"/>
            <w:tcBorders>
              <w:top w:val="single" w:sz="4" w:space="0" w:color="auto"/>
              <w:left w:val="nil"/>
              <w:bottom w:val="nil"/>
              <w:right w:val="nil"/>
            </w:tcBorders>
            <w:noWrap/>
            <w:vAlign w:val="center"/>
            <w:hideMark/>
          </w:tcPr>
          <w:p w14:paraId="326E1B30"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c>
          <w:tcPr>
            <w:tcW w:w="283" w:type="dxa"/>
            <w:tcBorders>
              <w:top w:val="nil"/>
              <w:left w:val="nil"/>
              <w:bottom w:val="nil"/>
              <w:right w:val="nil"/>
            </w:tcBorders>
            <w:vAlign w:val="center"/>
          </w:tcPr>
          <w:p w14:paraId="4515C034" w14:textId="77777777" w:rsidR="00591EC1" w:rsidRPr="00591EC1" w:rsidRDefault="00591EC1" w:rsidP="001F3A00">
            <w:pPr>
              <w:spacing w:after="0"/>
              <w:jc w:val="center"/>
              <w:rPr>
                <w:rFonts w:ascii="Arial" w:eastAsia="Times New Roman" w:hAnsi="Arial" w:cs="Arial"/>
                <w:sz w:val="20"/>
                <w:szCs w:val="20"/>
                <w:lang w:eastAsia="en-AU"/>
              </w:rPr>
            </w:pPr>
          </w:p>
        </w:tc>
        <w:tc>
          <w:tcPr>
            <w:tcW w:w="567" w:type="dxa"/>
            <w:tcBorders>
              <w:top w:val="nil"/>
              <w:left w:val="nil"/>
              <w:bottom w:val="nil"/>
              <w:right w:val="nil"/>
            </w:tcBorders>
            <w:vAlign w:val="center"/>
          </w:tcPr>
          <w:p w14:paraId="6E7B5478"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5" w:type="dxa"/>
            <w:tcBorders>
              <w:top w:val="nil"/>
              <w:left w:val="nil"/>
              <w:bottom w:val="nil"/>
              <w:right w:val="nil"/>
            </w:tcBorders>
            <w:vAlign w:val="center"/>
          </w:tcPr>
          <w:p w14:paraId="0C6467AC"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851" w:type="dxa"/>
            <w:tcBorders>
              <w:top w:val="nil"/>
              <w:left w:val="nil"/>
              <w:bottom w:val="nil"/>
              <w:right w:val="nil"/>
            </w:tcBorders>
            <w:vAlign w:val="center"/>
          </w:tcPr>
          <w:p w14:paraId="02E9F081"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c>
          <w:tcPr>
            <w:tcW w:w="425" w:type="dxa"/>
            <w:tcBorders>
              <w:top w:val="nil"/>
              <w:left w:val="nil"/>
              <w:bottom w:val="nil"/>
              <w:right w:val="nil"/>
            </w:tcBorders>
            <w:vAlign w:val="center"/>
          </w:tcPr>
          <w:p w14:paraId="63BC2F1F"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4</w:t>
            </w:r>
          </w:p>
        </w:tc>
        <w:tc>
          <w:tcPr>
            <w:tcW w:w="814" w:type="dxa"/>
            <w:tcBorders>
              <w:top w:val="nil"/>
              <w:left w:val="nil"/>
              <w:bottom w:val="nil"/>
              <w:right w:val="nil"/>
            </w:tcBorders>
            <w:vAlign w:val="center"/>
          </w:tcPr>
          <w:p w14:paraId="4568A330"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r>
      <w:tr w:rsidR="00591EC1" w:rsidRPr="00591EC1" w14:paraId="230BD3E8" w14:textId="77777777" w:rsidTr="001F3A00">
        <w:trPr>
          <w:trHeight w:val="327"/>
        </w:trPr>
        <w:tc>
          <w:tcPr>
            <w:tcW w:w="2607" w:type="dxa"/>
            <w:tcBorders>
              <w:top w:val="nil"/>
              <w:left w:val="nil"/>
              <w:bottom w:val="nil"/>
              <w:right w:val="nil"/>
            </w:tcBorders>
            <w:shd w:val="clear" w:color="auto" w:fill="auto"/>
            <w:vAlign w:val="center"/>
            <w:hideMark/>
          </w:tcPr>
          <w:p w14:paraId="465B3CA8" w14:textId="77777777" w:rsidR="00591EC1" w:rsidRPr="00591EC1" w:rsidRDefault="00591EC1" w:rsidP="001F3A00">
            <w:pPr>
              <w:spacing w:after="12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Increase in number of partnerships and/or collaborations between organisations, services and/or individual artists to provide activities to people with disability</w:t>
            </w:r>
          </w:p>
        </w:tc>
        <w:tc>
          <w:tcPr>
            <w:tcW w:w="614" w:type="dxa"/>
            <w:tcBorders>
              <w:top w:val="nil"/>
              <w:left w:val="nil"/>
              <w:bottom w:val="nil"/>
              <w:right w:val="nil"/>
            </w:tcBorders>
            <w:shd w:val="clear" w:color="auto" w:fill="auto"/>
            <w:noWrap/>
            <w:vAlign w:val="center"/>
            <w:hideMark/>
          </w:tcPr>
          <w:p w14:paraId="3532D0C6"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573" w:type="dxa"/>
            <w:tcBorders>
              <w:top w:val="nil"/>
              <w:left w:val="nil"/>
              <w:bottom w:val="nil"/>
              <w:right w:val="nil"/>
            </w:tcBorders>
            <w:shd w:val="clear" w:color="auto" w:fill="auto"/>
            <w:noWrap/>
            <w:vAlign w:val="center"/>
            <w:hideMark/>
          </w:tcPr>
          <w:p w14:paraId="79800A4D"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850" w:type="dxa"/>
            <w:tcBorders>
              <w:top w:val="nil"/>
              <w:left w:val="nil"/>
              <w:bottom w:val="nil"/>
              <w:right w:val="nil"/>
            </w:tcBorders>
            <w:shd w:val="clear" w:color="auto" w:fill="auto"/>
            <w:noWrap/>
            <w:vAlign w:val="center"/>
            <w:hideMark/>
          </w:tcPr>
          <w:p w14:paraId="40182C07"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426" w:type="dxa"/>
            <w:tcBorders>
              <w:top w:val="nil"/>
              <w:left w:val="nil"/>
              <w:bottom w:val="nil"/>
              <w:right w:val="nil"/>
            </w:tcBorders>
            <w:shd w:val="clear" w:color="auto" w:fill="auto"/>
            <w:noWrap/>
            <w:vAlign w:val="center"/>
            <w:hideMark/>
          </w:tcPr>
          <w:p w14:paraId="7A5DCC5A"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6</w:t>
            </w:r>
          </w:p>
        </w:tc>
        <w:tc>
          <w:tcPr>
            <w:tcW w:w="567" w:type="dxa"/>
            <w:tcBorders>
              <w:top w:val="nil"/>
              <w:left w:val="nil"/>
              <w:bottom w:val="nil"/>
              <w:right w:val="nil"/>
            </w:tcBorders>
            <w:shd w:val="clear" w:color="auto" w:fill="auto"/>
            <w:noWrap/>
            <w:vAlign w:val="center"/>
            <w:hideMark/>
          </w:tcPr>
          <w:p w14:paraId="7B75814B"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3</w:t>
            </w:r>
          </w:p>
        </w:tc>
        <w:tc>
          <w:tcPr>
            <w:tcW w:w="283" w:type="dxa"/>
            <w:tcBorders>
              <w:top w:val="nil"/>
              <w:left w:val="nil"/>
              <w:bottom w:val="nil"/>
              <w:right w:val="nil"/>
            </w:tcBorders>
            <w:shd w:val="clear" w:color="auto" w:fill="auto"/>
            <w:vAlign w:val="center"/>
            <w:hideMark/>
          </w:tcPr>
          <w:p w14:paraId="65EE09F6" w14:textId="77777777" w:rsidR="00591EC1" w:rsidRPr="00591EC1" w:rsidRDefault="00591EC1" w:rsidP="001F3A00">
            <w:pPr>
              <w:spacing w:after="0"/>
              <w:jc w:val="center"/>
              <w:rPr>
                <w:rFonts w:ascii="Arial" w:eastAsia="Times New Roman" w:hAnsi="Arial" w:cs="Arial"/>
                <w:color w:val="auto"/>
                <w:sz w:val="20"/>
                <w:szCs w:val="20"/>
                <w:lang w:eastAsia="en-AU"/>
              </w:rPr>
            </w:pPr>
          </w:p>
        </w:tc>
        <w:tc>
          <w:tcPr>
            <w:tcW w:w="567" w:type="dxa"/>
            <w:tcBorders>
              <w:top w:val="nil"/>
              <w:left w:val="nil"/>
              <w:bottom w:val="nil"/>
              <w:right w:val="nil"/>
            </w:tcBorders>
            <w:shd w:val="clear" w:color="auto" w:fill="auto"/>
            <w:vAlign w:val="center"/>
            <w:hideMark/>
          </w:tcPr>
          <w:p w14:paraId="78011BF9"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1</w:t>
            </w:r>
          </w:p>
        </w:tc>
        <w:tc>
          <w:tcPr>
            <w:tcW w:w="425" w:type="dxa"/>
            <w:tcBorders>
              <w:top w:val="nil"/>
              <w:left w:val="nil"/>
              <w:bottom w:val="nil"/>
              <w:right w:val="nil"/>
            </w:tcBorders>
            <w:shd w:val="clear" w:color="auto" w:fill="auto"/>
            <w:vAlign w:val="center"/>
            <w:hideMark/>
          </w:tcPr>
          <w:p w14:paraId="5D9B1817"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851" w:type="dxa"/>
            <w:tcBorders>
              <w:top w:val="nil"/>
              <w:left w:val="nil"/>
              <w:bottom w:val="nil"/>
              <w:right w:val="nil"/>
            </w:tcBorders>
            <w:shd w:val="clear" w:color="auto" w:fill="auto"/>
            <w:vAlign w:val="center"/>
            <w:hideMark/>
          </w:tcPr>
          <w:p w14:paraId="21F81548"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3</w:t>
            </w:r>
          </w:p>
        </w:tc>
        <w:tc>
          <w:tcPr>
            <w:tcW w:w="567" w:type="dxa"/>
            <w:tcBorders>
              <w:top w:val="nil"/>
              <w:left w:val="nil"/>
              <w:bottom w:val="nil"/>
              <w:right w:val="nil"/>
            </w:tcBorders>
            <w:shd w:val="clear" w:color="auto" w:fill="auto"/>
            <w:vAlign w:val="center"/>
            <w:hideMark/>
          </w:tcPr>
          <w:p w14:paraId="45552659"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4</w:t>
            </w:r>
          </w:p>
        </w:tc>
        <w:tc>
          <w:tcPr>
            <w:tcW w:w="425" w:type="dxa"/>
            <w:tcBorders>
              <w:top w:val="nil"/>
              <w:left w:val="nil"/>
              <w:bottom w:val="nil"/>
              <w:right w:val="nil"/>
            </w:tcBorders>
            <w:shd w:val="clear" w:color="auto" w:fill="auto"/>
            <w:vAlign w:val="center"/>
            <w:hideMark/>
          </w:tcPr>
          <w:p w14:paraId="6EAD1133"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5</w:t>
            </w:r>
          </w:p>
        </w:tc>
        <w:tc>
          <w:tcPr>
            <w:tcW w:w="284" w:type="dxa"/>
            <w:tcBorders>
              <w:top w:val="nil"/>
              <w:left w:val="nil"/>
              <w:bottom w:val="nil"/>
              <w:right w:val="nil"/>
            </w:tcBorders>
            <w:shd w:val="clear" w:color="auto" w:fill="auto"/>
            <w:noWrap/>
            <w:vAlign w:val="center"/>
            <w:hideMark/>
          </w:tcPr>
          <w:p w14:paraId="0079CED0" w14:textId="77777777" w:rsidR="00591EC1" w:rsidRPr="00591EC1" w:rsidRDefault="00591EC1" w:rsidP="001F3A00">
            <w:pPr>
              <w:spacing w:after="0"/>
              <w:jc w:val="center"/>
              <w:rPr>
                <w:rFonts w:ascii="Arial" w:eastAsia="Times New Roman" w:hAnsi="Arial" w:cs="Arial"/>
                <w:color w:val="auto"/>
                <w:sz w:val="20"/>
                <w:szCs w:val="20"/>
                <w:lang w:eastAsia="en-AU"/>
              </w:rPr>
            </w:pPr>
          </w:p>
        </w:tc>
        <w:tc>
          <w:tcPr>
            <w:tcW w:w="567" w:type="dxa"/>
            <w:tcBorders>
              <w:top w:val="nil"/>
              <w:left w:val="nil"/>
              <w:bottom w:val="nil"/>
              <w:right w:val="nil"/>
            </w:tcBorders>
            <w:shd w:val="clear" w:color="auto" w:fill="auto"/>
            <w:noWrap/>
            <w:vAlign w:val="center"/>
            <w:hideMark/>
          </w:tcPr>
          <w:p w14:paraId="5BFFA9A6"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5" w:type="dxa"/>
            <w:tcBorders>
              <w:top w:val="nil"/>
              <w:left w:val="nil"/>
              <w:bottom w:val="nil"/>
              <w:right w:val="nil"/>
            </w:tcBorders>
            <w:shd w:val="clear" w:color="auto" w:fill="auto"/>
            <w:noWrap/>
            <w:vAlign w:val="center"/>
            <w:hideMark/>
          </w:tcPr>
          <w:p w14:paraId="7A1C25F6"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850" w:type="dxa"/>
            <w:tcBorders>
              <w:top w:val="nil"/>
              <w:left w:val="nil"/>
              <w:bottom w:val="nil"/>
              <w:right w:val="nil"/>
            </w:tcBorders>
            <w:shd w:val="clear" w:color="auto" w:fill="auto"/>
            <w:noWrap/>
            <w:vAlign w:val="center"/>
            <w:hideMark/>
          </w:tcPr>
          <w:p w14:paraId="24E93FD0"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8</w:t>
            </w:r>
          </w:p>
        </w:tc>
        <w:tc>
          <w:tcPr>
            <w:tcW w:w="567" w:type="dxa"/>
            <w:tcBorders>
              <w:top w:val="nil"/>
              <w:left w:val="nil"/>
              <w:bottom w:val="nil"/>
              <w:right w:val="nil"/>
            </w:tcBorders>
            <w:shd w:val="clear" w:color="auto" w:fill="auto"/>
            <w:noWrap/>
            <w:vAlign w:val="center"/>
            <w:hideMark/>
          </w:tcPr>
          <w:p w14:paraId="2341C257"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7</w:t>
            </w:r>
          </w:p>
        </w:tc>
        <w:tc>
          <w:tcPr>
            <w:tcW w:w="426" w:type="dxa"/>
            <w:tcBorders>
              <w:top w:val="nil"/>
              <w:left w:val="nil"/>
              <w:bottom w:val="nil"/>
              <w:right w:val="nil"/>
            </w:tcBorders>
            <w:shd w:val="clear" w:color="auto" w:fill="auto"/>
            <w:noWrap/>
            <w:vAlign w:val="center"/>
            <w:hideMark/>
          </w:tcPr>
          <w:p w14:paraId="2CC94ACA"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3</w:t>
            </w:r>
          </w:p>
        </w:tc>
        <w:tc>
          <w:tcPr>
            <w:tcW w:w="283" w:type="dxa"/>
            <w:tcBorders>
              <w:top w:val="nil"/>
              <w:left w:val="nil"/>
              <w:bottom w:val="nil"/>
              <w:right w:val="nil"/>
            </w:tcBorders>
            <w:vAlign w:val="center"/>
          </w:tcPr>
          <w:p w14:paraId="4146F04A" w14:textId="77777777" w:rsidR="00591EC1" w:rsidRPr="00591EC1" w:rsidRDefault="00591EC1" w:rsidP="001F3A00">
            <w:pPr>
              <w:spacing w:after="0"/>
              <w:jc w:val="center"/>
              <w:rPr>
                <w:rFonts w:ascii="Arial" w:eastAsia="Times New Roman" w:hAnsi="Arial" w:cs="Arial"/>
                <w:sz w:val="20"/>
                <w:szCs w:val="20"/>
                <w:lang w:eastAsia="en-AU"/>
              </w:rPr>
            </w:pPr>
          </w:p>
        </w:tc>
        <w:tc>
          <w:tcPr>
            <w:tcW w:w="567" w:type="dxa"/>
            <w:tcBorders>
              <w:top w:val="nil"/>
              <w:left w:val="nil"/>
              <w:bottom w:val="nil"/>
              <w:right w:val="nil"/>
            </w:tcBorders>
            <w:vAlign w:val="center"/>
          </w:tcPr>
          <w:p w14:paraId="597D169B"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5" w:type="dxa"/>
            <w:tcBorders>
              <w:top w:val="nil"/>
              <w:left w:val="nil"/>
              <w:bottom w:val="nil"/>
              <w:right w:val="nil"/>
            </w:tcBorders>
            <w:vAlign w:val="center"/>
          </w:tcPr>
          <w:p w14:paraId="2ED91C57"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51" w:type="dxa"/>
            <w:tcBorders>
              <w:top w:val="nil"/>
              <w:left w:val="nil"/>
              <w:bottom w:val="nil"/>
              <w:right w:val="nil"/>
            </w:tcBorders>
            <w:vAlign w:val="center"/>
          </w:tcPr>
          <w:p w14:paraId="5A20FBE3"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c>
          <w:tcPr>
            <w:tcW w:w="425" w:type="dxa"/>
            <w:tcBorders>
              <w:top w:val="nil"/>
              <w:left w:val="nil"/>
              <w:bottom w:val="nil"/>
              <w:right w:val="nil"/>
            </w:tcBorders>
            <w:vAlign w:val="center"/>
          </w:tcPr>
          <w:p w14:paraId="3E6C1BD7"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c>
          <w:tcPr>
            <w:tcW w:w="814" w:type="dxa"/>
            <w:tcBorders>
              <w:top w:val="nil"/>
              <w:left w:val="nil"/>
              <w:bottom w:val="nil"/>
              <w:right w:val="nil"/>
            </w:tcBorders>
            <w:vAlign w:val="center"/>
          </w:tcPr>
          <w:p w14:paraId="5474E1EB"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3</w:t>
            </w:r>
          </w:p>
        </w:tc>
      </w:tr>
      <w:tr w:rsidR="00591EC1" w:rsidRPr="00591EC1" w14:paraId="011F3521" w14:textId="77777777" w:rsidTr="001F3A00">
        <w:trPr>
          <w:trHeight w:val="327"/>
        </w:trPr>
        <w:tc>
          <w:tcPr>
            <w:tcW w:w="2607" w:type="dxa"/>
            <w:tcBorders>
              <w:top w:val="nil"/>
              <w:left w:val="nil"/>
              <w:right w:val="nil"/>
            </w:tcBorders>
            <w:shd w:val="clear" w:color="auto" w:fill="auto"/>
            <w:vAlign w:val="center"/>
            <w:hideMark/>
          </w:tcPr>
          <w:p w14:paraId="17CD3577" w14:textId="77777777" w:rsidR="00591EC1" w:rsidRPr="00591EC1" w:rsidRDefault="00591EC1" w:rsidP="001F3A00">
            <w:pPr>
              <w:spacing w:after="12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Increase in the number of social networks in which people with disability participate</w:t>
            </w:r>
          </w:p>
        </w:tc>
        <w:tc>
          <w:tcPr>
            <w:tcW w:w="614" w:type="dxa"/>
            <w:tcBorders>
              <w:top w:val="nil"/>
              <w:left w:val="nil"/>
              <w:right w:val="nil"/>
            </w:tcBorders>
            <w:noWrap/>
            <w:vAlign w:val="center"/>
            <w:hideMark/>
          </w:tcPr>
          <w:p w14:paraId="3688C2F7"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573" w:type="dxa"/>
            <w:tcBorders>
              <w:top w:val="nil"/>
              <w:left w:val="nil"/>
              <w:right w:val="nil"/>
            </w:tcBorders>
            <w:noWrap/>
            <w:vAlign w:val="center"/>
            <w:hideMark/>
          </w:tcPr>
          <w:p w14:paraId="37AC4211"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0</w:t>
            </w:r>
          </w:p>
        </w:tc>
        <w:tc>
          <w:tcPr>
            <w:tcW w:w="850" w:type="dxa"/>
            <w:tcBorders>
              <w:top w:val="nil"/>
              <w:left w:val="nil"/>
              <w:right w:val="nil"/>
            </w:tcBorders>
            <w:noWrap/>
            <w:vAlign w:val="center"/>
            <w:hideMark/>
          </w:tcPr>
          <w:p w14:paraId="666F52D3"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426" w:type="dxa"/>
            <w:tcBorders>
              <w:top w:val="nil"/>
              <w:left w:val="nil"/>
              <w:right w:val="nil"/>
            </w:tcBorders>
            <w:noWrap/>
            <w:vAlign w:val="center"/>
            <w:hideMark/>
          </w:tcPr>
          <w:p w14:paraId="57C961E3"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7</w:t>
            </w:r>
          </w:p>
        </w:tc>
        <w:tc>
          <w:tcPr>
            <w:tcW w:w="567" w:type="dxa"/>
            <w:tcBorders>
              <w:top w:val="nil"/>
              <w:left w:val="nil"/>
              <w:right w:val="nil"/>
            </w:tcBorders>
            <w:noWrap/>
            <w:vAlign w:val="center"/>
            <w:hideMark/>
          </w:tcPr>
          <w:p w14:paraId="63BD1742"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283" w:type="dxa"/>
            <w:tcBorders>
              <w:top w:val="nil"/>
              <w:left w:val="nil"/>
              <w:right w:val="nil"/>
            </w:tcBorders>
            <w:shd w:val="clear" w:color="auto" w:fill="auto"/>
            <w:vAlign w:val="center"/>
            <w:hideMark/>
          </w:tcPr>
          <w:p w14:paraId="683217FD" w14:textId="77777777" w:rsidR="00591EC1" w:rsidRPr="00591EC1" w:rsidRDefault="00591EC1" w:rsidP="001F3A00">
            <w:pPr>
              <w:spacing w:after="0"/>
              <w:jc w:val="center"/>
              <w:rPr>
                <w:rFonts w:ascii="Arial" w:eastAsia="Times New Roman" w:hAnsi="Arial" w:cs="Arial"/>
                <w:color w:val="auto"/>
                <w:sz w:val="20"/>
                <w:szCs w:val="20"/>
                <w:lang w:eastAsia="en-AU"/>
              </w:rPr>
            </w:pPr>
          </w:p>
        </w:tc>
        <w:tc>
          <w:tcPr>
            <w:tcW w:w="567" w:type="dxa"/>
            <w:tcBorders>
              <w:top w:val="nil"/>
              <w:left w:val="nil"/>
              <w:right w:val="nil"/>
            </w:tcBorders>
            <w:vAlign w:val="center"/>
            <w:hideMark/>
          </w:tcPr>
          <w:p w14:paraId="64CF3D05"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1</w:t>
            </w:r>
          </w:p>
        </w:tc>
        <w:tc>
          <w:tcPr>
            <w:tcW w:w="425" w:type="dxa"/>
            <w:tcBorders>
              <w:top w:val="nil"/>
              <w:left w:val="nil"/>
              <w:right w:val="nil"/>
            </w:tcBorders>
            <w:vAlign w:val="center"/>
            <w:hideMark/>
          </w:tcPr>
          <w:p w14:paraId="7D64C92C"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1</w:t>
            </w:r>
          </w:p>
        </w:tc>
        <w:tc>
          <w:tcPr>
            <w:tcW w:w="851" w:type="dxa"/>
            <w:tcBorders>
              <w:top w:val="nil"/>
              <w:left w:val="nil"/>
              <w:right w:val="nil"/>
            </w:tcBorders>
            <w:vAlign w:val="center"/>
            <w:hideMark/>
          </w:tcPr>
          <w:p w14:paraId="1E868D74"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5</w:t>
            </w:r>
          </w:p>
        </w:tc>
        <w:tc>
          <w:tcPr>
            <w:tcW w:w="567" w:type="dxa"/>
            <w:tcBorders>
              <w:top w:val="nil"/>
              <w:left w:val="nil"/>
              <w:right w:val="nil"/>
            </w:tcBorders>
            <w:vAlign w:val="center"/>
            <w:hideMark/>
          </w:tcPr>
          <w:p w14:paraId="2AED6758"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4</w:t>
            </w:r>
          </w:p>
        </w:tc>
        <w:tc>
          <w:tcPr>
            <w:tcW w:w="425" w:type="dxa"/>
            <w:tcBorders>
              <w:top w:val="nil"/>
              <w:left w:val="nil"/>
              <w:right w:val="nil"/>
            </w:tcBorders>
            <w:vAlign w:val="center"/>
            <w:hideMark/>
          </w:tcPr>
          <w:p w14:paraId="70A26A64"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2</w:t>
            </w:r>
          </w:p>
        </w:tc>
        <w:tc>
          <w:tcPr>
            <w:tcW w:w="284" w:type="dxa"/>
            <w:tcBorders>
              <w:top w:val="nil"/>
              <w:left w:val="nil"/>
              <w:right w:val="nil"/>
            </w:tcBorders>
            <w:shd w:val="clear" w:color="auto" w:fill="auto"/>
            <w:noWrap/>
            <w:vAlign w:val="center"/>
            <w:hideMark/>
          </w:tcPr>
          <w:p w14:paraId="21D86CD9" w14:textId="77777777" w:rsidR="00591EC1" w:rsidRPr="00591EC1" w:rsidRDefault="00591EC1" w:rsidP="001F3A00">
            <w:pPr>
              <w:spacing w:after="0"/>
              <w:jc w:val="center"/>
              <w:rPr>
                <w:rFonts w:ascii="Arial" w:eastAsia="Times New Roman" w:hAnsi="Arial" w:cs="Arial"/>
                <w:color w:val="auto"/>
                <w:sz w:val="20"/>
                <w:szCs w:val="20"/>
                <w:lang w:eastAsia="en-AU"/>
              </w:rPr>
            </w:pPr>
          </w:p>
        </w:tc>
        <w:tc>
          <w:tcPr>
            <w:tcW w:w="567" w:type="dxa"/>
            <w:tcBorders>
              <w:top w:val="nil"/>
              <w:left w:val="nil"/>
              <w:right w:val="nil"/>
            </w:tcBorders>
            <w:noWrap/>
            <w:vAlign w:val="center"/>
            <w:hideMark/>
          </w:tcPr>
          <w:p w14:paraId="06D497AE"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5" w:type="dxa"/>
            <w:tcBorders>
              <w:top w:val="nil"/>
              <w:left w:val="nil"/>
              <w:right w:val="nil"/>
            </w:tcBorders>
            <w:noWrap/>
            <w:vAlign w:val="center"/>
            <w:hideMark/>
          </w:tcPr>
          <w:p w14:paraId="24CB8F55"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850" w:type="dxa"/>
            <w:tcBorders>
              <w:top w:val="nil"/>
              <w:left w:val="nil"/>
              <w:right w:val="nil"/>
            </w:tcBorders>
            <w:noWrap/>
            <w:vAlign w:val="center"/>
            <w:hideMark/>
          </w:tcPr>
          <w:p w14:paraId="30466E4C"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8</w:t>
            </w:r>
          </w:p>
        </w:tc>
        <w:tc>
          <w:tcPr>
            <w:tcW w:w="567" w:type="dxa"/>
            <w:tcBorders>
              <w:top w:val="nil"/>
              <w:left w:val="nil"/>
              <w:right w:val="nil"/>
            </w:tcBorders>
            <w:noWrap/>
            <w:vAlign w:val="center"/>
            <w:hideMark/>
          </w:tcPr>
          <w:p w14:paraId="190218DA"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8</w:t>
            </w:r>
          </w:p>
        </w:tc>
        <w:tc>
          <w:tcPr>
            <w:tcW w:w="426" w:type="dxa"/>
            <w:tcBorders>
              <w:top w:val="nil"/>
              <w:left w:val="nil"/>
              <w:right w:val="nil"/>
            </w:tcBorders>
            <w:noWrap/>
            <w:vAlign w:val="center"/>
            <w:hideMark/>
          </w:tcPr>
          <w:p w14:paraId="0080225D"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c>
          <w:tcPr>
            <w:tcW w:w="283" w:type="dxa"/>
            <w:tcBorders>
              <w:top w:val="nil"/>
              <w:left w:val="nil"/>
              <w:right w:val="nil"/>
            </w:tcBorders>
            <w:vAlign w:val="center"/>
          </w:tcPr>
          <w:p w14:paraId="4EB301FB" w14:textId="77777777" w:rsidR="00591EC1" w:rsidRPr="00591EC1" w:rsidRDefault="00591EC1" w:rsidP="001F3A00">
            <w:pPr>
              <w:spacing w:after="0"/>
              <w:jc w:val="center"/>
              <w:rPr>
                <w:rFonts w:ascii="Arial" w:eastAsia="Times New Roman" w:hAnsi="Arial" w:cs="Arial"/>
                <w:sz w:val="20"/>
                <w:szCs w:val="20"/>
                <w:lang w:eastAsia="en-AU"/>
              </w:rPr>
            </w:pPr>
          </w:p>
        </w:tc>
        <w:tc>
          <w:tcPr>
            <w:tcW w:w="567" w:type="dxa"/>
            <w:tcBorders>
              <w:top w:val="nil"/>
              <w:left w:val="nil"/>
              <w:right w:val="nil"/>
            </w:tcBorders>
            <w:vAlign w:val="center"/>
          </w:tcPr>
          <w:p w14:paraId="445FDCDE"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5" w:type="dxa"/>
            <w:tcBorders>
              <w:top w:val="nil"/>
              <w:left w:val="nil"/>
              <w:right w:val="nil"/>
            </w:tcBorders>
            <w:vAlign w:val="center"/>
          </w:tcPr>
          <w:p w14:paraId="2CA8F80E"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51" w:type="dxa"/>
            <w:tcBorders>
              <w:top w:val="nil"/>
              <w:left w:val="nil"/>
              <w:right w:val="nil"/>
            </w:tcBorders>
            <w:vAlign w:val="center"/>
          </w:tcPr>
          <w:p w14:paraId="69410EE5"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3</w:t>
            </w:r>
          </w:p>
        </w:tc>
        <w:tc>
          <w:tcPr>
            <w:tcW w:w="425" w:type="dxa"/>
            <w:tcBorders>
              <w:top w:val="nil"/>
              <w:left w:val="nil"/>
              <w:right w:val="nil"/>
            </w:tcBorders>
            <w:vAlign w:val="center"/>
          </w:tcPr>
          <w:p w14:paraId="7FE550E9"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814" w:type="dxa"/>
            <w:tcBorders>
              <w:top w:val="nil"/>
              <w:left w:val="nil"/>
              <w:right w:val="nil"/>
            </w:tcBorders>
            <w:vAlign w:val="center"/>
          </w:tcPr>
          <w:p w14:paraId="1B5E062A"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3</w:t>
            </w:r>
          </w:p>
        </w:tc>
      </w:tr>
      <w:tr w:rsidR="00591EC1" w:rsidRPr="00591EC1" w14:paraId="459B5D05" w14:textId="77777777" w:rsidTr="001F3A00">
        <w:trPr>
          <w:trHeight w:val="327"/>
        </w:trPr>
        <w:tc>
          <w:tcPr>
            <w:tcW w:w="2607" w:type="dxa"/>
            <w:tcBorders>
              <w:top w:val="nil"/>
              <w:left w:val="nil"/>
              <w:bottom w:val="single" w:sz="4" w:space="0" w:color="auto"/>
              <w:right w:val="nil"/>
            </w:tcBorders>
            <w:shd w:val="clear" w:color="auto" w:fill="auto"/>
            <w:vAlign w:val="center"/>
            <w:hideMark/>
          </w:tcPr>
          <w:p w14:paraId="2545EB7C" w14:textId="77777777" w:rsidR="00591EC1" w:rsidRPr="00591EC1" w:rsidRDefault="00591EC1" w:rsidP="001F3A00">
            <w:pPr>
              <w:spacing w:after="12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More awareness of how people with disability may be better supported</w:t>
            </w:r>
          </w:p>
        </w:tc>
        <w:tc>
          <w:tcPr>
            <w:tcW w:w="614" w:type="dxa"/>
            <w:tcBorders>
              <w:top w:val="nil"/>
              <w:left w:val="nil"/>
              <w:bottom w:val="single" w:sz="4" w:space="0" w:color="auto"/>
              <w:right w:val="nil"/>
            </w:tcBorders>
            <w:noWrap/>
            <w:vAlign w:val="center"/>
            <w:hideMark/>
          </w:tcPr>
          <w:p w14:paraId="0667CC3E"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573" w:type="dxa"/>
            <w:tcBorders>
              <w:top w:val="nil"/>
              <w:left w:val="nil"/>
              <w:bottom w:val="single" w:sz="4" w:space="0" w:color="auto"/>
              <w:right w:val="nil"/>
            </w:tcBorders>
            <w:noWrap/>
            <w:vAlign w:val="center"/>
            <w:hideMark/>
          </w:tcPr>
          <w:p w14:paraId="57131D7B"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1</w:t>
            </w:r>
          </w:p>
        </w:tc>
        <w:tc>
          <w:tcPr>
            <w:tcW w:w="850" w:type="dxa"/>
            <w:tcBorders>
              <w:top w:val="nil"/>
              <w:left w:val="nil"/>
              <w:bottom w:val="single" w:sz="4" w:space="0" w:color="auto"/>
              <w:right w:val="nil"/>
            </w:tcBorders>
            <w:noWrap/>
            <w:vAlign w:val="center"/>
            <w:hideMark/>
          </w:tcPr>
          <w:p w14:paraId="135EEDA9"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426" w:type="dxa"/>
            <w:tcBorders>
              <w:top w:val="nil"/>
              <w:left w:val="nil"/>
              <w:bottom w:val="single" w:sz="4" w:space="0" w:color="auto"/>
              <w:right w:val="nil"/>
            </w:tcBorders>
            <w:noWrap/>
            <w:vAlign w:val="center"/>
            <w:hideMark/>
          </w:tcPr>
          <w:p w14:paraId="3BD032D4"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2</w:t>
            </w:r>
          </w:p>
        </w:tc>
        <w:tc>
          <w:tcPr>
            <w:tcW w:w="567" w:type="dxa"/>
            <w:tcBorders>
              <w:top w:val="nil"/>
              <w:left w:val="nil"/>
              <w:bottom w:val="single" w:sz="4" w:space="0" w:color="auto"/>
              <w:right w:val="nil"/>
            </w:tcBorders>
            <w:noWrap/>
            <w:vAlign w:val="center"/>
            <w:hideMark/>
          </w:tcPr>
          <w:p w14:paraId="3D3ABEF7"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5</w:t>
            </w:r>
          </w:p>
        </w:tc>
        <w:tc>
          <w:tcPr>
            <w:tcW w:w="283" w:type="dxa"/>
            <w:tcBorders>
              <w:top w:val="nil"/>
              <w:left w:val="nil"/>
              <w:bottom w:val="single" w:sz="4" w:space="0" w:color="auto"/>
              <w:right w:val="nil"/>
            </w:tcBorders>
            <w:shd w:val="clear" w:color="auto" w:fill="auto"/>
            <w:vAlign w:val="center"/>
            <w:hideMark/>
          </w:tcPr>
          <w:p w14:paraId="11BCDC4E" w14:textId="77777777" w:rsidR="00591EC1" w:rsidRPr="00591EC1" w:rsidRDefault="00591EC1" w:rsidP="001F3A00">
            <w:pPr>
              <w:spacing w:after="0"/>
              <w:jc w:val="center"/>
              <w:rPr>
                <w:rFonts w:ascii="Arial" w:eastAsia="Times New Roman" w:hAnsi="Arial" w:cs="Arial"/>
                <w:color w:val="auto"/>
                <w:sz w:val="20"/>
                <w:szCs w:val="20"/>
                <w:lang w:eastAsia="en-AU"/>
              </w:rPr>
            </w:pPr>
          </w:p>
        </w:tc>
        <w:tc>
          <w:tcPr>
            <w:tcW w:w="567" w:type="dxa"/>
            <w:tcBorders>
              <w:top w:val="nil"/>
              <w:left w:val="nil"/>
              <w:bottom w:val="single" w:sz="4" w:space="0" w:color="auto"/>
              <w:right w:val="nil"/>
            </w:tcBorders>
            <w:vAlign w:val="center"/>
            <w:hideMark/>
          </w:tcPr>
          <w:p w14:paraId="155C5642"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1</w:t>
            </w:r>
          </w:p>
        </w:tc>
        <w:tc>
          <w:tcPr>
            <w:tcW w:w="425" w:type="dxa"/>
            <w:tcBorders>
              <w:top w:val="nil"/>
              <w:left w:val="nil"/>
              <w:bottom w:val="single" w:sz="4" w:space="0" w:color="auto"/>
              <w:right w:val="nil"/>
            </w:tcBorders>
            <w:vAlign w:val="center"/>
            <w:hideMark/>
          </w:tcPr>
          <w:p w14:paraId="1265E51E"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851" w:type="dxa"/>
            <w:tcBorders>
              <w:top w:val="nil"/>
              <w:left w:val="nil"/>
              <w:bottom w:val="single" w:sz="4" w:space="0" w:color="auto"/>
              <w:right w:val="nil"/>
            </w:tcBorders>
            <w:vAlign w:val="center"/>
            <w:hideMark/>
          </w:tcPr>
          <w:p w14:paraId="6A1359C8"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567" w:type="dxa"/>
            <w:tcBorders>
              <w:top w:val="nil"/>
              <w:left w:val="nil"/>
              <w:bottom w:val="single" w:sz="4" w:space="0" w:color="auto"/>
              <w:right w:val="nil"/>
            </w:tcBorders>
            <w:vAlign w:val="center"/>
            <w:hideMark/>
          </w:tcPr>
          <w:p w14:paraId="03683C1B"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10</w:t>
            </w:r>
          </w:p>
        </w:tc>
        <w:tc>
          <w:tcPr>
            <w:tcW w:w="425" w:type="dxa"/>
            <w:tcBorders>
              <w:top w:val="nil"/>
              <w:left w:val="nil"/>
              <w:bottom w:val="single" w:sz="4" w:space="0" w:color="auto"/>
              <w:right w:val="nil"/>
            </w:tcBorders>
            <w:vAlign w:val="center"/>
            <w:hideMark/>
          </w:tcPr>
          <w:p w14:paraId="50D6813E" w14:textId="77777777" w:rsidR="00591EC1" w:rsidRPr="00591EC1" w:rsidRDefault="00591EC1" w:rsidP="001F3A00">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2</w:t>
            </w:r>
          </w:p>
        </w:tc>
        <w:tc>
          <w:tcPr>
            <w:tcW w:w="284" w:type="dxa"/>
            <w:tcBorders>
              <w:top w:val="nil"/>
              <w:left w:val="nil"/>
              <w:bottom w:val="single" w:sz="4" w:space="0" w:color="auto"/>
              <w:right w:val="nil"/>
            </w:tcBorders>
            <w:shd w:val="clear" w:color="auto" w:fill="auto"/>
            <w:noWrap/>
            <w:vAlign w:val="center"/>
            <w:hideMark/>
          </w:tcPr>
          <w:p w14:paraId="50291285" w14:textId="77777777" w:rsidR="00591EC1" w:rsidRPr="00591EC1" w:rsidRDefault="00591EC1" w:rsidP="001F3A00">
            <w:pPr>
              <w:spacing w:after="0"/>
              <w:jc w:val="center"/>
              <w:rPr>
                <w:rFonts w:ascii="Arial" w:eastAsia="Times New Roman" w:hAnsi="Arial" w:cs="Arial"/>
                <w:color w:val="auto"/>
                <w:sz w:val="20"/>
                <w:szCs w:val="20"/>
                <w:lang w:eastAsia="en-AU"/>
              </w:rPr>
            </w:pPr>
          </w:p>
        </w:tc>
        <w:tc>
          <w:tcPr>
            <w:tcW w:w="567" w:type="dxa"/>
            <w:tcBorders>
              <w:top w:val="nil"/>
              <w:left w:val="nil"/>
              <w:bottom w:val="single" w:sz="4" w:space="0" w:color="auto"/>
              <w:right w:val="nil"/>
            </w:tcBorders>
            <w:noWrap/>
            <w:vAlign w:val="center"/>
            <w:hideMark/>
          </w:tcPr>
          <w:p w14:paraId="52B860D7"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5" w:type="dxa"/>
            <w:tcBorders>
              <w:top w:val="nil"/>
              <w:left w:val="nil"/>
              <w:bottom w:val="single" w:sz="4" w:space="0" w:color="auto"/>
              <w:right w:val="nil"/>
            </w:tcBorders>
            <w:noWrap/>
            <w:vAlign w:val="center"/>
            <w:hideMark/>
          </w:tcPr>
          <w:p w14:paraId="066800DC"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50" w:type="dxa"/>
            <w:tcBorders>
              <w:top w:val="nil"/>
              <w:left w:val="nil"/>
              <w:bottom w:val="single" w:sz="4" w:space="0" w:color="auto"/>
              <w:right w:val="nil"/>
            </w:tcBorders>
            <w:noWrap/>
            <w:vAlign w:val="center"/>
            <w:hideMark/>
          </w:tcPr>
          <w:p w14:paraId="5EF5A8D9"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4</w:t>
            </w:r>
          </w:p>
        </w:tc>
        <w:tc>
          <w:tcPr>
            <w:tcW w:w="567" w:type="dxa"/>
            <w:tcBorders>
              <w:top w:val="nil"/>
              <w:left w:val="nil"/>
              <w:bottom w:val="single" w:sz="4" w:space="0" w:color="auto"/>
              <w:right w:val="nil"/>
            </w:tcBorders>
            <w:noWrap/>
            <w:vAlign w:val="center"/>
            <w:hideMark/>
          </w:tcPr>
          <w:p w14:paraId="115B7E20"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12</w:t>
            </w:r>
          </w:p>
        </w:tc>
        <w:tc>
          <w:tcPr>
            <w:tcW w:w="426" w:type="dxa"/>
            <w:tcBorders>
              <w:top w:val="nil"/>
              <w:left w:val="nil"/>
              <w:bottom w:val="single" w:sz="4" w:space="0" w:color="auto"/>
              <w:right w:val="nil"/>
            </w:tcBorders>
            <w:noWrap/>
            <w:vAlign w:val="center"/>
            <w:hideMark/>
          </w:tcPr>
          <w:p w14:paraId="7E025DAC"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3</w:t>
            </w:r>
          </w:p>
        </w:tc>
        <w:tc>
          <w:tcPr>
            <w:tcW w:w="283" w:type="dxa"/>
            <w:tcBorders>
              <w:top w:val="nil"/>
              <w:left w:val="nil"/>
              <w:bottom w:val="single" w:sz="4" w:space="0" w:color="auto"/>
              <w:right w:val="nil"/>
            </w:tcBorders>
            <w:vAlign w:val="center"/>
          </w:tcPr>
          <w:p w14:paraId="3BD09DB3" w14:textId="77777777" w:rsidR="00591EC1" w:rsidRPr="00591EC1" w:rsidRDefault="00591EC1" w:rsidP="001F3A00">
            <w:pPr>
              <w:spacing w:after="0"/>
              <w:jc w:val="center"/>
              <w:rPr>
                <w:rFonts w:ascii="Arial" w:eastAsia="Times New Roman" w:hAnsi="Arial" w:cs="Arial"/>
                <w:sz w:val="20"/>
                <w:szCs w:val="20"/>
                <w:lang w:eastAsia="en-AU"/>
              </w:rPr>
            </w:pPr>
          </w:p>
        </w:tc>
        <w:tc>
          <w:tcPr>
            <w:tcW w:w="567" w:type="dxa"/>
            <w:tcBorders>
              <w:top w:val="nil"/>
              <w:left w:val="nil"/>
              <w:bottom w:val="single" w:sz="4" w:space="0" w:color="auto"/>
              <w:right w:val="nil"/>
            </w:tcBorders>
            <w:vAlign w:val="center"/>
          </w:tcPr>
          <w:p w14:paraId="4D3EAC93"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5" w:type="dxa"/>
            <w:tcBorders>
              <w:top w:val="nil"/>
              <w:left w:val="nil"/>
              <w:bottom w:val="single" w:sz="4" w:space="0" w:color="auto"/>
              <w:right w:val="nil"/>
            </w:tcBorders>
            <w:vAlign w:val="center"/>
          </w:tcPr>
          <w:p w14:paraId="786F675B"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51" w:type="dxa"/>
            <w:tcBorders>
              <w:top w:val="nil"/>
              <w:left w:val="nil"/>
              <w:bottom w:val="single" w:sz="4" w:space="0" w:color="auto"/>
              <w:right w:val="nil"/>
            </w:tcBorders>
            <w:vAlign w:val="center"/>
          </w:tcPr>
          <w:p w14:paraId="64DCF3BC"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425" w:type="dxa"/>
            <w:tcBorders>
              <w:top w:val="nil"/>
              <w:left w:val="nil"/>
              <w:bottom w:val="single" w:sz="4" w:space="0" w:color="auto"/>
              <w:right w:val="nil"/>
            </w:tcBorders>
            <w:vAlign w:val="center"/>
          </w:tcPr>
          <w:p w14:paraId="0B7F5FDF"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3</w:t>
            </w:r>
          </w:p>
        </w:tc>
        <w:tc>
          <w:tcPr>
            <w:tcW w:w="814" w:type="dxa"/>
            <w:tcBorders>
              <w:top w:val="nil"/>
              <w:left w:val="nil"/>
              <w:bottom w:val="single" w:sz="4" w:space="0" w:color="auto"/>
              <w:right w:val="nil"/>
            </w:tcBorders>
            <w:vAlign w:val="center"/>
          </w:tcPr>
          <w:p w14:paraId="308DA90E" w14:textId="77777777" w:rsidR="00591EC1" w:rsidRPr="00591EC1" w:rsidRDefault="00591EC1" w:rsidP="001F3A00">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3</w:t>
            </w:r>
          </w:p>
        </w:tc>
      </w:tr>
    </w:tbl>
    <w:p w14:paraId="744C67F9" w14:textId="77777777" w:rsidR="00591EC1" w:rsidRPr="00591EC1" w:rsidRDefault="00591EC1" w:rsidP="00591EC1">
      <w:pPr>
        <w:spacing w:after="0"/>
        <w:rPr>
          <w:rFonts w:ascii="Arial" w:eastAsia="Times New Roman" w:hAnsi="Arial" w:cs="Arial"/>
          <w:color w:val="auto"/>
          <w:sz w:val="20"/>
          <w:szCs w:val="22"/>
          <w:lang w:eastAsia="en-AU"/>
        </w:rPr>
      </w:pPr>
      <w:r w:rsidRPr="00591EC1">
        <w:rPr>
          <w:rFonts w:ascii="Arial" w:eastAsia="Times New Roman" w:hAnsi="Arial" w:cs="Arial"/>
          <w:i/>
          <w:color w:val="auto"/>
          <w:sz w:val="20"/>
          <w:szCs w:val="22"/>
          <w:lang w:eastAsia="en-AU"/>
        </w:rPr>
        <w:t>Notes</w:t>
      </w:r>
      <w:r w:rsidRPr="00591EC1">
        <w:rPr>
          <w:rFonts w:ascii="Arial" w:eastAsia="Times New Roman" w:hAnsi="Arial" w:cs="Arial"/>
          <w:color w:val="auto"/>
          <w:sz w:val="20"/>
          <w:szCs w:val="22"/>
          <w:lang w:eastAsia="en-AU"/>
        </w:rPr>
        <w:t xml:space="preserve">. SD = Strongly disagree; D = Disagree; NDOA = Neither disagree or agree; A = Agree; SA = Strongly agree. </w:t>
      </w:r>
    </w:p>
    <w:p w14:paraId="323DAF86" w14:textId="77777777" w:rsidR="00591EC1" w:rsidRPr="00591EC1" w:rsidRDefault="00591EC1" w:rsidP="00591EC1">
      <w:pPr>
        <w:spacing w:after="0"/>
        <w:ind w:firstLine="720"/>
        <w:rPr>
          <w:rFonts w:ascii="Arial" w:eastAsia="Times New Roman" w:hAnsi="Arial" w:cs="Arial"/>
          <w:color w:val="auto"/>
          <w:sz w:val="20"/>
          <w:lang w:eastAsia="en-AU"/>
        </w:rPr>
      </w:pPr>
      <w:r w:rsidRPr="00591EC1">
        <w:rPr>
          <w:rFonts w:ascii="Arial" w:eastAsia="Times New Roman" w:hAnsi="Arial" w:cs="Arial"/>
          <w:color w:val="auto"/>
          <w:sz w:val="20"/>
          <w:vertAlign w:val="superscript"/>
          <w:lang w:eastAsia="en-AU"/>
        </w:rPr>
        <w:t xml:space="preserve">1 </w:t>
      </w:r>
      <w:r w:rsidRPr="00591EC1">
        <w:rPr>
          <w:rFonts w:ascii="Arial" w:eastAsia="Times New Roman" w:hAnsi="Arial" w:cs="Arial"/>
          <w:color w:val="auto"/>
          <w:sz w:val="20"/>
          <w:lang w:eastAsia="en-AU"/>
        </w:rPr>
        <w:t xml:space="preserve">NSW Office of Sport and Wheelchair Sports NSW n = 19. </w:t>
      </w:r>
      <w:r w:rsidRPr="00591EC1">
        <w:rPr>
          <w:rFonts w:ascii="Arial" w:eastAsia="Times New Roman" w:hAnsi="Arial" w:cs="Arial"/>
          <w:color w:val="auto"/>
          <w:sz w:val="20"/>
          <w:vertAlign w:val="superscript"/>
          <w:lang w:eastAsia="en-AU"/>
        </w:rPr>
        <w:t>2</w:t>
      </w:r>
      <w:r w:rsidRPr="00591EC1">
        <w:rPr>
          <w:rFonts w:ascii="Arial" w:eastAsia="Times New Roman" w:hAnsi="Arial" w:cs="Arial"/>
          <w:color w:val="auto"/>
          <w:sz w:val="20"/>
          <w:lang w:eastAsia="en-AU"/>
        </w:rPr>
        <w:t xml:space="preserve"> Arts NSW n = 13. </w:t>
      </w:r>
      <w:r w:rsidRPr="00591EC1">
        <w:rPr>
          <w:rFonts w:ascii="Arial" w:eastAsia="Times New Roman" w:hAnsi="Arial" w:cs="Arial"/>
          <w:color w:val="auto"/>
          <w:sz w:val="20"/>
          <w:vertAlign w:val="superscript"/>
          <w:lang w:eastAsia="en-AU"/>
        </w:rPr>
        <w:t>3</w:t>
      </w:r>
      <w:r w:rsidRPr="00591EC1">
        <w:rPr>
          <w:rFonts w:ascii="Arial" w:eastAsia="Times New Roman" w:hAnsi="Arial" w:cs="Arial"/>
          <w:color w:val="auto"/>
          <w:sz w:val="20"/>
          <w:lang w:eastAsia="en-AU"/>
        </w:rPr>
        <w:t xml:space="preserve"> Accessible Arts Round 1 n = 11. </w:t>
      </w:r>
      <w:r w:rsidRPr="00591EC1">
        <w:rPr>
          <w:rFonts w:ascii="Arial" w:eastAsia="Times New Roman" w:hAnsi="Arial" w:cs="Arial"/>
          <w:color w:val="auto"/>
          <w:sz w:val="20"/>
          <w:vertAlign w:val="superscript"/>
          <w:lang w:eastAsia="en-AU"/>
        </w:rPr>
        <w:t xml:space="preserve">4 </w:t>
      </w:r>
      <w:r w:rsidRPr="00591EC1">
        <w:rPr>
          <w:rFonts w:ascii="Arial" w:eastAsia="Times New Roman" w:hAnsi="Arial" w:cs="Arial"/>
          <w:color w:val="auto"/>
          <w:sz w:val="20"/>
          <w:lang w:eastAsia="en-AU"/>
        </w:rPr>
        <w:t>Accessible Arts Round 2 n = 7.</w:t>
      </w:r>
    </w:p>
    <w:p w14:paraId="03836919" w14:textId="77777777" w:rsidR="00591EC1" w:rsidRPr="00591EC1" w:rsidRDefault="00591EC1" w:rsidP="00591EC1">
      <w:pPr>
        <w:spacing w:after="0"/>
        <w:ind w:firstLine="720"/>
        <w:rPr>
          <w:rFonts w:ascii="Arial" w:eastAsia="Times New Roman" w:hAnsi="Arial" w:cs="Arial"/>
          <w:color w:val="auto"/>
          <w:sz w:val="20"/>
          <w:vertAlign w:val="superscript"/>
          <w:lang w:eastAsia="en-AU"/>
        </w:rPr>
      </w:pPr>
    </w:p>
    <w:p w14:paraId="63638726" w14:textId="77777777" w:rsidR="00591EC1" w:rsidRPr="00591EC1" w:rsidRDefault="00591EC1" w:rsidP="00591EC1">
      <w:pPr>
        <w:spacing w:after="0"/>
        <w:rPr>
          <w:rFonts w:ascii="Arial" w:eastAsia="Times New Roman" w:hAnsi="Arial" w:cs="Arial"/>
          <w:color w:val="auto"/>
          <w:sz w:val="20"/>
          <w:szCs w:val="22"/>
          <w:lang w:eastAsia="en-AU"/>
        </w:rPr>
        <w:sectPr w:rsidR="00591EC1" w:rsidRPr="00591EC1" w:rsidSect="00A77760">
          <w:pgSz w:w="16838" w:h="11906" w:orient="landscape"/>
          <w:pgMar w:top="720" w:right="720" w:bottom="720" w:left="720" w:header="708" w:footer="708" w:gutter="0"/>
          <w:cols w:space="708"/>
          <w:docGrid w:linePitch="360"/>
        </w:sectPr>
      </w:pPr>
    </w:p>
    <w:p w14:paraId="7C4496F1" w14:textId="695FA362" w:rsidR="00591EC1" w:rsidRPr="00591EC1" w:rsidRDefault="00591EC1" w:rsidP="00591EC1">
      <w:pPr>
        <w:keepNext/>
        <w:keepLines/>
        <w:spacing w:after="120"/>
        <w:ind w:left="851" w:hanging="851"/>
        <w:rPr>
          <w:rFonts w:ascii="Arial" w:eastAsia="Calibri" w:hAnsi="Arial" w:cs="Arial"/>
          <w:b/>
          <w:bCs/>
          <w:color w:val="auto"/>
          <w:sz w:val="20"/>
          <w:szCs w:val="20"/>
          <w:lang w:eastAsia="en-AU"/>
        </w:rPr>
      </w:pPr>
      <w:bookmarkStart w:id="143" w:name="_Ref499134448"/>
      <w:bookmarkStart w:id="144" w:name="_Toc520725785"/>
      <w:bookmarkStart w:id="145" w:name="_Ref483385666"/>
      <w:r w:rsidRPr="00591EC1">
        <w:rPr>
          <w:rFonts w:ascii="Arial" w:eastAsia="Calibri" w:hAnsi="Arial" w:cs="Arial"/>
          <w:b/>
          <w:bCs/>
          <w:color w:val="auto"/>
          <w:sz w:val="20"/>
          <w:szCs w:val="20"/>
          <w:lang w:eastAsia="en-AU"/>
        </w:rPr>
        <w:lastRenderedPageBreak/>
        <w:t xml:space="preserve">Table </w:t>
      </w:r>
      <w:r w:rsidRPr="00591EC1">
        <w:rPr>
          <w:rFonts w:ascii="Arial" w:eastAsia="Calibri" w:hAnsi="Arial" w:cs="Arial"/>
          <w:b/>
          <w:bCs/>
          <w:color w:val="auto"/>
          <w:sz w:val="20"/>
          <w:szCs w:val="20"/>
          <w:lang w:eastAsia="en-AU"/>
        </w:rPr>
        <w:fldChar w:fldCharType="begin"/>
      </w:r>
      <w:r w:rsidRPr="00591EC1">
        <w:rPr>
          <w:rFonts w:ascii="Arial" w:eastAsia="Calibri" w:hAnsi="Arial" w:cs="Arial"/>
          <w:b/>
          <w:bCs/>
          <w:color w:val="auto"/>
          <w:sz w:val="20"/>
          <w:szCs w:val="20"/>
          <w:lang w:eastAsia="en-AU"/>
        </w:rPr>
        <w:instrText xml:space="preserve"> SEQ Table \* ARABIC </w:instrText>
      </w:r>
      <w:r w:rsidRPr="00591EC1">
        <w:rPr>
          <w:rFonts w:ascii="Arial" w:eastAsia="Calibri" w:hAnsi="Arial" w:cs="Arial"/>
          <w:b/>
          <w:bCs/>
          <w:color w:val="auto"/>
          <w:sz w:val="20"/>
          <w:szCs w:val="20"/>
          <w:lang w:eastAsia="en-AU"/>
        </w:rPr>
        <w:fldChar w:fldCharType="separate"/>
      </w:r>
      <w:r w:rsidR="008773CC">
        <w:rPr>
          <w:rFonts w:ascii="Arial" w:eastAsia="Calibri" w:hAnsi="Arial" w:cs="Arial"/>
          <w:b/>
          <w:bCs/>
          <w:noProof/>
          <w:color w:val="auto"/>
          <w:sz w:val="20"/>
          <w:szCs w:val="20"/>
          <w:lang w:eastAsia="en-AU"/>
        </w:rPr>
        <w:t>15</w:t>
      </w:r>
      <w:r w:rsidRPr="00591EC1">
        <w:rPr>
          <w:rFonts w:ascii="Arial" w:eastAsia="Calibri" w:hAnsi="Arial" w:cs="Arial"/>
          <w:b/>
          <w:bCs/>
          <w:noProof/>
          <w:color w:val="auto"/>
          <w:sz w:val="20"/>
          <w:szCs w:val="20"/>
          <w:lang w:eastAsia="en-AU"/>
        </w:rPr>
        <w:fldChar w:fldCharType="end"/>
      </w:r>
      <w:bookmarkEnd w:id="143"/>
      <w:r w:rsidRPr="00591EC1">
        <w:rPr>
          <w:rFonts w:ascii="Arial" w:eastAsia="Calibri" w:hAnsi="Arial" w:cs="Arial"/>
          <w:b/>
          <w:bCs/>
          <w:color w:val="auto"/>
          <w:sz w:val="20"/>
          <w:szCs w:val="20"/>
          <w:lang w:eastAsia="en-AU"/>
        </w:rPr>
        <w:t>. Respondents’ views on increased awareness of artistic, cultural or sport opportunities among project participants with disability</w:t>
      </w:r>
      <w:r w:rsidRPr="00591EC1">
        <w:rPr>
          <w:rFonts w:ascii="Arial" w:eastAsia="Calibri" w:hAnsi="Arial" w:cs="Arial"/>
          <w:b/>
          <w:bCs/>
          <w:color w:val="auto"/>
          <w:sz w:val="20"/>
          <w:szCs w:val="20"/>
          <w:vertAlign w:val="superscript"/>
          <w:lang w:eastAsia="en-AU"/>
        </w:rPr>
        <w:t>1</w:t>
      </w:r>
      <w:r w:rsidRPr="00591EC1">
        <w:rPr>
          <w:rFonts w:ascii="Arial" w:eastAsia="Calibri" w:hAnsi="Arial" w:cs="Arial"/>
          <w:b/>
          <w:bCs/>
          <w:color w:val="auto"/>
          <w:sz w:val="20"/>
          <w:szCs w:val="20"/>
          <w:lang w:eastAsia="en-AU"/>
        </w:rPr>
        <w:t xml:space="preserve"> by total number of participants in their projects</w:t>
      </w:r>
      <w:r w:rsidRPr="00591EC1">
        <w:rPr>
          <w:rFonts w:ascii="Arial" w:eastAsia="Calibri" w:hAnsi="Arial" w:cs="Arial"/>
          <w:b/>
          <w:bCs/>
          <w:color w:val="auto"/>
          <w:sz w:val="20"/>
          <w:szCs w:val="20"/>
          <w:vertAlign w:val="superscript"/>
          <w:lang w:eastAsia="en-AU"/>
        </w:rPr>
        <w:t>2</w:t>
      </w:r>
      <w:bookmarkEnd w:id="144"/>
      <w:r w:rsidRPr="00591EC1">
        <w:rPr>
          <w:rFonts w:ascii="Arial" w:eastAsia="Calibri" w:hAnsi="Arial" w:cs="Arial"/>
          <w:b/>
          <w:bCs/>
          <w:color w:val="auto"/>
          <w:sz w:val="20"/>
          <w:szCs w:val="20"/>
          <w:vertAlign w:val="superscript"/>
          <w:lang w:eastAsia="en-AU"/>
        </w:rP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45"/>
        <w:gridCol w:w="1276"/>
        <w:gridCol w:w="1169"/>
        <w:gridCol w:w="1336"/>
      </w:tblGrid>
      <w:tr w:rsidR="00591EC1" w:rsidRPr="00591EC1" w14:paraId="271AADAF" w14:textId="77777777" w:rsidTr="00B61777">
        <w:trPr>
          <w:cantSplit/>
          <w:trHeight w:val="334"/>
        </w:trPr>
        <w:tc>
          <w:tcPr>
            <w:tcW w:w="5245" w:type="dxa"/>
            <w:tcBorders>
              <w:left w:val="nil"/>
              <w:bottom w:val="nil"/>
              <w:right w:val="nil"/>
            </w:tcBorders>
            <w:shd w:val="clear" w:color="auto" w:fill="FFFFFF"/>
            <w:vAlign w:val="bottom"/>
          </w:tcPr>
          <w:p w14:paraId="6E5F8918" w14:textId="77777777" w:rsidR="00591EC1" w:rsidRPr="00591EC1" w:rsidRDefault="001F3A00" w:rsidP="00591EC1">
            <w:pPr>
              <w:spacing w:after="0"/>
              <w:rPr>
                <w:rFonts w:ascii="Arial" w:eastAsia="Calibri" w:hAnsi="Arial" w:cs="Arial"/>
                <w:b/>
                <w:sz w:val="20"/>
                <w:szCs w:val="18"/>
              </w:rPr>
            </w:pPr>
            <w:r>
              <w:rPr>
                <w:rFonts w:ascii="Arial" w:eastAsia="Calibri" w:hAnsi="Arial" w:cs="Arial"/>
                <w:b/>
                <w:sz w:val="20"/>
                <w:szCs w:val="18"/>
              </w:rPr>
              <w:t>Respondents’</w:t>
            </w:r>
            <w:r w:rsidR="00591EC1" w:rsidRPr="00591EC1">
              <w:rPr>
                <w:rFonts w:ascii="Arial" w:eastAsia="Calibri" w:hAnsi="Arial" w:cs="Arial"/>
                <w:b/>
                <w:sz w:val="20"/>
                <w:szCs w:val="18"/>
              </w:rPr>
              <w:t xml:space="preserve"> views</w:t>
            </w:r>
          </w:p>
        </w:tc>
        <w:tc>
          <w:tcPr>
            <w:tcW w:w="1276" w:type="dxa"/>
            <w:tcBorders>
              <w:left w:val="nil"/>
              <w:right w:val="nil"/>
            </w:tcBorders>
            <w:shd w:val="clear" w:color="auto" w:fill="FFFFFF"/>
            <w:vAlign w:val="bottom"/>
          </w:tcPr>
          <w:p w14:paraId="621B4D23" w14:textId="77777777" w:rsidR="00591EC1" w:rsidRPr="00591EC1" w:rsidRDefault="00591EC1" w:rsidP="00591EC1">
            <w:pPr>
              <w:spacing w:after="0" w:line="320" w:lineRule="atLeast"/>
              <w:ind w:left="60" w:right="60"/>
              <w:jc w:val="center"/>
              <w:rPr>
                <w:rFonts w:ascii="Arial" w:eastAsia="Calibri" w:hAnsi="Arial" w:cs="Arial"/>
                <w:b/>
                <w:sz w:val="18"/>
                <w:szCs w:val="18"/>
              </w:rPr>
            </w:pPr>
            <w:r w:rsidRPr="00591EC1">
              <w:rPr>
                <w:rFonts w:ascii="Arial" w:eastAsia="Calibri" w:hAnsi="Arial" w:cs="Arial"/>
                <w:b/>
                <w:sz w:val="18"/>
                <w:szCs w:val="18"/>
              </w:rPr>
              <w:t>&lt; 30</w:t>
            </w:r>
          </w:p>
        </w:tc>
        <w:tc>
          <w:tcPr>
            <w:tcW w:w="1169" w:type="dxa"/>
            <w:tcBorders>
              <w:left w:val="nil"/>
              <w:right w:val="nil"/>
            </w:tcBorders>
            <w:shd w:val="clear" w:color="auto" w:fill="FFFFFF"/>
            <w:vAlign w:val="bottom"/>
          </w:tcPr>
          <w:p w14:paraId="4C6B1573" w14:textId="77777777" w:rsidR="00591EC1" w:rsidRPr="00591EC1" w:rsidRDefault="00591EC1" w:rsidP="00591EC1">
            <w:pPr>
              <w:spacing w:after="0" w:line="320" w:lineRule="atLeast"/>
              <w:ind w:left="60" w:right="60"/>
              <w:jc w:val="center"/>
              <w:rPr>
                <w:rFonts w:ascii="Arial" w:eastAsia="Calibri" w:hAnsi="Arial" w:cs="Arial"/>
                <w:b/>
                <w:sz w:val="18"/>
                <w:szCs w:val="18"/>
              </w:rPr>
            </w:pPr>
            <w:r w:rsidRPr="00591EC1">
              <w:rPr>
                <w:rFonts w:ascii="Arial" w:eastAsia="Calibri" w:hAnsi="Arial" w:cs="Arial"/>
                <w:b/>
                <w:sz w:val="18"/>
                <w:szCs w:val="18"/>
              </w:rPr>
              <w:t>&gt; 31</w:t>
            </w:r>
          </w:p>
        </w:tc>
        <w:tc>
          <w:tcPr>
            <w:tcW w:w="1336" w:type="dxa"/>
            <w:tcBorders>
              <w:left w:val="nil"/>
              <w:right w:val="nil"/>
            </w:tcBorders>
            <w:shd w:val="clear" w:color="auto" w:fill="FFFFFF"/>
            <w:vAlign w:val="bottom"/>
          </w:tcPr>
          <w:p w14:paraId="4322BF88" w14:textId="77777777" w:rsidR="00591EC1" w:rsidRPr="00591EC1" w:rsidRDefault="00591EC1" w:rsidP="00591EC1">
            <w:pPr>
              <w:spacing w:after="0" w:line="320" w:lineRule="atLeast"/>
              <w:ind w:left="60" w:right="60"/>
              <w:jc w:val="center"/>
              <w:rPr>
                <w:rFonts w:ascii="Arial" w:eastAsia="Calibri" w:hAnsi="Arial" w:cs="Arial"/>
                <w:b/>
                <w:sz w:val="18"/>
                <w:szCs w:val="18"/>
              </w:rPr>
            </w:pPr>
            <w:r w:rsidRPr="00591EC1">
              <w:rPr>
                <w:rFonts w:ascii="Arial" w:eastAsia="Calibri" w:hAnsi="Arial" w:cs="Arial"/>
                <w:b/>
                <w:sz w:val="18"/>
                <w:szCs w:val="18"/>
              </w:rPr>
              <w:t>Total</w:t>
            </w:r>
          </w:p>
        </w:tc>
      </w:tr>
      <w:tr w:rsidR="00591EC1" w:rsidRPr="00591EC1" w14:paraId="6D529021" w14:textId="77777777" w:rsidTr="00B61777">
        <w:trPr>
          <w:cantSplit/>
          <w:trHeight w:val="334"/>
        </w:trPr>
        <w:tc>
          <w:tcPr>
            <w:tcW w:w="5245" w:type="dxa"/>
            <w:tcBorders>
              <w:left w:val="nil"/>
              <w:bottom w:val="nil"/>
              <w:right w:val="nil"/>
            </w:tcBorders>
            <w:shd w:val="clear" w:color="auto" w:fill="FFFFFF"/>
          </w:tcPr>
          <w:p w14:paraId="4585CDEB" w14:textId="77777777" w:rsidR="00591EC1" w:rsidRPr="00591EC1" w:rsidRDefault="00591EC1" w:rsidP="00591EC1">
            <w:pPr>
              <w:spacing w:after="0" w:line="320" w:lineRule="atLeast"/>
              <w:ind w:left="60" w:right="60"/>
              <w:rPr>
                <w:rFonts w:ascii="Arial" w:eastAsia="Calibri" w:hAnsi="Arial" w:cs="Arial"/>
                <w:sz w:val="20"/>
                <w:szCs w:val="18"/>
              </w:rPr>
            </w:pPr>
            <w:r w:rsidRPr="00591EC1">
              <w:rPr>
                <w:rFonts w:ascii="Arial" w:eastAsia="Calibri" w:hAnsi="Arial" w:cs="Arial"/>
                <w:sz w:val="20"/>
                <w:szCs w:val="18"/>
              </w:rPr>
              <w:t>Strongly disagree / Disagree / Neither disagree or agree</w:t>
            </w:r>
          </w:p>
        </w:tc>
        <w:tc>
          <w:tcPr>
            <w:tcW w:w="1276" w:type="dxa"/>
            <w:tcBorders>
              <w:left w:val="nil"/>
              <w:bottom w:val="nil"/>
              <w:right w:val="nil"/>
            </w:tcBorders>
            <w:shd w:val="clear" w:color="auto" w:fill="FFFFFF"/>
          </w:tcPr>
          <w:p w14:paraId="393984D1" w14:textId="77777777" w:rsidR="00591EC1" w:rsidRPr="00591EC1" w:rsidRDefault="00591EC1" w:rsidP="00591EC1">
            <w:pPr>
              <w:spacing w:after="0" w:line="320" w:lineRule="atLeast"/>
              <w:ind w:left="60" w:right="60"/>
              <w:jc w:val="center"/>
              <w:rPr>
                <w:rFonts w:ascii="Arial" w:eastAsia="Calibri" w:hAnsi="Arial" w:cs="Arial"/>
                <w:sz w:val="18"/>
                <w:szCs w:val="18"/>
              </w:rPr>
            </w:pPr>
            <w:r w:rsidRPr="00591EC1">
              <w:rPr>
                <w:rFonts w:ascii="Arial" w:eastAsia="Calibri" w:hAnsi="Arial" w:cs="Arial"/>
                <w:sz w:val="18"/>
                <w:szCs w:val="18"/>
              </w:rPr>
              <w:t>11</w:t>
            </w:r>
          </w:p>
        </w:tc>
        <w:tc>
          <w:tcPr>
            <w:tcW w:w="1169" w:type="dxa"/>
            <w:tcBorders>
              <w:left w:val="nil"/>
              <w:bottom w:val="nil"/>
              <w:right w:val="nil"/>
            </w:tcBorders>
            <w:shd w:val="clear" w:color="auto" w:fill="FFFFFF"/>
          </w:tcPr>
          <w:p w14:paraId="6EA91499" w14:textId="77777777" w:rsidR="00591EC1" w:rsidRPr="00591EC1" w:rsidRDefault="00591EC1" w:rsidP="00591EC1">
            <w:pPr>
              <w:spacing w:after="0" w:line="320" w:lineRule="atLeast"/>
              <w:ind w:left="60" w:right="60"/>
              <w:jc w:val="center"/>
              <w:rPr>
                <w:rFonts w:ascii="Arial" w:eastAsia="Calibri" w:hAnsi="Arial" w:cs="Arial"/>
                <w:sz w:val="18"/>
                <w:szCs w:val="18"/>
              </w:rPr>
            </w:pPr>
            <w:r w:rsidRPr="00591EC1">
              <w:rPr>
                <w:rFonts w:ascii="Arial" w:eastAsia="Calibri" w:hAnsi="Arial" w:cs="Arial"/>
                <w:sz w:val="18"/>
                <w:szCs w:val="18"/>
              </w:rPr>
              <w:t>1</w:t>
            </w:r>
          </w:p>
        </w:tc>
        <w:tc>
          <w:tcPr>
            <w:tcW w:w="1336" w:type="dxa"/>
            <w:tcBorders>
              <w:left w:val="nil"/>
              <w:bottom w:val="nil"/>
              <w:right w:val="nil"/>
            </w:tcBorders>
            <w:shd w:val="clear" w:color="auto" w:fill="FFFFFF"/>
          </w:tcPr>
          <w:p w14:paraId="67882724" w14:textId="77777777" w:rsidR="00591EC1" w:rsidRPr="00591EC1" w:rsidRDefault="00591EC1" w:rsidP="00591EC1">
            <w:pPr>
              <w:spacing w:after="0" w:line="320" w:lineRule="atLeast"/>
              <w:ind w:left="60" w:right="60"/>
              <w:jc w:val="center"/>
              <w:rPr>
                <w:rFonts w:ascii="Arial" w:eastAsia="Calibri" w:hAnsi="Arial" w:cs="Arial"/>
                <w:sz w:val="18"/>
                <w:szCs w:val="18"/>
              </w:rPr>
            </w:pPr>
            <w:r w:rsidRPr="00591EC1">
              <w:rPr>
                <w:rFonts w:ascii="Arial" w:eastAsia="Calibri" w:hAnsi="Arial" w:cs="Arial"/>
                <w:sz w:val="18"/>
                <w:szCs w:val="18"/>
              </w:rPr>
              <w:t>12</w:t>
            </w:r>
          </w:p>
        </w:tc>
      </w:tr>
      <w:tr w:rsidR="00591EC1" w:rsidRPr="00591EC1" w14:paraId="7CE3E1D8" w14:textId="77777777" w:rsidTr="00B61777">
        <w:trPr>
          <w:cantSplit/>
          <w:trHeight w:val="318"/>
        </w:trPr>
        <w:tc>
          <w:tcPr>
            <w:tcW w:w="5245" w:type="dxa"/>
            <w:tcBorders>
              <w:top w:val="nil"/>
              <w:left w:val="nil"/>
              <w:bottom w:val="nil"/>
              <w:right w:val="nil"/>
            </w:tcBorders>
            <w:shd w:val="clear" w:color="auto" w:fill="FFFFFF"/>
          </w:tcPr>
          <w:p w14:paraId="13702C17" w14:textId="77777777" w:rsidR="00591EC1" w:rsidRPr="00591EC1" w:rsidRDefault="00591EC1" w:rsidP="00591EC1">
            <w:pPr>
              <w:spacing w:after="0" w:line="320" w:lineRule="atLeast"/>
              <w:ind w:left="60" w:right="60"/>
              <w:rPr>
                <w:rFonts w:ascii="Arial" w:eastAsia="Calibri" w:hAnsi="Arial" w:cs="Arial"/>
                <w:sz w:val="20"/>
                <w:szCs w:val="18"/>
              </w:rPr>
            </w:pPr>
            <w:r w:rsidRPr="00591EC1">
              <w:rPr>
                <w:rFonts w:ascii="Arial" w:eastAsia="Calibri" w:hAnsi="Arial" w:cs="Arial"/>
                <w:sz w:val="20"/>
                <w:szCs w:val="18"/>
              </w:rPr>
              <w:t>Agree / Strongly agree</w:t>
            </w:r>
          </w:p>
        </w:tc>
        <w:tc>
          <w:tcPr>
            <w:tcW w:w="1276" w:type="dxa"/>
            <w:tcBorders>
              <w:top w:val="nil"/>
              <w:left w:val="nil"/>
              <w:bottom w:val="nil"/>
              <w:right w:val="nil"/>
            </w:tcBorders>
            <w:shd w:val="clear" w:color="auto" w:fill="FFFFFF"/>
          </w:tcPr>
          <w:p w14:paraId="5158299F" w14:textId="77777777" w:rsidR="00591EC1" w:rsidRPr="00591EC1" w:rsidRDefault="00591EC1" w:rsidP="00591EC1">
            <w:pPr>
              <w:spacing w:after="0" w:line="320" w:lineRule="atLeast"/>
              <w:ind w:left="60" w:right="60"/>
              <w:jc w:val="center"/>
              <w:rPr>
                <w:rFonts w:ascii="Arial" w:eastAsia="Calibri" w:hAnsi="Arial" w:cs="Arial"/>
                <w:sz w:val="18"/>
                <w:szCs w:val="18"/>
              </w:rPr>
            </w:pPr>
            <w:r w:rsidRPr="00591EC1">
              <w:rPr>
                <w:rFonts w:ascii="Arial" w:eastAsia="Calibri" w:hAnsi="Arial" w:cs="Arial"/>
                <w:sz w:val="18"/>
                <w:szCs w:val="18"/>
              </w:rPr>
              <w:t>16</w:t>
            </w:r>
          </w:p>
        </w:tc>
        <w:tc>
          <w:tcPr>
            <w:tcW w:w="1169" w:type="dxa"/>
            <w:tcBorders>
              <w:top w:val="nil"/>
              <w:left w:val="nil"/>
              <w:bottom w:val="nil"/>
              <w:right w:val="nil"/>
            </w:tcBorders>
            <w:shd w:val="clear" w:color="auto" w:fill="FFFFFF"/>
          </w:tcPr>
          <w:p w14:paraId="3E41AC9A" w14:textId="77777777" w:rsidR="00591EC1" w:rsidRPr="00591EC1" w:rsidRDefault="00591EC1" w:rsidP="00591EC1">
            <w:pPr>
              <w:spacing w:after="0" w:line="320" w:lineRule="atLeast"/>
              <w:ind w:left="60" w:right="60"/>
              <w:jc w:val="center"/>
              <w:rPr>
                <w:rFonts w:ascii="Arial" w:eastAsia="Calibri" w:hAnsi="Arial" w:cs="Arial"/>
                <w:sz w:val="18"/>
                <w:szCs w:val="18"/>
              </w:rPr>
            </w:pPr>
            <w:r w:rsidRPr="00591EC1">
              <w:rPr>
                <w:rFonts w:ascii="Arial" w:eastAsia="Calibri" w:hAnsi="Arial" w:cs="Arial"/>
                <w:sz w:val="18"/>
                <w:szCs w:val="18"/>
              </w:rPr>
              <w:t>20</w:t>
            </w:r>
          </w:p>
        </w:tc>
        <w:tc>
          <w:tcPr>
            <w:tcW w:w="1336" w:type="dxa"/>
            <w:tcBorders>
              <w:top w:val="nil"/>
              <w:left w:val="nil"/>
              <w:bottom w:val="nil"/>
              <w:right w:val="nil"/>
            </w:tcBorders>
            <w:shd w:val="clear" w:color="auto" w:fill="FFFFFF"/>
          </w:tcPr>
          <w:p w14:paraId="788762BD" w14:textId="77777777" w:rsidR="00591EC1" w:rsidRPr="00591EC1" w:rsidRDefault="00591EC1" w:rsidP="00591EC1">
            <w:pPr>
              <w:spacing w:after="0" w:line="320" w:lineRule="atLeast"/>
              <w:ind w:left="60" w:right="60"/>
              <w:jc w:val="center"/>
              <w:rPr>
                <w:rFonts w:ascii="Arial" w:eastAsia="Calibri" w:hAnsi="Arial" w:cs="Arial"/>
                <w:sz w:val="18"/>
                <w:szCs w:val="18"/>
              </w:rPr>
            </w:pPr>
            <w:r w:rsidRPr="00591EC1">
              <w:rPr>
                <w:rFonts w:ascii="Arial" w:eastAsia="Calibri" w:hAnsi="Arial" w:cs="Arial"/>
                <w:sz w:val="18"/>
                <w:szCs w:val="18"/>
              </w:rPr>
              <w:t>36</w:t>
            </w:r>
          </w:p>
        </w:tc>
      </w:tr>
      <w:tr w:rsidR="00591EC1" w:rsidRPr="00591EC1" w14:paraId="6A1A6E8E" w14:textId="77777777" w:rsidTr="00B61777">
        <w:trPr>
          <w:cantSplit/>
          <w:trHeight w:val="334"/>
        </w:trPr>
        <w:tc>
          <w:tcPr>
            <w:tcW w:w="5245" w:type="dxa"/>
            <w:tcBorders>
              <w:top w:val="nil"/>
              <w:left w:val="nil"/>
              <w:right w:val="nil"/>
            </w:tcBorders>
            <w:shd w:val="clear" w:color="auto" w:fill="FFFFFF"/>
          </w:tcPr>
          <w:p w14:paraId="4D5C1EF8" w14:textId="77777777" w:rsidR="00591EC1" w:rsidRPr="00591EC1" w:rsidRDefault="00591EC1" w:rsidP="00591EC1">
            <w:pPr>
              <w:spacing w:after="0" w:line="320" w:lineRule="atLeast"/>
              <w:ind w:left="60" w:right="60"/>
              <w:rPr>
                <w:rFonts w:ascii="Arial" w:eastAsia="Calibri" w:hAnsi="Arial" w:cs="Arial"/>
                <w:b/>
                <w:sz w:val="20"/>
                <w:szCs w:val="18"/>
              </w:rPr>
            </w:pPr>
            <w:r w:rsidRPr="00591EC1">
              <w:rPr>
                <w:rFonts w:ascii="Arial" w:eastAsia="Calibri" w:hAnsi="Arial" w:cs="Arial"/>
                <w:b/>
                <w:sz w:val="20"/>
                <w:szCs w:val="18"/>
              </w:rPr>
              <w:t>Total</w:t>
            </w:r>
          </w:p>
        </w:tc>
        <w:tc>
          <w:tcPr>
            <w:tcW w:w="1276" w:type="dxa"/>
            <w:tcBorders>
              <w:top w:val="nil"/>
              <w:left w:val="nil"/>
              <w:right w:val="nil"/>
            </w:tcBorders>
            <w:shd w:val="clear" w:color="auto" w:fill="FFFFFF"/>
          </w:tcPr>
          <w:p w14:paraId="621CE18A" w14:textId="77777777" w:rsidR="00591EC1" w:rsidRPr="00591EC1" w:rsidRDefault="00591EC1" w:rsidP="00591EC1">
            <w:pPr>
              <w:spacing w:after="0" w:line="320" w:lineRule="atLeast"/>
              <w:ind w:left="60" w:right="60"/>
              <w:jc w:val="center"/>
              <w:rPr>
                <w:rFonts w:ascii="Arial" w:eastAsia="Calibri" w:hAnsi="Arial" w:cs="Arial"/>
                <w:b/>
                <w:sz w:val="18"/>
                <w:szCs w:val="18"/>
              </w:rPr>
            </w:pPr>
            <w:r w:rsidRPr="00591EC1">
              <w:rPr>
                <w:rFonts w:ascii="Arial" w:eastAsia="Calibri" w:hAnsi="Arial" w:cs="Arial"/>
                <w:b/>
                <w:sz w:val="18"/>
                <w:szCs w:val="18"/>
              </w:rPr>
              <w:t>27</w:t>
            </w:r>
          </w:p>
        </w:tc>
        <w:tc>
          <w:tcPr>
            <w:tcW w:w="1169" w:type="dxa"/>
            <w:tcBorders>
              <w:top w:val="nil"/>
              <w:left w:val="nil"/>
              <w:right w:val="nil"/>
            </w:tcBorders>
            <w:shd w:val="clear" w:color="auto" w:fill="FFFFFF"/>
          </w:tcPr>
          <w:p w14:paraId="090555FC" w14:textId="77777777" w:rsidR="00591EC1" w:rsidRPr="00591EC1" w:rsidRDefault="00591EC1" w:rsidP="00591EC1">
            <w:pPr>
              <w:spacing w:after="0" w:line="320" w:lineRule="atLeast"/>
              <w:ind w:left="60" w:right="60"/>
              <w:jc w:val="center"/>
              <w:rPr>
                <w:rFonts w:ascii="Arial" w:eastAsia="Calibri" w:hAnsi="Arial" w:cs="Arial"/>
                <w:b/>
                <w:sz w:val="18"/>
                <w:szCs w:val="18"/>
              </w:rPr>
            </w:pPr>
            <w:r w:rsidRPr="00591EC1">
              <w:rPr>
                <w:rFonts w:ascii="Arial" w:eastAsia="Calibri" w:hAnsi="Arial" w:cs="Arial"/>
                <w:b/>
                <w:sz w:val="18"/>
                <w:szCs w:val="18"/>
              </w:rPr>
              <w:t>21</w:t>
            </w:r>
          </w:p>
        </w:tc>
        <w:tc>
          <w:tcPr>
            <w:tcW w:w="1336" w:type="dxa"/>
            <w:tcBorders>
              <w:top w:val="nil"/>
              <w:left w:val="nil"/>
              <w:right w:val="nil"/>
            </w:tcBorders>
            <w:shd w:val="clear" w:color="auto" w:fill="FFFFFF"/>
          </w:tcPr>
          <w:p w14:paraId="2CC058C6" w14:textId="77777777" w:rsidR="00591EC1" w:rsidRPr="00591EC1" w:rsidRDefault="00591EC1" w:rsidP="00591EC1">
            <w:pPr>
              <w:spacing w:after="0" w:line="320" w:lineRule="atLeast"/>
              <w:ind w:left="60" w:right="60"/>
              <w:jc w:val="center"/>
              <w:rPr>
                <w:rFonts w:ascii="Arial" w:eastAsia="Calibri" w:hAnsi="Arial" w:cs="Arial"/>
                <w:b/>
                <w:sz w:val="18"/>
                <w:szCs w:val="18"/>
              </w:rPr>
            </w:pPr>
            <w:r w:rsidRPr="00591EC1">
              <w:rPr>
                <w:rFonts w:ascii="Arial" w:eastAsia="Calibri" w:hAnsi="Arial" w:cs="Arial"/>
                <w:b/>
                <w:sz w:val="18"/>
                <w:szCs w:val="18"/>
              </w:rPr>
              <w:t>48</w:t>
            </w:r>
          </w:p>
        </w:tc>
      </w:tr>
    </w:tbl>
    <w:p w14:paraId="13103A7F" w14:textId="2A1A487B" w:rsidR="00591EC1" w:rsidRDefault="00591EC1" w:rsidP="00591EC1">
      <w:pPr>
        <w:keepLines/>
        <w:tabs>
          <w:tab w:val="left" w:pos="1843"/>
        </w:tabs>
        <w:ind w:left="709" w:hanging="709"/>
        <w:rPr>
          <w:rFonts w:ascii="Arial" w:eastAsia="Calibri" w:hAnsi="Arial" w:cs="Arial"/>
          <w:color w:val="auto"/>
          <w:sz w:val="20"/>
          <w:szCs w:val="20"/>
        </w:rPr>
      </w:pPr>
      <w:r w:rsidRPr="00591EC1">
        <w:rPr>
          <w:rFonts w:ascii="Arial" w:eastAsia="Calibri" w:hAnsi="Arial" w:cs="Arial"/>
          <w:i/>
          <w:color w:val="auto"/>
          <w:sz w:val="20"/>
          <w:szCs w:val="20"/>
        </w:rPr>
        <w:t>Notes.</w:t>
      </w:r>
      <w:r w:rsidRPr="00591EC1">
        <w:rPr>
          <w:rFonts w:ascii="Arial" w:eastAsia="Times New Roman" w:hAnsi="Arial" w:cs="Arial"/>
          <w:color w:val="auto"/>
          <w:sz w:val="20"/>
          <w:szCs w:val="20"/>
          <w:lang w:eastAsia="en-AU"/>
        </w:rPr>
        <w:t xml:space="preserve"> </w:t>
      </w:r>
      <w:r w:rsidRPr="00591EC1">
        <w:rPr>
          <w:rFonts w:ascii="Arial" w:eastAsia="Times New Roman" w:hAnsi="Arial" w:cs="Arial"/>
          <w:color w:val="auto"/>
          <w:sz w:val="20"/>
          <w:szCs w:val="20"/>
          <w:lang w:eastAsia="en-AU"/>
        </w:rPr>
        <w:sym w:font="Symbol" w:char="F063"/>
      </w:r>
      <w:r w:rsidRPr="00591EC1">
        <w:rPr>
          <w:rFonts w:ascii="Arial" w:eastAsia="Times New Roman" w:hAnsi="Arial" w:cs="Arial"/>
          <w:color w:val="auto"/>
          <w:sz w:val="20"/>
          <w:szCs w:val="20"/>
          <w:vertAlign w:val="superscript"/>
          <w:lang w:eastAsia="en-AU"/>
        </w:rPr>
        <w:t xml:space="preserve">2 </w:t>
      </w:r>
      <w:r w:rsidRPr="00591EC1">
        <w:rPr>
          <w:rFonts w:ascii="Arial" w:eastAsia="Times New Roman" w:hAnsi="Arial" w:cs="Arial"/>
          <w:color w:val="auto"/>
          <w:sz w:val="20"/>
          <w:szCs w:val="20"/>
          <w:lang w:eastAsia="en-AU"/>
        </w:rPr>
        <w:t xml:space="preserve">(1, N = 48) = 8.155, </w:t>
      </w:r>
      <w:r w:rsidRPr="00591EC1">
        <w:rPr>
          <w:rFonts w:ascii="Arial" w:eastAsia="Times New Roman" w:hAnsi="Arial" w:cs="Arial"/>
          <w:i/>
          <w:iCs/>
          <w:color w:val="auto"/>
          <w:sz w:val="20"/>
          <w:szCs w:val="20"/>
          <w:lang w:eastAsia="en-AU"/>
        </w:rPr>
        <w:t xml:space="preserve">p </w:t>
      </w:r>
      <w:r w:rsidRPr="00591EC1">
        <w:rPr>
          <w:rFonts w:ascii="Arial" w:eastAsia="Times New Roman" w:hAnsi="Arial" w:cs="Arial"/>
          <w:iCs/>
          <w:color w:val="auto"/>
          <w:sz w:val="20"/>
          <w:szCs w:val="20"/>
          <w:lang w:eastAsia="en-AU"/>
        </w:rPr>
        <w:t>&lt;</w:t>
      </w:r>
      <w:r w:rsidRPr="00591EC1">
        <w:rPr>
          <w:rFonts w:ascii="Arial" w:eastAsia="Times New Roman" w:hAnsi="Arial" w:cs="Arial"/>
          <w:color w:val="auto"/>
          <w:sz w:val="20"/>
          <w:szCs w:val="20"/>
          <w:lang w:eastAsia="en-AU"/>
        </w:rPr>
        <w:t xml:space="preserve"> .001, Cramer’s V = .412.</w:t>
      </w:r>
      <w:r w:rsidRPr="00591EC1">
        <w:rPr>
          <w:rFonts w:ascii="Arial" w:eastAsia="Calibri" w:hAnsi="Arial" w:cs="Arial"/>
          <w:i/>
          <w:color w:val="auto"/>
          <w:sz w:val="20"/>
          <w:szCs w:val="20"/>
        </w:rPr>
        <w:t xml:space="preserve"> </w:t>
      </w:r>
      <w:r w:rsidRPr="00591EC1">
        <w:rPr>
          <w:rFonts w:ascii="Arial" w:eastAsia="Calibri" w:hAnsi="Arial" w:cs="Arial"/>
          <w:color w:val="auto"/>
          <w:sz w:val="20"/>
          <w:szCs w:val="20"/>
          <w:vertAlign w:val="superscript"/>
        </w:rPr>
        <w:t>1</w:t>
      </w:r>
      <w:r w:rsidRPr="00591EC1">
        <w:rPr>
          <w:rFonts w:ascii="Arial" w:eastAsia="Calibri" w:hAnsi="Arial" w:cs="Arial"/>
          <w:color w:val="auto"/>
          <w:sz w:val="20"/>
          <w:szCs w:val="20"/>
        </w:rPr>
        <w:t xml:space="preserve">Participants’ views were dichotomised in agree and strongly agree and strongly disagree and neither agree nor disagree; no respondents reported disagree. </w:t>
      </w:r>
      <w:r w:rsidRPr="00591EC1">
        <w:rPr>
          <w:rFonts w:ascii="Arial" w:eastAsia="Calibri" w:hAnsi="Arial" w:cs="Arial"/>
          <w:color w:val="auto"/>
          <w:sz w:val="20"/>
          <w:szCs w:val="20"/>
          <w:vertAlign w:val="superscript"/>
        </w:rPr>
        <w:t xml:space="preserve">2 </w:t>
      </w:r>
      <w:r w:rsidRPr="00591EC1">
        <w:rPr>
          <w:rFonts w:ascii="Arial" w:eastAsia="Calibri" w:hAnsi="Arial" w:cs="Arial"/>
          <w:color w:val="auto"/>
          <w:sz w:val="20"/>
          <w:szCs w:val="20"/>
        </w:rPr>
        <w:t xml:space="preserve">The total number of participants in the funded projects was also </w:t>
      </w:r>
      <w:r w:rsidRPr="00F506A3">
        <w:rPr>
          <w:rFonts w:ascii="Arial" w:eastAsia="Calibri" w:hAnsi="Arial" w:cs="Arial"/>
          <w:color w:val="auto"/>
          <w:sz w:val="20"/>
          <w:szCs w:val="20"/>
        </w:rPr>
        <w:t>dichotomised (</w:t>
      </w:r>
      <w:r w:rsidRPr="00F506A3">
        <w:rPr>
          <w:rFonts w:ascii="Arial" w:eastAsia="Calibri" w:hAnsi="Arial" w:cs="Arial"/>
          <w:color w:val="auto"/>
          <w:sz w:val="20"/>
          <w:szCs w:val="20"/>
        </w:rPr>
        <w:fldChar w:fldCharType="begin"/>
      </w:r>
      <w:r w:rsidRPr="00F506A3">
        <w:rPr>
          <w:rFonts w:ascii="Arial" w:eastAsia="Calibri" w:hAnsi="Arial" w:cs="Arial"/>
          <w:color w:val="auto"/>
          <w:sz w:val="20"/>
          <w:szCs w:val="20"/>
        </w:rPr>
        <w:instrText xml:space="preserve"> REF _Ref499134403 \h </w:instrText>
      </w:r>
      <w:r w:rsidR="00F506A3" w:rsidRPr="00F506A3">
        <w:rPr>
          <w:rFonts w:ascii="Arial" w:eastAsia="Calibri" w:hAnsi="Arial" w:cs="Arial"/>
          <w:color w:val="auto"/>
          <w:sz w:val="20"/>
          <w:szCs w:val="20"/>
        </w:rPr>
        <w:instrText xml:space="preserve"> \* MERGEFORMAT </w:instrText>
      </w:r>
      <w:r w:rsidRPr="00F506A3">
        <w:rPr>
          <w:rFonts w:ascii="Arial" w:eastAsia="Calibri" w:hAnsi="Arial" w:cs="Arial"/>
          <w:color w:val="auto"/>
          <w:sz w:val="20"/>
          <w:szCs w:val="20"/>
        </w:rPr>
      </w:r>
      <w:r w:rsidRPr="00F506A3">
        <w:rPr>
          <w:rFonts w:ascii="Arial" w:eastAsia="Calibri" w:hAnsi="Arial" w:cs="Arial"/>
          <w:color w:val="auto"/>
          <w:sz w:val="20"/>
          <w:szCs w:val="20"/>
        </w:rPr>
        <w:fldChar w:fldCharType="separate"/>
      </w:r>
      <w:r w:rsidR="008773CC" w:rsidRPr="008773CC">
        <w:rPr>
          <w:rFonts w:ascii="Arial" w:eastAsia="Calibri" w:hAnsi="Arial" w:cs="Arial"/>
          <w:bCs/>
          <w:color w:val="auto"/>
          <w:sz w:val="20"/>
          <w:szCs w:val="20"/>
          <w:lang w:eastAsia="en-AU"/>
        </w:rPr>
        <w:t xml:space="preserve">Table </w:t>
      </w:r>
      <w:r w:rsidR="008773CC" w:rsidRPr="008773CC">
        <w:rPr>
          <w:rFonts w:ascii="Arial" w:eastAsia="Calibri" w:hAnsi="Arial" w:cs="Arial"/>
          <w:bCs/>
          <w:noProof/>
          <w:color w:val="auto"/>
          <w:sz w:val="20"/>
          <w:szCs w:val="20"/>
          <w:lang w:eastAsia="en-AU"/>
        </w:rPr>
        <w:t>17</w:t>
      </w:r>
      <w:r w:rsidRPr="00F506A3">
        <w:rPr>
          <w:rFonts w:ascii="Arial" w:eastAsia="Calibri" w:hAnsi="Arial" w:cs="Arial"/>
          <w:color w:val="auto"/>
          <w:sz w:val="20"/>
          <w:szCs w:val="20"/>
        </w:rPr>
        <w:fldChar w:fldCharType="end"/>
      </w:r>
      <w:r w:rsidRPr="00F506A3">
        <w:rPr>
          <w:rFonts w:ascii="Arial" w:eastAsia="Calibri" w:hAnsi="Arial" w:cs="Arial"/>
          <w:color w:val="auto"/>
          <w:sz w:val="20"/>
          <w:szCs w:val="20"/>
        </w:rPr>
        <w:t>).</w:t>
      </w:r>
      <w:r w:rsidRPr="00591EC1">
        <w:rPr>
          <w:rFonts w:ascii="Arial" w:eastAsia="Calibri" w:hAnsi="Arial" w:cs="Arial"/>
          <w:color w:val="auto"/>
          <w:sz w:val="20"/>
          <w:szCs w:val="20"/>
        </w:rPr>
        <w:t xml:space="preserve"> </w:t>
      </w:r>
    </w:p>
    <w:p w14:paraId="70A0C5BE" w14:textId="77777777" w:rsidR="00F506A3" w:rsidRPr="00591EC1" w:rsidRDefault="00F506A3" w:rsidP="00591EC1">
      <w:pPr>
        <w:keepLines/>
        <w:tabs>
          <w:tab w:val="left" w:pos="1843"/>
        </w:tabs>
        <w:ind w:left="709" w:hanging="709"/>
        <w:rPr>
          <w:rFonts w:ascii="Arial" w:eastAsia="Calibri" w:hAnsi="Arial" w:cs="Arial"/>
          <w:color w:val="auto"/>
          <w:sz w:val="20"/>
          <w:szCs w:val="20"/>
        </w:rPr>
      </w:pPr>
    </w:p>
    <w:p w14:paraId="62CEFF49" w14:textId="004D24E4" w:rsidR="00591EC1" w:rsidRPr="00591EC1" w:rsidRDefault="00591EC1" w:rsidP="00591EC1">
      <w:pPr>
        <w:keepNext/>
        <w:keepLines/>
        <w:spacing w:after="120"/>
        <w:ind w:left="851" w:hanging="851"/>
        <w:rPr>
          <w:rFonts w:ascii="Arial" w:eastAsia="Calibri" w:hAnsi="Arial" w:cs="Arial"/>
          <w:b/>
          <w:bCs/>
          <w:color w:val="auto"/>
          <w:sz w:val="20"/>
          <w:szCs w:val="20"/>
          <w:lang w:eastAsia="en-AU"/>
        </w:rPr>
      </w:pPr>
      <w:bookmarkStart w:id="146" w:name="_Ref499634506"/>
      <w:bookmarkStart w:id="147" w:name="_Toc520725786"/>
      <w:r w:rsidRPr="00591EC1">
        <w:rPr>
          <w:rFonts w:ascii="Arial" w:eastAsia="Calibri" w:hAnsi="Arial" w:cs="Arial"/>
          <w:b/>
          <w:bCs/>
          <w:color w:val="auto"/>
          <w:sz w:val="20"/>
          <w:szCs w:val="20"/>
          <w:lang w:eastAsia="en-AU"/>
        </w:rPr>
        <w:t xml:space="preserve">Table </w:t>
      </w:r>
      <w:r w:rsidRPr="00591EC1">
        <w:rPr>
          <w:rFonts w:ascii="Arial" w:eastAsia="Calibri" w:hAnsi="Arial" w:cs="Arial"/>
          <w:b/>
          <w:bCs/>
          <w:color w:val="auto"/>
          <w:sz w:val="20"/>
          <w:szCs w:val="20"/>
          <w:lang w:eastAsia="en-AU"/>
        </w:rPr>
        <w:fldChar w:fldCharType="begin"/>
      </w:r>
      <w:r w:rsidRPr="00591EC1">
        <w:rPr>
          <w:rFonts w:ascii="Arial" w:eastAsia="Calibri" w:hAnsi="Arial" w:cs="Arial"/>
          <w:b/>
          <w:bCs/>
          <w:color w:val="auto"/>
          <w:sz w:val="20"/>
          <w:szCs w:val="20"/>
          <w:lang w:eastAsia="en-AU"/>
        </w:rPr>
        <w:instrText xml:space="preserve"> SEQ Table \* ARABIC </w:instrText>
      </w:r>
      <w:r w:rsidRPr="00591EC1">
        <w:rPr>
          <w:rFonts w:ascii="Arial" w:eastAsia="Calibri" w:hAnsi="Arial" w:cs="Arial"/>
          <w:b/>
          <w:bCs/>
          <w:color w:val="auto"/>
          <w:sz w:val="20"/>
          <w:szCs w:val="20"/>
          <w:lang w:eastAsia="en-AU"/>
        </w:rPr>
        <w:fldChar w:fldCharType="separate"/>
      </w:r>
      <w:r w:rsidR="008773CC">
        <w:rPr>
          <w:rFonts w:ascii="Arial" w:eastAsia="Calibri" w:hAnsi="Arial" w:cs="Arial"/>
          <w:b/>
          <w:bCs/>
          <w:noProof/>
          <w:color w:val="auto"/>
          <w:sz w:val="20"/>
          <w:szCs w:val="20"/>
          <w:lang w:eastAsia="en-AU"/>
        </w:rPr>
        <w:t>16</w:t>
      </w:r>
      <w:r w:rsidRPr="00591EC1">
        <w:rPr>
          <w:rFonts w:ascii="Arial" w:eastAsia="Calibri" w:hAnsi="Arial" w:cs="Arial"/>
          <w:b/>
          <w:bCs/>
          <w:noProof/>
          <w:color w:val="auto"/>
          <w:sz w:val="20"/>
          <w:szCs w:val="20"/>
          <w:lang w:eastAsia="en-AU"/>
        </w:rPr>
        <w:fldChar w:fldCharType="end"/>
      </w:r>
      <w:bookmarkEnd w:id="146"/>
      <w:r w:rsidRPr="00591EC1">
        <w:rPr>
          <w:rFonts w:ascii="Arial" w:eastAsia="Calibri" w:hAnsi="Arial" w:cs="Arial"/>
          <w:b/>
          <w:bCs/>
          <w:color w:val="auto"/>
          <w:sz w:val="20"/>
          <w:szCs w:val="20"/>
          <w:lang w:eastAsia="en-AU"/>
        </w:rPr>
        <w:t>. Respondents’ views on whether project participants with disability were at the centre of the projects</w:t>
      </w:r>
      <w:r w:rsidRPr="00591EC1">
        <w:rPr>
          <w:rFonts w:ascii="Arial" w:eastAsia="Calibri" w:hAnsi="Arial" w:cs="Arial"/>
          <w:b/>
          <w:bCs/>
          <w:color w:val="auto"/>
          <w:sz w:val="20"/>
          <w:szCs w:val="20"/>
          <w:vertAlign w:val="superscript"/>
          <w:lang w:eastAsia="en-AU"/>
        </w:rPr>
        <w:t>1</w:t>
      </w:r>
      <w:r w:rsidRPr="00591EC1">
        <w:rPr>
          <w:rFonts w:ascii="Arial" w:eastAsia="Calibri" w:hAnsi="Arial" w:cs="Arial"/>
          <w:b/>
          <w:bCs/>
          <w:color w:val="auto"/>
          <w:sz w:val="20"/>
          <w:szCs w:val="20"/>
          <w:lang w:eastAsia="en-AU"/>
        </w:rPr>
        <w:t xml:space="preserve"> by total number of participants in their projects</w:t>
      </w:r>
      <w:r w:rsidRPr="00591EC1">
        <w:rPr>
          <w:rFonts w:ascii="Arial" w:eastAsia="Calibri" w:hAnsi="Arial" w:cs="Arial"/>
          <w:b/>
          <w:bCs/>
          <w:color w:val="auto"/>
          <w:sz w:val="20"/>
          <w:szCs w:val="20"/>
          <w:vertAlign w:val="superscript"/>
          <w:lang w:eastAsia="en-AU"/>
        </w:rPr>
        <w:t>2</w:t>
      </w:r>
      <w:bookmarkEnd w:id="147"/>
    </w:p>
    <w:tbl>
      <w:tblPr>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45"/>
        <w:gridCol w:w="1266"/>
        <w:gridCol w:w="1267"/>
        <w:gridCol w:w="1267"/>
      </w:tblGrid>
      <w:tr w:rsidR="00591EC1" w:rsidRPr="00591EC1" w14:paraId="4C45B3BA" w14:textId="77777777" w:rsidTr="00A77760">
        <w:trPr>
          <w:cantSplit/>
          <w:trHeight w:val="347"/>
        </w:trPr>
        <w:tc>
          <w:tcPr>
            <w:tcW w:w="5245" w:type="dxa"/>
            <w:tcBorders>
              <w:left w:val="nil"/>
              <w:bottom w:val="nil"/>
              <w:right w:val="nil"/>
            </w:tcBorders>
            <w:shd w:val="clear" w:color="auto" w:fill="FFFFFF"/>
            <w:vAlign w:val="bottom"/>
          </w:tcPr>
          <w:p w14:paraId="3A2477B3" w14:textId="77777777" w:rsidR="00591EC1" w:rsidRPr="00B61777" w:rsidRDefault="001F3A00" w:rsidP="00591EC1">
            <w:pPr>
              <w:spacing w:after="0"/>
              <w:rPr>
                <w:rFonts w:ascii="Arial" w:eastAsia="Calibri" w:hAnsi="Arial" w:cs="Arial"/>
                <w:b/>
                <w:sz w:val="20"/>
                <w:szCs w:val="18"/>
              </w:rPr>
            </w:pPr>
            <w:r w:rsidRPr="00B61777">
              <w:rPr>
                <w:rFonts w:ascii="Arial" w:eastAsia="Calibri" w:hAnsi="Arial" w:cs="Arial"/>
                <w:b/>
                <w:sz w:val="20"/>
                <w:szCs w:val="18"/>
              </w:rPr>
              <w:t>Respondents’ views</w:t>
            </w:r>
          </w:p>
        </w:tc>
        <w:tc>
          <w:tcPr>
            <w:tcW w:w="1266" w:type="dxa"/>
            <w:tcBorders>
              <w:left w:val="nil"/>
              <w:right w:val="nil"/>
            </w:tcBorders>
            <w:shd w:val="clear" w:color="auto" w:fill="FFFFFF"/>
            <w:vAlign w:val="bottom"/>
          </w:tcPr>
          <w:p w14:paraId="2410E240" w14:textId="77777777" w:rsidR="00591EC1" w:rsidRPr="00B61777" w:rsidRDefault="00591EC1" w:rsidP="00591EC1">
            <w:pPr>
              <w:spacing w:after="0" w:line="320" w:lineRule="atLeast"/>
              <w:ind w:left="60" w:right="60"/>
              <w:jc w:val="center"/>
              <w:rPr>
                <w:rFonts w:ascii="Arial" w:eastAsia="Calibri" w:hAnsi="Arial" w:cs="Arial"/>
                <w:b/>
                <w:sz w:val="20"/>
                <w:szCs w:val="18"/>
              </w:rPr>
            </w:pPr>
            <w:r w:rsidRPr="00B61777">
              <w:rPr>
                <w:rFonts w:ascii="Arial" w:eastAsia="Calibri" w:hAnsi="Arial" w:cs="Arial"/>
                <w:b/>
                <w:sz w:val="20"/>
                <w:szCs w:val="18"/>
              </w:rPr>
              <w:t>&lt; 30</w:t>
            </w:r>
          </w:p>
        </w:tc>
        <w:tc>
          <w:tcPr>
            <w:tcW w:w="1267" w:type="dxa"/>
            <w:tcBorders>
              <w:left w:val="nil"/>
              <w:right w:val="nil"/>
            </w:tcBorders>
            <w:shd w:val="clear" w:color="auto" w:fill="FFFFFF"/>
            <w:vAlign w:val="bottom"/>
          </w:tcPr>
          <w:p w14:paraId="36C46B05" w14:textId="77777777" w:rsidR="00591EC1" w:rsidRPr="00B61777" w:rsidRDefault="00591EC1" w:rsidP="00591EC1">
            <w:pPr>
              <w:spacing w:after="0" w:line="320" w:lineRule="atLeast"/>
              <w:ind w:left="60" w:right="60"/>
              <w:jc w:val="center"/>
              <w:rPr>
                <w:rFonts w:ascii="Arial" w:eastAsia="Calibri" w:hAnsi="Arial" w:cs="Arial"/>
                <w:b/>
                <w:sz w:val="20"/>
                <w:szCs w:val="18"/>
              </w:rPr>
            </w:pPr>
            <w:r w:rsidRPr="00B61777">
              <w:rPr>
                <w:rFonts w:ascii="Arial" w:eastAsia="Calibri" w:hAnsi="Arial" w:cs="Arial"/>
                <w:b/>
                <w:sz w:val="20"/>
                <w:szCs w:val="18"/>
              </w:rPr>
              <w:t>&gt; 31</w:t>
            </w:r>
          </w:p>
        </w:tc>
        <w:tc>
          <w:tcPr>
            <w:tcW w:w="1267" w:type="dxa"/>
            <w:tcBorders>
              <w:left w:val="nil"/>
              <w:right w:val="nil"/>
            </w:tcBorders>
            <w:shd w:val="clear" w:color="auto" w:fill="FFFFFF"/>
            <w:vAlign w:val="bottom"/>
          </w:tcPr>
          <w:p w14:paraId="284A7A61" w14:textId="77777777" w:rsidR="00591EC1" w:rsidRPr="00B61777" w:rsidRDefault="00591EC1" w:rsidP="00591EC1">
            <w:pPr>
              <w:spacing w:after="0" w:line="320" w:lineRule="atLeast"/>
              <w:ind w:left="60" w:right="60"/>
              <w:jc w:val="center"/>
              <w:rPr>
                <w:rFonts w:ascii="Arial" w:eastAsia="Calibri" w:hAnsi="Arial" w:cs="Arial"/>
                <w:b/>
                <w:sz w:val="20"/>
                <w:szCs w:val="18"/>
              </w:rPr>
            </w:pPr>
            <w:r w:rsidRPr="00B61777">
              <w:rPr>
                <w:rFonts w:ascii="Arial" w:eastAsia="Calibri" w:hAnsi="Arial" w:cs="Arial"/>
                <w:b/>
                <w:sz w:val="20"/>
                <w:szCs w:val="18"/>
              </w:rPr>
              <w:t>Total</w:t>
            </w:r>
          </w:p>
        </w:tc>
      </w:tr>
      <w:tr w:rsidR="00591EC1" w:rsidRPr="00591EC1" w14:paraId="3B4C53F2" w14:textId="77777777" w:rsidTr="001F3A00">
        <w:trPr>
          <w:cantSplit/>
          <w:trHeight w:val="428"/>
        </w:trPr>
        <w:tc>
          <w:tcPr>
            <w:tcW w:w="5245" w:type="dxa"/>
            <w:tcBorders>
              <w:left w:val="nil"/>
              <w:bottom w:val="nil"/>
              <w:right w:val="nil"/>
            </w:tcBorders>
            <w:shd w:val="clear" w:color="auto" w:fill="FFFFFF"/>
          </w:tcPr>
          <w:p w14:paraId="290CD444" w14:textId="77777777" w:rsidR="00591EC1" w:rsidRPr="00B61777" w:rsidRDefault="00591EC1" w:rsidP="00591EC1">
            <w:pPr>
              <w:spacing w:after="0" w:line="320" w:lineRule="atLeast"/>
              <w:ind w:left="60" w:right="60"/>
              <w:rPr>
                <w:rFonts w:ascii="Arial" w:eastAsia="Calibri" w:hAnsi="Arial" w:cs="Arial"/>
                <w:sz w:val="20"/>
                <w:szCs w:val="18"/>
              </w:rPr>
            </w:pPr>
            <w:r w:rsidRPr="00B61777">
              <w:rPr>
                <w:rFonts w:ascii="Arial" w:eastAsia="Calibri" w:hAnsi="Arial" w:cs="Arial"/>
                <w:sz w:val="20"/>
                <w:szCs w:val="18"/>
              </w:rPr>
              <w:t>Strongly disagree / Disagree / Neither disagree or agree</w:t>
            </w:r>
          </w:p>
        </w:tc>
        <w:tc>
          <w:tcPr>
            <w:tcW w:w="1266" w:type="dxa"/>
            <w:tcBorders>
              <w:left w:val="nil"/>
              <w:bottom w:val="nil"/>
              <w:right w:val="nil"/>
            </w:tcBorders>
            <w:shd w:val="clear" w:color="auto" w:fill="FFFFFF"/>
          </w:tcPr>
          <w:p w14:paraId="6C380B8B" w14:textId="77777777" w:rsidR="00591EC1" w:rsidRPr="00B61777" w:rsidRDefault="00591EC1" w:rsidP="00591EC1">
            <w:pPr>
              <w:spacing w:after="0" w:line="320" w:lineRule="atLeast"/>
              <w:ind w:left="60" w:right="60"/>
              <w:jc w:val="center"/>
              <w:rPr>
                <w:rFonts w:ascii="Arial" w:eastAsia="Calibri" w:hAnsi="Arial" w:cs="Arial"/>
                <w:sz w:val="20"/>
                <w:szCs w:val="18"/>
              </w:rPr>
            </w:pPr>
            <w:r w:rsidRPr="00B61777">
              <w:rPr>
                <w:rFonts w:ascii="Arial" w:eastAsia="Calibri" w:hAnsi="Arial" w:cs="Arial"/>
                <w:sz w:val="20"/>
                <w:szCs w:val="18"/>
              </w:rPr>
              <w:t>6</w:t>
            </w:r>
          </w:p>
        </w:tc>
        <w:tc>
          <w:tcPr>
            <w:tcW w:w="1267" w:type="dxa"/>
            <w:tcBorders>
              <w:left w:val="nil"/>
              <w:bottom w:val="nil"/>
              <w:right w:val="nil"/>
            </w:tcBorders>
            <w:shd w:val="clear" w:color="auto" w:fill="FFFFFF"/>
          </w:tcPr>
          <w:p w14:paraId="3D1FC157" w14:textId="77777777" w:rsidR="00591EC1" w:rsidRPr="00B61777" w:rsidRDefault="00591EC1" w:rsidP="00591EC1">
            <w:pPr>
              <w:spacing w:after="0" w:line="320" w:lineRule="atLeast"/>
              <w:ind w:left="60" w:right="60"/>
              <w:jc w:val="center"/>
              <w:rPr>
                <w:rFonts w:ascii="Arial" w:eastAsia="Calibri" w:hAnsi="Arial" w:cs="Arial"/>
                <w:sz w:val="20"/>
                <w:szCs w:val="18"/>
              </w:rPr>
            </w:pPr>
            <w:r w:rsidRPr="00B61777">
              <w:rPr>
                <w:rFonts w:ascii="Arial" w:eastAsia="Calibri" w:hAnsi="Arial" w:cs="Arial"/>
                <w:sz w:val="20"/>
                <w:szCs w:val="18"/>
              </w:rPr>
              <w:t>0</w:t>
            </w:r>
          </w:p>
        </w:tc>
        <w:tc>
          <w:tcPr>
            <w:tcW w:w="1267" w:type="dxa"/>
            <w:tcBorders>
              <w:left w:val="nil"/>
              <w:bottom w:val="nil"/>
              <w:right w:val="nil"/>
            </w:tcBorders>
            <w:shd w:val="clear" w:color="auto" w:fill="FFFFFF"/>
          </w:tcPr>
          <w:p w14:paraId="06490B8A" w14:textId="77777777" w:rsidR="00591EC1" w:rsidRPr="00B61777" w:rsidRDefault="00591EC1" w:rsidP="00591EC1">
            <w:pPr>
              <w:spacing w:after="0" w:line="320" w:lineRule="atLeast"/>
              <w:ind w:left="60" w:right="60"/>
              <w:jc w:val="center"/>
              <w:rPr>
                <w:rFonts w:ascii="Arial" w:eastAsia="Calibri" w:hAnsi="Arial" w:cs="Arial"/>
                <w:sz w:val="20"/>
                <w:szCs w:val="18"/>
              </w:rPr>
            </w:pPr>
            <w:r w:rsidRPr="00B61777">
              <w:rPr>
                <w:rFonts w:ascii="Arial" w:eastAsia="Calibri" w:hAnsi="Arial" w:cs="Arial"/>
                <w:sz w:val="20"/>
                <w:szCs w:val="18"/>
              </w:rPr>
              <w:t>6</w:t>
            </w:r>
          </w:p>
        </w:tc>
      </w:tr>
      <w:tr w:rsidR="00591EC1" w:rsidRPr="00591EC1" w14:paraId="5489CA63" w14:textId="77777777" w:rsidTr="00A77760">
        <w:trPr>
          <w:cantSplit/>
          <w:trHeight w:val="332"/>
        </w:trPr>
        <w:tc>
          <w:tcPr>
            <w:tcW w:w="5245" w:type="dxa"/>
            <w:tcBorders>
              <w:top w:val="nil"/>
              <w:left w:val="nil"/>
              <w:bottom w:val="nil"/>
              <w:right w:val="nil"/>
            </w:tcBorders>
            <w:shd w:val="clear" w:color="auto" w:fill="FFFFFF"/>
          </w:tcPr>
          <w:p w14:paraId="7A3D4832" w14:textId="77777777" w:rsidR="00591EC1" w:rsidRPr="00B61777" w:rsidRDefault="00591EC1" w:rsidP="00591EC1">
            <w:pPr>
              <w:spacing w:after="0" w:line="320" w:lineRule="atLeast"/>
              <w:ind w:left="60" w:right="60"/>
              <w:rPr>
                <w:rFonts w:ascii="Arial" w:eastAsia="Calibri" w:hAnsi="Arial" w:cs="Arial"/>
                <w:sz w:val="20"/>
                <w:szCs w:val="18"/>
              </w:rPr>
            </w:pPr>
            <w:r w:rsidRPr="00B61777">
              <w:rPr>
                <w:rFonts w:ascii="Arial" w:eastAsia="Calibri" w:hAnsi="Arial" w:cs="Arial"/>
                <w:sz w:val="20"/>
                <w:szCs w:val="18"/>
              </w:rPr>
              <w:t>Agree / Strongly agree</w:t>
            </w:r>
          </w:p>
        </w:tc>
        <w:tc>
          <w:tcPr>
            <w:tcW w:w="1266" w:type="dxa"/>
            <w:tcBorders>
              <w:top w:val="nil"/>
              <w:left w:val="nil"/>
              <w:bottom w:val="nil"/>
              <w:right w:val="nil"/>
            </w:tcBorders>
            <w:shd w:val="clear" w:color="auto" w:fill="FFFFFF"/>
          </w:tcPr>
          <w:p w14:paraId="1C07ABD7" w14:textId="77777777" w:rsidR="00591EC1" w:rsidRPr="00B61777" w:rsidRDefault="00591EC1" w:rsidP="00591EC1">
            <w:pPr>
              <w:spacing w:after="0" w:line="320" w:lineRule="atLeast"/>
              <w:ind w:left="60" w:right="60"/>
              <w:jc w:val="center"/>
              <w:rPr>
                <w:rFonts w:ascii="Arial" w:eastAsia="Calibri" w:hAnsi="Arial" w:cs="Arial"/>
                <w:sz w:val="20"/>
                <w:szCs w:val="18"/>
              </w:rPr>
            </w:pPr>
            <w:r w:rsidRPr="00B61777">
              <w:rPr>
                <w:rFonts w:ascii="Arial" w:eastAsia="Calibri" w:hAnsi="Arial" w:cs="Arial"/>
                <w:sz w:val="20"/>
                <w:szCs w:val="18"/>
              </w:rPr>
              <w:t>21</w:t>
            </w:r>
          </w:p>
        </w:tc>
        <w:tc>
          <w:tcPr>
            <w:tcW w:w="1267" w:type="dxa"/>
            <w:tcBorders>
              <w:top w:val="nil"/>
              <w:left w:val="nil"/>
              <w:bottom w:val="nil"/>
              <w:right w:val="nil"/>
            </w:tcBorders>
            <w:shd w:val="clear" w:color="auto" w:fill="FFFFFF"/>
          </w:tcPr>
          <w:p w14:paraId="6D580C61" w14:textId="77777777" w:rsidR="00591EC1" w:rsidRPr="00B61777" w:rsidRDefault="00591EC1" w:rsidP="00591EC1">
            <w:pPr>
              <w:spacing w:after="0" w:line="320" w:lineRule="atLeast"/>
              <w:ind w:left="60" w:right="60"/>
              <w:jc w:val="center"/>
              <w:rPr>
                <w:rFonts w:ascii="Arial" w:eastAsia="Calibri" w:hAnsi="Arial" w:cs="Arial"/>
                <w:sz w:val="20"/>
                <w:szCs w:val="18"/>
              </w:rPr>
            </w:pPr>
            <w:r w:rsidRPr="00B61777">
              <w:rPr>
                <w:rFonts w:ascii="Arial" w:eastAsia="Calibri" w:hAnsi="Arial" w:cs="Arial"/>
                <w:sz w:val="20"/>
                <w:szCs w:val="18"/>
              </w:rPr>
              <w:t>21</w:t>
            </w:r>
          </w:p>
        </w:tc>
        <w:tc>
          <w:tcPr>
            <w:tcW w:w="1267" w:type="dxa"/>
            <w:tcBorders>
              <w:top w:val="nil"/>
              <w:left w:val="nil"/>
              <w:bottom w:val="nil"/>
              <w:right w:val="nil"/>
            </w:tcBorders>
            <w:shd w:val="clear" w:color="auto" w:fill="FFFFFF"/>
          </w:tcPr>
          <w:p w14:paraId="65DFC4B2" w14:textId="77777777" w:rsidR="00591EC1" w:rsidRPr="00B61777" w:rsidRDefault="00591EC1" w:rsidP="00591EC1">
            <w:pPr>
              <w:spacing w:after="0" w:line="320" w:lineRule="atLeast"/>
              <w:ind w:left="60" w:right="60"/>
              <w:jc w:val="center"/>
              <w:rPr>
                <w:rFonts w:ascii="Arial" w:eastAsia="Calibri" w:hAnsi="Arial" w:cs="Arial"/>
                <w:sz w:val="20"/>
                <w:szCs w:val="18"/>
              </w:rPr>
            </w:pPr>
            <w:r w:rsidRPr="00B61777">
              <w:rPr>
                <w:rFonts w:ascii="Arial" w:eastAsia="Calibri" w:hAnsi="Arial" w:cs="Arial"/>
                <w:sz w:val="20"/>
                <w:szCs w:val="18"/>
              </w:rPr>
              <w:t>42</w:t>
            </w:r>
          </w:p>
        </w:tc>
      </w:tr>
      <w:tr w:rsidR="00591EC1" w:rsidRPr="00591EC1" w14:paraId="3F31C299" w14:textId="77777777" w:rsidTr="00A77760">
        <w:trPr>
          <w:cantSplit/>
          <w:trHeight w:val="347"/>
        </w:trPr>
        <w:tc>
          <w:tcPr>
            <w:tcW w:w="5245" w:type="dxa"/>
            <w:tcBorders>
              <w:top w:val="nil"/>
              <w:left w:val="nil"/>
              <w:right w:val="nil"/>
            </w:tcBorders>
            <w:shd w:val="clear" w:color="auto" w:fill="FFFFFF"/>
          </w:tcPr>
          <w:p w14:paraId="45261D1E" w14:textId="77777777" w:rsidR="00591EC1" w:rsidRPr="00B61777" w:rsidRDefault="00591EC1" w:rsidP="00591EC1">
            <w:pPr>
              <w:spacing w:after="0" w:line="320" w:lineRule="atLeast"/>
              <w:ind w:left="60" w:right="60"/>
              <w:rPr>
                <w:rFonts w:ascii="Arial" w:eastAsia="Calibri" w:hAnsi="Arial" w:cs="Arial"/>
                <w:b/>
                <w:sz w:val="20"/>
                <w:szCs w:val="18"/>
              </w:rPr>
            </w:pPr>
            <w:r w:rsidRPr="00B61777">
              <w:rPr>
                <w:rFonts w:ascii="Arial" w:eastAsia="Calibri" w:hAnsi="Arial" w:cs="Arial"/>
                <w:b/>
                <w:sz w:val="20"/>
                <w:szCs w:val="18"/>
              </w:rPr>
              <w:t>Total</w:t>
            </w:r>
          </w:p>
        </w:tc>
        <w:tc>
          <w:tcPr>
            <w:tcW w:w="1266" w:type="dxa"/>
            <w:tcBorders>
              <w:top w:val="nil"/>
              <w:left w:val="nil"/>
              <w:right w:val="nil"/>
            </w:tcBorders>
            <w:shd w:val="clear" w:color="auto" w:fill="FFFFFF"/>
          </w:tcPr>
          <w:p w14:paraId="6237E9FA" w14:textId="77777777" w:rsidR="00591EC1" w:rsidRPr="00B61777" w:rsidRDefault="00591EC1" w:rsidP="00591EC1">
            <w:pPr>
              <w:spacing w:after="0" w:line="320" w:lineRule="atLeast"/>
              <w:ind w:left="60" w:right="60"/>
              <w:jc w:val="center"/>
              <w:rPr>
                <w:rFonts w:ascii="Arial" w:eastAsia="Calibri" w:hAnsi="Arial" w:cs="Arial"/>
                <w:b/>
                <w:sz w:val="20"/>
                <w:szCs w:val="18"/>
              </w:rPr>
            </w:pPr>
            <w:r w:rsidRPr="00B61777">
              <w:rPr>
                <w:rFonts w:ascii="Arial" w:eastAsia="Calibri" w:hAnsi="Arial" w:cs="Arial"/>
                <w:b/>
                <w:sz w:val="20"/>
                <w:szCs w:val="18"/>
              </w:rPr>
              <w:t>27</w:t>
            </w:r>
          </w:p>
        </w:tc>
        <w:tc>
          <w:tcPr>
            <w:tcW w:w="1267" w:type="dxa"/>
            <w:tcBorders>
              <w:top w:val="nil"/>
              <w:left w:val="nil"/>
              <w:right w:val="nil"/>
            </w:tcBorders>
            <w:shd w:val="clear" w:color="auto" w:fill="FFFFFF"/>
          </w:tcPr>
          <w:p w14:paraId="1618131C" w14:textId="77777777" w:rsidR="00591EC1" w:rsidRPr="00B61777" w:rsidRDefault="00591EC1" w:rsidP="00591EC1">
            <w:pPr>
              <w:spacing w:after="0" w:line="320" w:lineRule="atLeast"/>
              <w:ind w:left="60" w:right="60"/>
              <w:jc w:val="center"/>
              <w:rPr>
                <w:rFonts w:ascii="Arial" w:eastAsia="Calibri" w:hAnsi="Arial" w:cs="Arial"/>
                <w:b/>
                <w:sz w:val="20"/>
                <w:szCs w:val="18"/>
              </w:rPr>
            </w:pPr>
            <w:r w:rsidRPr="00B61777">
              <w:rPr>
                <w:rFonts w:ascii="Arial" w:eastAsia="Calibri" w:hAnsi="Arial" w:cs="Arial"/>
                <w:b/>
                <w:sz w:val="20"/>
                <w:szCs w:val="18"/>
              </w:rPr>
              <w:t>21</w:t>
            </w:r>
          </w:p>
        </w:tc>
        <w:tc>
          <w:tcPr>
            <w:tcW w:w="1267" w:type="dxa"/>
            <w:tcBorders>
              <w:top w:val="nil"/>
              <w:left w:val="nil"/>
              <w:right w:val="nil"/>
            </w:tcBorders>
            <w:shd w:val="clear" w:color="auto" w:fill="FFFFFF"/>
          </w:tcPr>
          <w:p w14:paraId="34A1D33E" w14:textId="77777777" w:rsidR="00591EC1" w:rsidRPr="00B61777" w:rsidRDefault="00591EC1" w:rsidP="00591EC1">
            <w:pPr>
              <w:spacing w:after="0" w:line="320" w:lineRule="atLeast"/>
              <w:ind w:left="60" w:right="60"/>
              <w:jc w:val="center"/>
              <w:rPr>
                <w:rFonts w:ascii="Arial" w:eastAsia="Calibri" w:hAnsi="Arial" w:cs="Arial"/>
                <w:b/>
                <w:sz w:val="20"/>
                <w:szCs w:val="18"/>
              </w:rPr>
            </w:pPr>
            <w:r w:rsidRPr="00B61777">
              <w:rPr>
                <w:rFonts w:ascii="Arial" w:eastAsia="Calibri" w:hAnsi="Arial" w:cs="Arial"/>
                <w:b/>
                <w:sz w:val="20"/>
                <w:szCs w:val="18"/>
              </w:rPr>
              <w:t>48</w:t>
            </w:r>
          </w:p>
        </w:tc>
      </w:tr>
    </w:tbl>
    <w:p w14:paraId="73032F96" w14:textId="67480119" w:rsidR="00591EC1" w:rsidRPr="00591EC1" w:rsidRDefault="00591EC1" w:rsidP="00591EC1">
      <w:pPr>
        <w:keepLines/>
        <w:tabs>
          <w:tab w:val="left" w:pos="1843"/>
        </w:tabs>
        <w:ind w:left="709" w:hanging="709"/>
        <w:rPr>
          <w:rFonts w:ascii="Arial" w:eastAsia="Calibri" w:hAnsi="Arial" w:cs="Arial"/>
          <w:color w:val="auto"/>
          <w:sz w:val="20"/>
          <w:szCs w:val="20"/>
        </w:rPr>
      </w:pPr>
      <w:r w:rsidRPr="00591EC1">
        <w:rPr>
          <w:rFonts w:ascii="Arial" w:eastAsia="Calibri" w:hAnsi="Arial" w:cs="Arial"/>
          <w:i/>
          <w:color w:val="auto"/>
          <w:sz w:val="20"/>
          <w:szCs w:val="20"/>
        </w:rPr>
        <w:t>Notes.</w:t>
      </w:r>
      <w:r w:rsidRPr="00591EC1">
        <w:rPr>
          <w:rFonts w:ascii="Arial" w:eastAsia="Times New Roman" w:hAnsi="Arial" w:cs="Arial"/>
          <w:color w:val="auto"/>
          <w:sz w:val="20"/>
          <w:szCs w:val="20"/>
          <w:lang w:eastAsia="en-AU"/>
        </w:rPr>
        <w:t xml:space="preserve"> Two-sided Fisher’s exact test </w:t>
      </w:r>
      <w:r w:rsidRPr="00591EC1">
        <w:rPr>
          <w:rFonts w:ascii="Arial" w:eastAsia="Times New Roman" w:hAnsi="Arial" w:cs="Arial"/>
          <w:i/>
          <w:iCs/>
          <w:color w:val="auto"/>
          <w:sz w:val="20"/>
          <w:szCs w:val="20"/>
          <w:lang w:eastAsia="en-AU"/>
        </w:rPr>
        <w:t xml:space="preserve">p </w:t>
      </w:r>
      <w:r w:rsidRPr="00591EC1">
        <w:rPr>
          <w:rFonts w:ascii="Arial" w:eastAsia="Times New Roman" w:hAnsi="Arial" w:cs="Arial"/>
          <w:color w:val="auto"/>
          <w:sz w:val="20"/>
          <w:szCs w:val="20"/>
          <w:lang w:eastAsia="en-AU"/>
        </w:rPr>
        <w:t xml:space="preserve">=.029, Cramer’s V = .333. The two-sided Fisher’s exact test is reported because more than 20% of cells had expected frequencies lower than 5. The minimum expected count was 2.63. </w:t>
      </w:r>
      <w:r w:rsidRPr="00591EC1">
        <w:rPr>
          <w:rFonts w:ascii="Arial" w:eastAsia="Calibri" w:hAnsi="Arial" w:cs="Arial"/>
          <w:color w:val="auto"/>
          <w:sz w:val="20"/>
          <w:szCs w:val="20"/>
          <w:vertAlign w:val="superscript"/>
        </w:rPr>
        <w:t xml:space="preserve">1 </w:t>
      </w:r>
      <w:r w:rsidR="001F3A00">
        <w:rPr>
          <w:rFonts w:ascii="Arial" w:eastAsia="Calibri" w:hAnsi="Arial" w:cs="Arial"/>
          <w:color w:val="auto"/>
          <w:sz w:val="20"/>
          <w:szCs w:val="20"/>
        </w:rPr>
        <w:t>Respondents’</w:t>
      </w:r>
      <w:r w:rsidRPr="00591EC1">
        <w:rPr>
          <w:rFonts w:ascii="Arial" w:eastAsia="Calibri" w:hAnsi="Arial" w:cs="Arial"/>
          <w:color w:val="auto"/>
          <w:sz w:val="20"/>
          <w:szCs w:val="20"/>
        </w:rPr>
        <w:t xml:space="preserve"> views were dichotomised in agree and strongly agree and strongly disagree and neither agree nor disagree; no respondents reported disagree. </w:t>
      </w:r>
      <w:r w:rsidRPr="00591EC1">
        <w:rPr>
          <w:rFonts w:ascii="Arial" w:eastAsia="Calibri" w:hAnsi="Arial" w:cs="Arial"/>
          <w:color w:val="auto"/>
          <w:sz w:val="20"/>
          <w:szCs w:val="20"/>
          <w:vertAlign w:val="superscript"/>
        </w:rPr>
        <w:t xml:space="preserve">2 </w:t>
      </w:r>
      <w:r w:rsidRPr="00591EC1">
        <w:rPr>
          <w:rFonts w:ascii="Arial" w:eastAsia="Calibri" w:hAnsi="Arial" w:cs="Arial"/>
          <w:color w:val="auto"/>
          <w:sz w:val="20"/>
          <w:szCs w:val="20"/>
        </w:rPr>
        <w:t>The total nu</w:t>
      </w:r>
      <w:r w:rsidRPr="00F506A3">
        <w:rPr>
          <w:rFonts w:ascii="Arial" w:eastAsia="Calibri" w:hAnsi="Arial" w:cs="Arial"/>
          <w:color w:val="auto"/>
          <w:sz w:val="20"/>
          <w:szCs w:val="20"/>
        </w:rPr>
        <w:t>mber of participants in the funded projects was also dichotomised (</w:t>
      </w:r>
      <w:r w:rsidRPr="00F506A3">
        <w:rPr>
          <w:rFonts w:ascii="Arial" w:eastAsia="Calibri" w:hAnsi="Arial" w:cs="Arial"/>
          <w:color w:val="auto"/>
          <w:sz w:val="20"/>
          <w:szCs w:val="20"/>
        </w:rPr>
        <w:fldChar w:fldCharType="begin"/>
      </w:r>
      <w:r w:rsidRPr="00F506A3">
        <w:rPr>
          <w:rFonts w:ascii="Arial" w:eastAsia="Calibri" w:hAnsi="Arial" w:cs="Arial"/>
          <w:color w:val="auto"/>
          <w:sz w:val="20"/>
          <w:szCs w:val="20"/>
        </w:rPr>
        <w:instrText xml:space="preserve"> REF _Ref499134403 \h </w:instrText>
      </w:r>
      <w:r w:rsidR="00A773A2" w:rsidRPr="00F506A3">
        <w:rPr>
          <w:rFonts w:ascii="Arial" w:eastAsia="Calibri" w:hAnsi="Arial" w:cs="Arial"/>
          <w:color w:val="auto"/>
          <w:sz w:val="20"/>
          <w:szCs w:val="20"/>
        </w:rPr>
        <w:instrText xml:space="preserve">\* Charformat </w:instrText>
      </w:r>
      <w:r w:rsidR="00F506A3">
        <w:rPr>
          <w:rFonts w:ascii="Arial" w:eastAsia="Calibri" w:hAnsi="Arial" w:cs="Arial"/>
          <w:color w:val="auto"/>
          <w:sz w:val="20"/>
          <w:szCs w:val="20"/>
        </w:rPr>
        <w:instrText xml:space="preserve"> \* MERGEFORMAT </w:instrText>
      </w:r>
      <w:r w:rsidRPr="00F506A3">
        <w:rPr>
          <w:rFonts w:ascii="Arial" w:eastAsia="Calibri" w:hAnsi="Arial" w:cs="Arial"/>
          <w:color w:val="auto"/>
          <w:sz w:val="20"/>
          <w:szCs w:val="20"/>
        </w:rPr>
      </w:r>
      <w:r w:rsidRPr="00F506A3">
        <w:rPr>
          <w:rFonts w:ascii="Arial" w:eastAsia="Calibri" w:hAnsi="Arial" w:cs="Arial"/>
          <w:color w:val="auto"/>
          <w:sz w:val="20"/>
          <w:szCs w:val="20"/>
        </w:rPr>
        <w:fldChar w:fldCharType="separate"/>
      </w:r>
      <w:r w:rsidR="008773CC" w:rsidRPr="008773CC">
        <w:rPr>
          <w:rFonts w:ascii="Arial" w:eastAsia="Calibri" w:hAnsi="Arial" w:cs="Arial"/>
          <w:bCs/>
          <w:color w:val="auto"/>
          <w:sz w:val="20"/>
          <w:szCs w:val="20"/>
          <w:lang w:eastAsia="en-AU"/>
        </w:rPr>
        <w:t xml:space="preserve">Table </w:t>
      </w:r>
      <w:r w:rsidR="008773CC" w:rsidRPr="008773CC">
        <w:rPr>
          <w:rFonts w:ascii="Arial" w:eastAsia="Calibri" w:hAnsi="Arial" w:cs="Arial"/>
          <w:bCs/>
          <w:noProof/>
          <w:color w:val="auto"/>
          <w:sz w:val="20"/>
          <w:szCs w:val="20"/>
          <w:lang w:eastAsia="en-AU"/>
        </w:rPr>
        <w:t>17</w:t>
      </w:r>
      <w:r w:rsidRPr="00F506A3">
        <w:rPr>
          <w:rFonts w:ascii="Arial" w:eastAsia="Calibri" w:hAnsi="Arial" w:cs="Arial"/>
          <w:color w:val="auto"/>
          <w:sz w:val="20"/>
          <w:szCs w:val="20"/>
        </w:rPr>
        <w:fldChar w:fldCharType="end"/>
      </w:r>
      <w:r w:rsidRPr="00F506A3">
        <w:rPr>
          <w:rFonts w:ascii="Arial" w:eastAsia="Calibri" w:hAnsi="Arial" w:cs="Arial"/>
          <w:color w:val="auto"/>
          <w:sz w:val="20"/>
          <w:szCs w:val="20"/>
        </w:rPr>
        <w:t xml:space="preserve">). </w:t>
      </w:r>
    </w:p>
    <w:p w14:paraId="5C457CAF" w14:textId="77777777" w:rsidR="00591EC1" w:rsidRPr="00591EC1" w:rsidRDefault="00591EC1" w:rsidP="00591EC1">
      <w:pPr>
        <w:keepNext/>
        <w:keepLines/>
        <w:spacing w:after="120"/>
        <w:ind w:left="851" w:hanging="851"/>
        <w:rPr>
          <w:rFonts w:ascii="Arial" w:eastAsia="Calibri" w:hAnsi="Arial" w:cs="Arial"/>
          <w:b/>
          <w:bCs/>
          <w:color w:val="auto"/>
          <w:sz w:val="20"/>
          <w:szCs w:val="20"/>
        </w:rPr>
      </w:pPr>
    </w:p>
    <w:p w14:paraId="70CD34B1" w14:textId="5A876F45" w:rsidR="00591EC1" w:rsidRPr="00591EC1" w:rsidRDefault="00591EC1" w:rsidP="001950A8">
      <w:pPr>
        <w:keepNext/>
        <w:keepLines/>
        <w:spacing w:after="120"/>
        <w:ind w:left="851" w:hanging="851"/>
        <w:rPr>
          <w:rFonts w:ascii="Arial" w:eastAsia="Calibri" w:hAnsi="Arial" w:cs="Arial"/>
          <w:b/>
          <w:bCs/>
          <w:color w:val="auto"/>
          <w:sz w:val="20"/>
          <w:szCs w:val="20"/>
          <w:lang w:eastAsia="en-AU"/>
        </w:rPr>
      </w:pPr>
      <w:bookmarkStart w:id="148" w:name="_Ref499134403"/>
      <w:bookmarkStart w:id="149" w:name="_Toc520725787"/>
      <w:r w:rsidRPr="00591EC1">
        <w:rPr>
          <w:rFonts w:ascii="Arial" w:eastAsia="Calibri" w:hAnsi="Arial" w:cs="Arial"/>
          <w:b/>
          <w:bCs/>
          <w:color w:val="auto"/>
          <w:sz w:val="20"/>
          <w:szCs w:val="20"/>
          <w:lang w:eastAsia="en-AU"/>
        </w:rPr>
        <w:t xml:space="preserve">Table </w:t>
      </w:r>
      <w:r w:rsidRPr="00591EC1">
        <w:rPr>
          <w:rFonts w:ascii="Arial" w:eastAsia="Calibri" w:hAnsi="Arial" w:cs="Arial"/>
          <w:b/>
          <w:bCs/>
          <w:color w:val="auto"/>
          <w:sz w:val="20"/>
          <w:szCs w:val="20"/>
          <w:lang w:eastAsia="en-AU"/>
        </w:rPr>
        <w:fldChar w:fldCharType="begin"/>
      </w:r>
      <w:r w:rsidRPr="00591EC1">
        <w:rPr>
          <w:rFonts w:ascii="Arial" w:eastAsia="Calibri" w:hAnsi="Arial" w:cs="Arial"/>
          <w:b/>
          <w:bCs/>
          <w:color w:val="auto"/>
          <w:sz w:val="20"/>
          <w:szCs w:val="20"/>
          <w:lang w:eastAsia="en-AU"/>
        </w:rPr>
        <w:instrText xml:space="preserve"> SEQ Table \* ARABIC </w:instrText>
      </w:r>
      <w:r w:rsidRPr="00591EC1">
        <w:rPr>
          <w:rFonts w:ascii="Arial" w:eastAsia="Calibri" w:hAnsi="Arial" w:cs="Arial"/>
          <w:b/>
          <w:bCs/>
          <w:color w:val="auto"/>
          <w:sz w:val="20"/>
          <w:szCs w:val="20"/>
          <w:lang w:eastAsia="en-AU"/>
        </w:rPr>
        <w:fldChar w:fldCharType="separate"/>
      </w:r>
      <w:r w:rsidR="008773CC">
        <w:rPr>
          <w:rFonts w:ascii="Arial" w:eastAsia="Calibri" w:hAnsi="Arial" w:cs="Arial"/>
          <w:b/>
          <w:bCs/>
          <w:noProof/>
          <w:color w:val="auto"/>
          <w:sz w:val="20"/>
          <w:szCs w:val="20"/>
          <w:lang w:eastAsia="en-AU"/>
        </w:rPr>
        <w:t>17</w:t>
      </w:r>
      <w:r w:rsidRPr="00591EC1">
        <w:rPr>
          <w:rFonts w:ascii="Arial" w:eastAsia="Calibri" w:hAnsi="Arial" w:cs="Arial"/>
          <w:b/>
          <w:bCs/>
          <w:noProof/>
          <w:color w:val="auto"/>
          <w:sz w:val="20"/>
          <w:szCs w:val="20"/>
          <w:lang w:eastAsia="en-AU"/>
        </w:rPr>
        <w:fldChar w:fldCharType="end"/>
      </w:r>
      <w:bookmarkEnd w:id="148"/>
      <w:r w:rsidRPr="00591EC1">
        <w:rPr>
          <w:rFonts w:ascii="Arial" w:eastAsia="Calibri" w:hAnsi="Arial" w:cs="Arial"/>
          <w:b/>
          <w:bCs/>
          <w:color w:val="auto"/>
          <w:sz w:val="20"/>
          <w:szCs w:val="20"/>
          <w:lang w:eastAsia="en-AU"/>
        </w:rPr>
        <w:t>. Number of participants in the funded activities across all projects</w:t>
      </w:r>
      <w:bookmarkEnd w:id="149"/>
    </w:p>
    <w:tbl>
      <w:tblPr>
        <w:tblW w:w="7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15"/>
        <w:gridCol w:w="4023"/>
      </w:tblGrid>
      <w:tr w:rsidR="00591EC1" w:rsidRPr="00591EC1" w14:paraId="4FC661FF" w14:textId="77777777" w:rsidTr="00A77760">
        <w:trPr>
          <w:cantSplit/>
          <w:trHeight w:val="286"/>
          <w:tblHeader/>
        </w:trPr>
        <w:tc>
          <w:tcPr>
            <w:tcW w:w="3215" w:type="dxa"/>
            <w:tcBorders>
              <w:left w:val="nil"/>
              <w:right w:val="nil"/>
            </w:tcBorders>
            <w:shd w:val="clear" w:color="auto" w:fill="FFFFFF"/>
            <w:vAlign w:val="bottom"/>
          </w:tcPr>
          <w:p w14:paraId="0B6B5274" w14:textId="77777777" w:rsidR="00591EC1" w:rsidRPr="00591EC1" w:rsidRDefault="00591EC1" w:rsidP="001950A8">
            <w:pPr>
              <w:keepNext/>
              <w:keepLines/>
              <w:spacing w:after="0" w:line="320" w:lineRule="atLeast"/>
              <w:ind w:left="60" w:right="60"/>
              <w:rPr>
                <w:rFonts w:ascii="Arial" w:eastAsia="Calibri" w:hAnsi="Arial" w:cs="Arial"/>
                <w:b/>
                <w:sz w:val="20"/>
                <w:szCs w:val="20"/>
              </w:rPr>
            </w:pPr>
            <w:r w:rsidRPr="00591EC1">
              <w:rPr>
                <w:rFonts w:ascii="Arial" w:eastAsia="Calibri" w:hAnsi="Arial" w:cs="Arial"/>
                <w:b/>
                <w:sz w:val="20"/>
                <w:szCs w:val="20"/>
              </w:rPr>
              <w:t>Total number of participants</w:t>
            </w:r>
          </w:p>
        </w:tc>
        <w:tc>
          <w:tcPr>
            <w:tcW w:w="4023" w:type="dxa"/>
            <w:tcBorders>
              <w:left w:val="nil"/>
              <w:right w:val="nil"/>
            </w:tcBorders>
            <w:shd w:val="clear" w:color="auto" w:fill="FFFFFF"/>
            <w:vAlign w:val="bottom"/>
          </w:tcPr>
          <w:p w14:paraId="2F46F233" w14:textId="77777777" w:rsidR="00591EC1" w:rsidRPr="00591EC1" w:rsidRDefault="00591EC1" w:rsidP="001950A8">
            <w:pPr>
              <w:keepNext/>
              <w:keepLines/>
              <w:spacing w:after="0" w:line="320" w:lineRule="atLeast"/>
              <w:ind w:left="60" w:right="60"/>
              <w:jc w:val="center"/>
              <w:rPr>
                <w:rFonts w:ascii="Arial" w:eastAsia="Calibri" w:hAnsi="Arial" w:cs="Arial"/>
                <w:b/>
                <w:sz w:val="20"/>
                <w:szCs w:val="20"/>
              </w:rPr>
            </w:pPr>
            <w:r w:rsidRPr="00591EC1">
              <w:rPr>
                <w:rFonts w:ascii="Arial" w:eastAsia="Calibri" w:hAnsi="Arial" w:cs="Arial"/>
                <w:b/>
                <w:sz w:val="20"/>
                <w:szCs w:val="20"/>
              </w:rPr>
              <w:t>n</w:t>
            </w:r>
          </w:p>
        </w:tc>
      </w:tr>
      <w:tr w:rsidR="00591EC1" w:rsidRPr="00591EC1" w14:paraId="3BBA1434" w14:textId="77777777" w:rsidTr="00A77760">
        <w:trPr>
          <w:cantSplit/>
          <w:trHeight w:val="273"/>
        </w:trPr>
        <w:tc>
          <w:tcPr>
            <w:tcW w:w="3215" w:type="dxa"/>
            <w:tcBorders>
              <w:left w:val="nil"/>
              <w:bottom w:val="nil"/>
              <w:right w:val="nil"/>
            </w:tcBorders>
            <w:shd w:val="clear" w:color="auto" w:fill="FFFFFF"/>
          </w:tcPr>
          <w:p w14:paraId="08AA5AD1" w14:textId="77777777" w:rsidR="00591EC1" w:rsidRPr="00591EC1" w:rsidRDefault="00591EC1" w:rsidP="001950A8">
            <w:pPr>
              <w:keepNext/>
              <w:keepLines/>
              <w:spacing w:after="0" w:line="320" w:lineRule="atLeast"/>
              <w:ind w:left="60" w:right="60"/>
              <w:rPr>
                <w:rFonts w:ascii="Arial" w:eastAsia="Calibri" w:hAnsi="Arial" w:cs="Arial"/>
                <w:sz w:val="20"/>
                <w:szCs w:val="20"/>
              </w:rPr>
            </w:pPr>
            <w:r w:rsidRPr="00591EC1">
              <w:rPr>
                <w:rFonts w:ascii="Arial" w:eastAsia="Calibri" w:hAnsi="Arial" w:cs="Arial"/>
                <w:sz w:val="20"/>
                <w:szCs w:val="20"/>
              </w:rPr>
              <w:t>0</w:t>
            </w:r>
          </w:p>
        </w:tc>
        <w:tc>
          <w:tcPr>
            <w:tcW w:w="4023" w:type="dxa"/>
            <w:tcBorders>
              <w:left w:val="nil"/>
              <w:bottom w:val="nil"/>
              <w:right w:val="nil"/>
            </w:tcBorders>
            <w:shd w:val="clear" w:color="auto" w:fill="FFFFFF"/>
          </w:tcPr>
          <w:p w14:paraId="0A6ABBFA" w14:textId="77777777" w:rsidR="00591EC1" w:rsidRPr="00591EC1" w:rsidRDefault="00591EC1" w:rsidP="001950A8">
            <w:pPr>
              <w:keepNext/>
              <w:keepLines/>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2</w:t>
            </w:r>
          </w:p>
        </w:tc>
      </w:tr>
      <w:tr w:rsidR="00591EC1" w:rsidRPr="00591EC1" w14:paraId="6DF1CC5E" w14:textId="77777777" w:rsidTr="00A77760">
        <w:trPr>
          <w:cantSplit/>
          <w:trHeight w:val="286"/>
        </w:trPr>
        <w:tc>
          <w:tcPr>
            <w:tcW w:w="3215" w:type="dxa"/>
            <w:tcBorders>
              <w:top w:val="nil"/>
              <w:left w:val="nil"/>
              <w:bottom w:val="nil"/>
              <w:right w:val="nil"/>
            </w:tcBorders>
            <w:shd w:val="clear" w:color="auto" w:fill="FFFFFF"/>
          </w:tcPr>
          <w:p w14:paraId="6CA5D313" w14:textId="77777777" w:rsidR="00591EC1" w:rsidRPr="00591EC1" w:rsidRDefault="00591EC1" w:rsidP="001950A8">
            <w:pPr>
              <w:keepNext/>
              <w:keepLines/>
              <w:spacing w:after="0" w:line="320" w:lineRule="atLeast"/>
              <w:ind w:left="60" w:right="60"/>
              <w:rPr>
                <w:rFonts w:ascii="Arial" w:eastAsia="Calibri" w:hAnsi="Arial" w:cs="Arial"/>
                <w:sz w:val="20"/>
                <w:szCs w:val="20"/>
              </w:rPr>
            </w:pPr>
            <w:r w:rsidRPr="00591EC1">
              <w:rPr>
                <w:rFonts w:ascii="Arial" w:eastAsia="Calibri" w:hAnsi="Arial" w:cs="Arial"/>
                <w:sz w:val="20"/>
                <w:szCs w:val="20"/>
              </w:rPr>
              <w:t>1</w:t>
            </w:r>
          </w:p>
        </w:tc>
        <w:tc>
          <w:tcPr>
            <w:tcW w:w="4023" w:type="dxa"/>
            <w:tcBorders>
              <w:top w:val="nil"/>
              <w:left w:val="nil"/>
              <w:bottom w:val="nil"/>
              <w:right w:val="nil"/>
            </w:tcBorders>
            <w:shd w:val="clear" w:color="auto" w:fill="FFFFFF"/>
          </w:tcPr>
          <w:p w14:paraId="309F64FB" w14:textId="77777777" w:rsidR="00591EC1" w:rsidRPr="00591EC1" w:rsidRDefault="00591EC1" w:rsidP="001950A8">
            <w:pPr>
              <w:keepNext/>
              <w:keepLines/>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4</w:t>
            </w:r>
          </w:p>
        </w:tc>
      </w:tr>
      <w:tr w:rsidR="00591EC1" w:rsidRPr="00591EC1" w14:paraId="3BD28671" w14:textId="77777777" w:rsidTr="00A77760">
        <w:trPr>
          <w:cantSplit/>
          <w:trHeight w:val="273"/>
        </w:trPr>
        <w:tc>
          <w:tcPr>
            <w:tcW w:w="3215" w:type="dxa"/>
            <w:tcBorders>
              <w:top w:val="nil"/>
              <w:left w:val="nil"/>
              <w:bottom w:val="nil"/>
              <w:right w:val="nil"/>
            </w:tcBorders>
            <w:shd w:val="clear" w:color="auto" w:fill="FFFFFF"/>
          </w:tcPr>
          <w:p w14:paraId="703A3485" w14:textId="77777777" w:rsidR="00591EC1" w:rsidRPr="00591EC1" w:rsidRDefault="00591EC1" w:rsidP="001950A8">
            <w:pPr>
              <w:keepNext/>
              <w:keepLines/>
              <w:spacing w:after="0" w:line="320" w:lineRule="atLeast"/>
              <w:ind w:left="60" w:right="60"/>
              <w:rPr>
                <w:rFonts w:ascii="Arial" w:eastAsia="Calibri" w:hAnsi="Arial" w:cs="Arial"/>
                <w:sz w:val="20"/>
                <w:szCs w:val="20"/>
              </w:rPr>
            </w:pPr>
            <w:r w:rsidRPr="00591EC1">
              <w:rPr>
                <w:rFonts w:ascii="Arial" w:eastAsia="Calibri" w:hAnsi="Arial" w:cs="Arial"/>
                <w:sz w:val="20"/>
                <w:szCs w:val="20"/>
              </w:rPr>
              <w:t>3</w:t>
            </w:r>
          </w:p>
        </w:tc>
        <w:tc>
          <w:tcPr>
            <w:tcW w:w="4023" w:type="dxa"/>
            <w:tcBorders>
              <w:top w:val="nil"/>
              <w:left w:val="nil"/>
              <w:bottom w:val="nil"/>
              <w:right w:val="nil"/>
            </w:tcBorders>
            <w:shd w:val="clear" w:color="auto" w:fill="FFFFFF"/>
          </w:tcPr>
          <w:p w14:paraId="03FDD49F" w14:textId="77777777" w:rsidR="00591EC1" w:rsidRPr="00591EC1" w:rsidRDefault="00591EC1" w:rsidP="001950A8">
            <w:pPr>
              <w:keepNext/>
              <w:keepLines/>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4A448ED0" w14:textId="77777777" w:rsidTr="00A77760">
        <w:trPr>
          <w:cantSplit/>
          <w:trHeight w:val="273"/>
        </w:trPr>
        <w:tc>
          <w:tcPr>
            <w:tcW w:w="3215" w:type="dxa"/>
            <w:tcBorders>
              <w:top w:val="nil"/>
              <w:left w:val="nil"/>
              <w:bottom w:val="nil"/>
              <w:right w:val="nil"/>
            </w:tcBorders>
            <w:shd w:val="clear" w:color="auto" w:fill="FFFFFF"/>
          </w:tcPr>
          <w:p w14:paraId="167C7D1D" w14:textId="77777777" w:rsidR="00591EC1" w:rsidRPr="00591EC1" w:rsidRDefault="00591EC1" w:rsidP="001950A8">
            <w:pPr>
              <w:keepNext/>
              <w:keepLines/>
              <w:spacing w:after="0" w:line="320" w:lineRule="atLeast"/>
              <w:ind w:left="60" w:right="60"/>
              <w:rPr>
                <w:rFonts w:ascii="Arial" w:eastAsia="Calibri" w:hAnsi="Arial" w:cs="Arial"/>
                <w:sz w:val="20"/>
                <w:szCs w:val="20"/>
              </w:rPr>
            </w:pPr>
            <w:r w:rsidRPr="00591EC1">
              <w:rPr>
                <w:rFonts w:ascii="Arial" w:eastAsia="Calibri" w:hAnsi="Arial" w:cs="Arial"/>
                <w:sz w:val="20"/>
                <w:szCs w:val="20"/>
              </w:rPr>
              <w:t>4</w:t>
            </w:r>
          </w:p>
        </w:tc>
        <w:tc>
          <w:tcPr>
            <w:tcW w:w="4023" w:type="dxa"/>
            <w:tcBorders>
              <w:top w:val="nil"/>
              <w:left w:val="nil"/>
              <w:bottom w:val="nil"/>
              <w:right w:val="nil"/>
            </w:tcBorders>
            <w:shd w:val="clear" w:color="auto" w:fill="FFFFFF"/>
          </w:tcPr>
          <w:p w14:paraId="40D86FC4" w14:textId="77777777" w:rsidR="00591EC1" w:rsidRPr="00591EC1" w:rsidRDefault="00591EC1" w:rsidP="001950A8">
            <w:pPr>
              <w:keepNext/>
              <w:keepLines/>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2</w:t>
            </w:r>
          </w:p>
        </w:tc>
      </w:tr>
      <w:tr w:rsidR="00591EC1" w:rsidRPr="00591EC1" w14:paraId="42052751" w14:textId="77777777" w:rsidTr="00A77760">
        <w:trPr>
          <w:cantSplit/>
          <w:trHeight w:val="286"/>
        </w:trPr>
        <w:tc>
          <w:tcPr>
            <w:tcW w:w="3215" w:type="dxa"/>
            <w:tcBorders>
              <w:top w:val="nil"/>
              <w:left w:val="nil"/>
              <w:bottom w:val="nil"/>
              <w:right w:val="nil"/>
            </w:tcBorders>
            <w:shd w:val="clear" w:color="auto" w:fill="FFFFFF"/>
          </w:tcPr>
          <w:p w14:paraId="4327AEE2" w14:textId="77777777" w:rsidR="00591EC1" w:rsidRPr="00591EC1" w:rsidRDefault="00591EC1" w:rsidP="001950A8">
            <w:pPr>
              <w:keepNext/>
              <w:keepLines/>
              <w:spacing w:after="0" w:line="320" w:lineRule="atLeast"/>
              <w:ind w:left="60" w:right="60"/>
              <w:rPr>
                <w:rFonts w:ascii="Arial" w:eastAsia="Calibri" w:hAnsi="Arial" w:cs="Arial"/>
                <w:sz w:val="20"/>
                <w:szCs w:val="20"/>
              </w:rPr>
            </w:pPr>
            <w:r w:rsidRPr="00591EC1">
              <w:rPr>
                <w:rFonts w:ascii="Arial" w:eastAsia="Calibri" w:hAnsi="Arial" w:cs="Arial"/>
                <w:sz w:val="20"/>
                <w:szCs w:val="20"/>
              </w:rPr>
              <w:t>8</w:t>
            </w:r>
          </w:p>
        </w:tc>
        <w:tc>
          <w:tcPr>
            <w:tcW w:w="4023" w:type="dxa"/>
            <w:tcBorders>
              <w:top w:val="nil"/>
              <w:left w:val="nil"/>
              <w:bottom w:val="nil"/>
              <w:right w:val="nil"/>
            </w:tcBorders>
            <w:shd w:val="clear" w:color="auto" w:fill="FFFFFF"/>
          </w:tcPr>
          <w:p w14:paraId="646CEE77" w14:textId="77777777" w:rsidR="00591EC1" w:rsidRPr="00591EC1" w:rsidRDefault="00591EC1" w:rsidP="001950A8">
            <w:pPr>
              <w:keepNext/>
              <w:keepLines/>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6E046B08" w14:textId="77777777" w:rsidTr="00A77760">
        <w:trPr>
          <w:cantSplit/>
          <w:trHeight w:val="273"/>
        </w:trPr>
        <w:tc>
          <w:tcPr>
            <w:tcW w:w="3215" w:type="dxa"/>
            <w:tcBorders>
              <w:top w:val="nil"/>
              <w:left w:val="nil"/>
              <w:bottom w:val="nil"/>
              <w:right w:val="nil"/>
            </w:tcBorders>
            <w:shd w:val="clear" w:color="auto" w:fill="FFFFFF"/>
          </w:tcPr>
          <w:p w14:paraId="5AC23154" w14:textId="77777777" w:rsidR="00591EC1" w:rsidRPr="00591EC1" w:rsidRDefault="00591EC1" w:rsidP="001950A8">
            <w:pPr>
              <w:keepNext/>
              <w:keepLines/>
              <w:spacing w:after="0" w:line="320" w:lineRule="atLeast"/>
              <w:ind w:left="60" w:right="60"/>
              <w:rPr>
                <w:rFonts w:ascii="Arial" w:eastAsia="Calibri" w:hAnsi="Arial" w:cs="Arial"/>
                <w:sz w:val="20"/>
                <w:szCs w:val="20"/>
              </w:rPr>
            </w:pPr>
            <w:r w:rsidRPr="00591EC1">
              <w:rPr>
                <w:rFonts w:ascii="Arial" w:eastAsia="Calibri" w:hAnsi="Arial" w:cs="Arial"/>
                <w:sz w:val="20"/>
                <w:szCs w:val="20"/>
              </w:rPr>
              <w:t>9</w:t>
            </w:r>
          </w:p>
        </w:tc>
        <w:tc>
          <w:tcPr>
            <w:tcW w:w="4023" w:type="dxa"/>
            <w:tcBorders>
              <w:top w:val="nil"/>
              <w:left w:val="nil"/>
              <w:bottom w:val="nil"/>
              <w:right w:val="nil"/>
            </w:tcBorders>
            <w:shd w:val="clear" w:color="auto" w:fill="FFFFFF"/>
          </w:tcPr>
          <w:p w14:paraId="66EB5AB9" w14:textId="77777777" w:rsidR="00591EC1" w:rsidRPr="00591EC1" w:rsidRDefault="00591EC1" w:rsidP="001950A8">
            <w:pPr>
              <w:keepNext/>
              <w:keepLines/>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533DAB82" w14:textId="77777777" w:rsidTr="00A77760">
        <w:trPr>
          <w:cantSplit/>
          <w:trHeight w:val="273"/>
        </w:trPr>
        <w:tc>
          <w:tcPr>
            <w:tcW w:w="3215" w:type="dxa"/>
            <w:tcBorders>
              <w:top w:val="nil"/>
              <w:left w:val="nil"/>
              <w:bottom w:val="nil"/>
              <w:right w:val="nil"/>
            </w:tcBorders>
            <w:shd w:val="clear" w:color="auto" w:fill="FFFFFF"/>
          </w:tcPr>
          <w:p w14:paraId="3A8B0D77" w14:textId="77777777" w:rsidR="00591EC1" w:rsidRPr="00591EC1" w:rsidRDefault="00591EC1" w:rsidP="001950A8">
            <w:pPr>
              <w:keepNext/>
              <w:keepLines/>
              <w:spacing w:after="0" w:line="320" w:lineRule="atLeast"/>
              <w:ind w:left="60" w:right="60"/>
              <w:rPr>
                <w:rFonts w:ascii="Arial" w:eastAsia="Calibri" w:hAnsi="Arial" w:cs="Arial"/>
                <w:sz w:val="20"/>
                <w:szCs w:val="20"/>
              </w:rPr>
            </w:pPr>
            <w:r w:rsidRPr="00591EC1">
              <w:rPr>
                <w:rFonts w:ascii="Arial" w:eastAsia="Calibri" w:hAnsi="Arial" w:cs="Arial"/>
                <w:sz w:val="20"/>
                <w:szCs w:val="20"/>
              </w:rPr>
              <w:t>11</w:t>
            </w:r>
          </w:p>
        </w:tc>
        <w:tc>
          <w:tcPr>
            <w:tcW w:w="4023" w:type="dxa"/>
            <w:tcBorders>
              <w:top w:val="nil"/>
              <w:left w:val="nil"/>
              <w:bottom w:val="nil"/>
              <w:right w:val="nil"/>
            </w:tcBorders>
            <w:shd w:val="clear" w:color="auto" w:fill="FFFFFF"/>
          </w:tcPr>
          <w:p w14:paraId="039055F1" w14:textId="77777777" w:rsidR="00591EC1" w:rsidRPr="00591EC1" w:rsidRDefault="00591EC1" w:rsidP="001950A8">
            <w:pPr>
              <w:keepNext/>
              <w:keepLines/>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1A4CEC40" w14:textId="77777777" w:rsidTr="00A77760">
        <w:trPr>
          <w:cantSplit/>
          <w:trHeight w:val="286"/>
        </w:trPr>
        <w:tc>
          <w:tcPr>
            <w:tcW w:w="3215" w:type="dxa"/>
            <w:tcBorders>
              <w:top w:val="nil"/>
              <w:left w:val="nil"/>
              <w:bottom w:val="nil"/>
              <w:right w:val="nil"/>
            </w:tcBorders>
            <w:shd w:val="clear" w:color="auto" w:fill="FFFFFF"/>
          </w:tcPr>
          <w:p w14:paraId="7FE97376" w14:textId="77777777" w:rsidR="00591EC1" w:rsidRPr="00591EC1" w:rsidRDefault="00591EC1" w:rsidP="001950A8">
            <w:pPr>
              <w:keepNext/>
              <w:keepLines/>
              <w:spacing w:after="0" w:line="320" w:lineRule="atLeast"/>
              <w:ind w:left="60" w:right="60"/>
              <w:rPr>
                <w:rFonts w:ascii="Arial" w:eastAsia="Calibri" w:hAnsi="Arial" w:cs="Arial"/>
                <w:sz w:val="20"/>
                <w:szCs w:val="20"/>
              </w:rPr>
            </w:pPr>
            <w:r w:rsidRPr="00591EC1">
              <w:rPr>
                <w:rFonts w:ascii="Arial" w:eastAsia="Calibri" w:hAnsi="Arial" w:cs="Arial"/>
                <w:sz w:val="20"/>
                <w:szCs w:val="20"/>
              </w:rPr>
              <w:t>12</w:t>
            </w:r>
          </w:p>
        </w:tc>
        <w:tc>
          <w:tcPr>
            <w:tcW w:w="4023" w:type="dxa"/>
            <w:tcBorders>
              <w:top w:val="nil"/>
              <w:left w:val="nil"/>
              <w:bottom w:val="nil"/>
              <w:right w:val="nil"/>
            </w:tcBorders>
            <w:shd w:val="clear" w:color="auto" w:fill="FFFFFF"/>
          </w:tcPr>
          <w:p w14:paraId="39FF82E2" w14:textId="77777777" w:rsidR="00591EC1" w:rsidRPr="00591EC1" w:rsidRDefault="00591EC1" w:rsidP="001950A8">
            <w:pPr>
              <w:keepNext/>
              <w:keepLines/>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2</w:t>
            </w:r>
          </w:p>
        </w:tc>
      </w:tr>
      <w:tr w:rsidR="00591EC1" w:rsidRPr="00591EC1" w14:paraId="31AD6DE6" w14:textId="77777777" w:rsidTr="00A77760">
        <w:trPr>
          <w:cantSplit/>
          <w:trHeight w:val="273"/>
        </w:trPr>
        <w:tc>
          <w:tcPr>
            <w:tcW w:w="3215" w:type="dxa"/>
            <w:tcBorders>
              <w:top w:val="nil"/>
              <w:left w:val="nil"/>
              <w:bottom w:val="nil"/>
              <w:right w:val="nil"/>
            </w:tcBorders>
            <w:shd w:val="clear" w:color="auto" w:fill="FFFFFF"/>
          </w:tcPr>
          <w:p w14:paraId="1410060E" w14:textId="77777777" w:rsidR="00591EC1" w:rsidRPr="00591EC1" w:rsidRDefault="00591EC1" w:rsidP="001950A8">
            <w:pPr>
              <w:keepNext/>
              <w:keepLines/>
              <w:spacing w:after="0" w:line="320" w:lineRule="atLeast"/>
              <w:ind w:left="60" w:right="60"/>
              <w:rPr>
                <w:rFonts w:ascii="Arial" w:eastAsia="Calibri" w:hAnsi="Arial" w:cs="Arial"/>
                <w:sz w:val="20"/>
                <w:szCs w:val="20"/>
              </w:rPr>
            </w:pPr>
            <w:r w:rsidRPr="00591EC1">
              <w:rPr>
                <w:rFonts w:ascii="Arial" w:eastAsia="Calibri" w:hAnsi="Arial" w:cs="Arial"/>
                <w:sz w:val="20"/>
                <w:szCs w:val="20"/>
              </w:rPr>
              <w:t>14</w:t>
            </w:r>
          </w:p>
        </w:tc>
        <w:tc>
          <w:tcPr>
            <w:tcW w:w="4023" w:type="dxa"/>
            <w:tcBorders>
              <w:top w:val="nil"/>
              <w:left w:val="nil"/>
              <w:bottom w:val="nil"/>
              <w:right w:val="nil"/>
            </w:tcBorders>
            <w:shd w:val="clear" w:color="auto" w:fill="FFFFFF"/>
          </w:tcPr>
          <w:p w14:paraId="45C50068" w14:textId="77777777" w:rsidR="00591EC1" w:rsidRPr="00591EC1" w:rsidRDefault="00591EC1" w:rsidP="001950A8">
            <w:pPr>
              <w:keepNext/>
              <w:keepLines/>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4</w:t>
            </w:r>
          </w:p>
        </w:tc>
      </w:tr>
      <w:tr w:rsidR="00591EC1" w:rsidRPr="00591EC1" w14:paraId="75F66D0A" w14:textId="77777777" w:rsidTr="00A77760">
        <w:trPr>
          <w:cantSplit/>
          <w:trHeight w:val="273"/>
        </w:trPr>
        <w:tc>
          <w:tcPr>
            <w:tcW w:w="3215" w:type="dxa"/>
            <w:tcBorders>
              <w:top w:val="nil"/>
              <w:left w:val="nil"/>
              <w:bottom w:val="nil"/>
              <w:right w:val="nil"/>
            </w:tcBorders>
            <w:shd w:val="clear" w:color="auto" w:fill="FFFFFF"/>
          </w:tcPr>
          <w:p w14:paraId="655DDB68" w14:textId="77777777" w:rsidR="00591EC1" w:rsidRPr="00591EC1" w:rsidRDefault="00591EC1" w:rsidP="001950A8">
            <w:pPr>
              <w:keepNext/>
              <w:keepLines/>
              <w:spacing w:after="0" w:line="320" w:lineRule="atLeast"/>
              <w:ind w:left="60" w:right="60"/>
              <w:rPr>
                <w:rFonts w:ascii="Arial" w:eastAsia="Calibri" w:hAnsi="Arial" w:cs="Arial"/>
                <w:sz w:val="20"/>
                <w:szCs w:val="20"/>
              </w:rPr>
            </w:pPr>
            <w:r w:rsidRPr="00591EC1">
              <w:rPr>
                <w:rFonts w:ascii="Arial" w:eastAsia="Calibri" w:hAnsi="Arial" w:cs="Arial"/>
                <w:sz w:val="20"/>
                <w:szCs w:val="20"/>
              </w:rPr>
              <w:t>18</w:t>
            </w:r>
          </w:p>
        </w:tc>
        <w:tc>
          <w:tcPr>
            <w:tcW w:w="4023" w:type="dxa"/>
            <w:tcBorders>
              <w:top w:val="nil"/>
              <w:left w:val="nil"/>
              <w:bottom w:val="nil"/>
              <w:right w:val="nil"/>
            </w:tcBorders>
            <w:shd w:val="clear" w:color="auto" w:fill="FFFFFF"/>
          </w:tcPr>
          <w:p w14:paraId="5CB7103A" w14:textId="77777777" w:rsidR="00591EC1" w:rsidRPr="00591EC1" w:rsidRDefault="00591EC1" w:rsidP="001950A8">
            <w:pPr>
              <w:keepNext/>
              <w:keepLines/>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1331DB39" w14:textId="77777777" w:rsidTr="00A77760">
        <w:trPr>
          <w:cantSplit/>
          <w:trHeight w:val="286"/>
        </w:trPr>
        <w:tc>
          <w:tcPr>
            <w:tcW w:w="3215" w:type="dxa"/>
            <w:tcBorders>
              <w:top w:val="nil"/>
              <w:left w:val="nil"/>
              <w:bottom w:val="nil"/>
              <w:right w:val="nil"/>
            </w:tcBorders>
            <w:shd w:val="clear" w:color="auto" w:fill="FFFFFF"/>
          </w:tcPr>
          <w:p w14:paraId="09C20F06" w14:textId="77777777" w:rsidR="00591EC1" w:rsidRPr="00591EC1" w:rsidRDefault="00591EC1" w:rsidP="001950A8">
            <w:pPr>
              <w:keepNext/>
              <w:keepLines/>
              <w:spacing w:after="0" w:line="320" w:lineRule="atLeast"/>
              <w:ind w:left="60" w:right="60"/>
              <w:rPr>
                <w:rFonts w:ascii="Arial" w:eastAsia="Calibri" w:hAnsi="Arial" w:cs="Arial"/>
                <w:sz w:val="20"/>
                <w:szCs w:val="20"/>
              </w:rPr>
            </w:pPr>
            <w:r w:rsidRPr="00591EC1">
              <w:rPr>
                <w:rFonts w:ascii="Arial" w:eastAsia="Calibri" w:hAnsi="Arial" w:cs="Arial"/>
                <w:sz w:val="20"/>
                <w:szCs w:val="20"/>
              </w:rPr>
              <w:t>20</w:t>
            </w:r>
          </w:p>
        </w:tc>
        <w:tc>
          <w:tcPr>
            <w:tcW w:w="4023" w:type="dxa"/>
            <w:tcBorders>
              <w:top w:val="nil"/>
              <w:left w:val="nil"/>
              <w:bottom w:val="nil"/>
              <w:right w:val="nil"/>
            </w:tcBorders>
            <w:shd w:val="clear" w:color="auto" w:fill="FFFFFF"/>
          </w:tcPr>
          <w:p w14:paraId="74C70C5A" w14:textId="77777777" w:rsidR="00591EC1" w:rsidRPr="00591EC1" w:rsidRDefault="00591EC1" w:rsidP="001950A8">
            <w:pPr>
              <w:keepNext/>
              <w:keepLines/>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2</w:t>
            </w:r>
          </w:p>
        </w:tc>
      </w:tr>
      <w:tr w:rsidR="00591EC1" w:rsidRPr="00591EC1" w14:paraId="77F6B24E" w14:textId="77777777" w:rsidTr="00A77760">
        <w:trPr>
          <w:cantSplit/>
          <w:trHeight w:val="273"/>
        </w:trPr>
        <w:tc>
          <w:tcPr>
            <w:tcW w:w="3215" w:type="dxa"/>
            <w:tcBorders>
              <w:top w:val="nil"/>
              <w:left w:val="nil"/>
              <w:bottom w:val="nil"/>
              <w:right w:val="nil"/>
            </w:tcBorders>
            <w:shd w:val="clear" w:color="auto" w:fill="FFFFFF"/>
          </w:tcPr>
          <w:p w14:paraId="7AB3DD5D" w14:textId="77777777" w:rsidR="00591EC1" w:rsidRPr="00591EC1" w:rsidRDefault="00591EC1" w:rsidP="001950A8">
            <w:pPr>
              <w:keepNext/>
              <w:keepLines/>
              <w:spacing w:after="0" w:line="320" w:lineRule="atLeast"/>
              <w:ind w:left="60" w:right="60"/>
              <w:rPr>
                <w:rFonts w:ascii="Arial" w:eastAsia="Calibri" w:hAnsi="Arial" w:cs="Arial"/>
                <w:sz w:val="20"/>
                <w:szCs w:val="20"/>
              </w:rPr>
            </w:pPr>
            <w:r w:rsidRPr="00591EC1">
              <w:rPr>
                <w:rFonts w:ascii="Arial" w:eastAsia="Calibri" w:hAnsi="Arial" w:cs="Arial"/>
                <w:sz w:val="20"/>
                <w:szCs w:val="20"/>
              </w:rPr>
              <w:t>24</w:t>
            </w:r>
          </w:p>
        </w:tc>
        <w:tc>
          <w:tcPr>
            <w:tcW w:w="4023" w:type="dxa"/>
            <w:tcBorders>
              <w:top w:val="nil"/>
              <w:left w:val="nil"/>
              <w:bottom w:val="nil"/>
              <w:right w:val="nil"/>
            </w:tcBorders>
            <w:shd w:val="clear" w:color="auto" w:fill="FFFFFF"/>
          </w:tcPr>
          <w:p w14:paraId="614039CF" w14:textId="77777777" w:rsidR="00591EC1" w:rsidRPr="00591EC1" w:rsidRDefault="00591EC1" w:rsidP="001950A8">
            <w:pPr>
              <w:keepNext/>
              <w:keepLines/>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02584175" w14:textId="77777777" w:rsidTr="00A77760">
        <w:trPr>
          <w:cantSplit/>
          <w:trHeight w:val="273"/>
        </w:trPr>
        <w:tc>
          <w:tcPr>
            <w:tcW w:w="3215" w:type="dxa"/>
            <w:tcBorders>
              <w:top w:val="nil"/>
              <w:left w:val="nil"/>
              <w:bottom w:val="nil"/>
              <w:right w:val="nil"/>
            </w:tcBorders>
            <w:shd w:val="clear" w:color="auto" w:fill="FFFFFF"/>
          </w:tcPr>
          <w:p w14:paraId="4E23610E" w14:textId="77777777" w:rsidR="00591EC1" w:rsidRPr="00591EC1" w:rsidRDefault="00591EC1" w:rsidP="001950A8">
            <w:pPr>
              <w:keepNext/>
              <w:keepLines/>
              <w:spacing w:after="0" w:line="320" w:lineRule="atLeast"/>
              <w:ind w:left="60" w:right="60"/>
              <w:rPr>
                <w:rFonts w:ascii="Arial" w:eastAsia="Calibri" w:hAnsi="Arial" w:cs="Arial"/>
                <w:sz w:val="20"/>
                <w:szCs w:val="20"/>
              </w:rPr>
            </w:pPr>
            <w:r w:rsidRPr="00591EC1">
              <w:rPr>
                <w:rFonts w:ascii="Arial" w:eastAsia="Calibri" w:hAnsi="Arial" w:cs="Arial"/>
                <w:sz w:val="20"/>
                <w:szCs w:val="20"/>
              </w:rPr>
              <w:t>25</w:t>
            </w:r>
          </w:p>
        </w:tc>
        <w:tc>
          <w:tcPr>
            <w:tcW w:w="4023" w:type="dxa"/>
            <w:tcBorders>
              <w:top w:val="nil"/>
              <w:left w:val="nil"/>
              <w:bottom w:val="nil"/>
              <w:right w:val="nil"/>
            </w:tcBorders>
            <w:shd w:val="clear" w:color="auto" w:fill="FFFFFF"/>
          </w:tcPr>
          <w:p w14:paraId="3E4F46B4" w14:textId="77777777" w:rsidR="00591EC1" w:rsidRPr="00591EC1" w:rsidRDefault="00591EC1" w:rsidP="001950A8">
            <w:pPr>
              <w:keepNext/>
              <w:keepLines/>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6662A15D" w14:textId="77777777" w:rsidTr="00A77760">
        <w:trPr>
          <w:cantSplit/>
          <w:trHeight w:val="286"/>
        </w:trPr>
        <w:tc>
          <w:tcPr>
            <w:tcW w:w="3215" w:type="dxa"/>
            <w:tcBorders>
              <w:top w:val="nil"/>
              <w:left w:val="nil"/>
              <w:bottom w:val="nil"/>
              <w:right w:val="nil"/>
            </w:tcBorders>
            <w:shd w:val="clear" w:color="auto" w:fill="FFFFFF"/>
          </w:tcPr>
          <w:p w14:paraId="0ED3E5B9" w14:textId="77777777" w:rsidR="00591EC1" w:rsidRPr="00591EC1" w:rsidRDefault="00591EC1" w:rsidP="001950A8">
            <w:pPr>
              <w:keepNext/>
              <w:keepLines/>
              <w:spacing w:after="0" w:line="320" w:lineRule="atLeast"/>
              <w:ind w:left="60" w:right="60"/>
              <w:rPr>
                <w:rFonts w:ascii="Arial" w:eastAsia="Calibri" w:hAnsi="Arial" w:cs="Arial"/>
                <w:sz w:val="20"/>
                <w:szCs w:val="20"/>
              </w:rPr>
            </w:pPr>
            <w:r w:rsidRPr="00591EC1">
              <w:rPr>
                <w:rFonts w:ascii="Arial" w:eastAsia="Calibri" w:hAnsi="Arial" w:cs="Arial"/>
                <w:sz w:val="20"/>
                <w:szCs w:val="20"/>
              </w:rPr>
              <w:t>30</w:t>
            </w:r>
          </w:p>
        </w:tc>
        <w:tc>
          <w:tcPr>
            <w:tcW w:w="4023" w:type="dxa"/>
            <w:tcBorders>
              <w:top w:val="nil"/>
              <w:left w:val="nil"/>
              <w:bottom w:val="nil"/>
              <w:right w:val="nil"/>
            </w:tcBorders>
            <w:shd w:val="clear" w:color="auto" w:fill="FFFFFF"/>
          </w:tcPr>
          <w:p w14:paraId="722090DF" w14:textId="77777777" w:rsidR="00591EC1" w:rsidRPr="00591EC1" w:rsidRDefault="00591EC1" w:rsidP="001950A8">
            <w:pPr>
              <w:keepNext/>
              <w:keepLines/>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5</w:t>
            </w:r>
          </w:p>
        </w:tc>
      </w:tr>
      <w:tr w:rsidR="00591EC1" w:rsidRPr="00591EC1" w14:paraId="456799A7" w14:textId="77777777" w:rsidTr="00A77760">
        <w:trPr>
          <w:cantSplit/>
          <w:trHeight w:val="273"/>
        </w:trPr>
        <w:tc>
          <w:tcPr>
            <w:tcW w:w="3215" w:type="dxa"/>
            <w:tcBorders>
              <w:top w:val="nil"/>
              <w:left w:val="nil"/>
              <w:bottom w:val="nil"/>
              <w:right w:val="nil"/>
            </w:tcBorders>
            <w:shd w:val="clear" w:color="auto" w:fill="FFFFFF"/>
          </w:tcPr>
          <w:p w14:paraId="70D54B6B" w14:textId="77777777" w:rsidR="00591EC1" w:rsidRPr="00591EC1" w:rsidRDefault="00591EC1" w:rsidP="001950A8">
            <w:pPr>
              <w:keepNext/>
              <w:keepLines/>
              <w:spacing w:after="0" w:line="320" w:lineRule="atLeast"/>
              <w:ind w:left="60" w:right="60"/>
              <w:rPr>
                <w:rFonts w:ascii="Arial" w:eastAsia="Calibri" w:hAnsi="Arial" w:cs="Arial"/>
                <w:sz w:val="20"/>
                <w:szCs w:val="20"/>
              </w:rPr>
            </w:pPr>
            <w:r w:rsidRPr="00591EC1">
              <w:rPr>
                <w:rFonts w:ascii="Arial" w:eastAsia="Calibri" w:hAnsi="Arial" w:cs="Arial"/>
                <w:sz w:val="20"/>
                <w:szCs w:val="20"/>
              </w:rPr>
              <w:t>32</w:t>
            </w:r>
          </w:p>
        </w:tc>
        <w:tc>
          <w:tcPr>
            <w:tcW w:w="4023" w:type="dxa"/>
            <w:tcBorders>
              <w:top w:val="nil"/>
              <w:left w:val="nil"/>
              <w:bottom w:val="nil"/>
              <w:right w:val="nil"/>
            </w:tcBorders>
            <w:shd w:val="clear" w:color="auto" w:fill="FFFFFF"/>
          </w:tcPr>
          <w:p w14:paraId="41BB3185" w14:textId="77777777" w:rsidR="00591EC1" w:rsidRPr="00591EC1" w:rsidRDefault="00591EC1" w:rsidP="001950A8">
            <w:pPr>
              <w:keepNext/>
              <w:keepLines/>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3395318C" w14:textId="77777777" w:rsidTr="00A77760">
        <w:trPr>
          <w:cantSplit/>
          <w:trHeight w:val="273"/>
        </w:trPr>
        <w:tc>
          <w:tcPr>
            <w:tcW w:w="3215" w:type="dxa"/>
            <w:tcBorders>
              <w:top w:val="nil"/>
              <w:left w:val="nil"/>
              <w:bottom w:val="nil"/>
              <w:right w:val="nil"/>
            </w:tcBorders>
            <w:shd w:val="clear" w:color="auto" w:fill="FFFFFF"/>
          </w:tcPr>
          <w:p w14:paraId="327E6972" w14:textId="77777777" w:rsidR="00591EC1" w:rsidRPr="00591EC1" w:rsidRDefault="00591EC1" w:rsidP="00591EC1">
            <w:pPr>
              <w:spacing w:after="0" w:line="320" w:lineRule="atLeast"/>
              <w:ind w:left="60" w:right="60"/>
              <w:rPr>
                <w:rFonts w:ascii="Arial" w:eastAsia="Calibri" w:hAnsi="Arial" w:cs="Arial"/>
                <w:sz w:val="20"/>
                <w:szCs w:val="20"/>
              </w:rPr>
            </w:pPr>
            <w:r w:rsidRPr="00591EC1">
              <w:rPr>
                <w:rFonts w:ascii="Arial" w:eastAsia="Calibri" w:hAnsi="Arial" w:cs="Arial"/>
                <w:sz w:val="20"/>
                <w:szCs w:val="20"/>
              </w:rPr>
              <w:t>34</w:t>
            </w:r>
          </w:p>
        </w:tc>
        <w:tc>
          <w:tcPr>
            <w:tcW w:w="4023" w:type="dxa"/>
            <w:tcBorders>
              <w:top w:val="nil"/>
              <w:left w:val="nil"/>
              <w:bottom w:val="nil"/>
              <w:right w:val="nil"/>
            </w:tcBorders>
            <w:shd w:val="clear" w:color="auto" w:fill="FFFFFF"/>
          </w:tcPr>
          <w:p w14:paraId="36A002B9" w14:textId="77777777" w:rsidR="00591EC1" w:rsidRPr="00591EC1" w:rsidRDefault="00591EC1" w:rsidP="00591EC1">
            <w:pPr>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52C62291" w14:textId="77777777" w:rsidTr="00A77760">
        <w:trPr>
          <w:cantSplit/>
          <w:trHeight w:val="286"/>
        </w:trPr>
        <w:tc>
          <w:tcPr>
            <w:tcW w:w="3215" w:type="dxa"/>
            <w:tcBorders>
              <w:top w:val="nil"/>
              <w:left w:val="nil"/>
              <w:bottom w:val="nil"/>
              <w:right w:val="nil"/>
            </w:tcBorders>
            <w:shd w:val="clear" w:color="auto" w:fill="FFFFFF"/>
          </w:tcPr>
          <w:p w14:paraId="7D9AA67E" w14:textId="77777777" w:rsidR="00591EC1" w:rsidRPr="00591EC1" w:rsidRDefault="00591EC1" w:rsidP="00591EC1">
            <w:pPr>
              <w:spacing w:after="0" w:line="320" w:lineRule="atLeast"/>
              <w:ind w:left="60" w:right="60"/>
              <w:rPr>
                <w:rFonts w:ascii="Arial" w:eastAsia="Calibri" w:hAnsi="Arial" w:cs="Arial"/>
                <w:sz w:val="20"/>
                <w:szCs w:val="20"/>
              </w:rPr>
            </w:pPr>
            <w:r w:rsidRPr="00591EC1">
              <w:rPr>
                <w:rFonts w:ascii="Arial" w:eastAsia="Calibri" w:hAnsi="Arial" w:cs="Arial"/>
                <w:sz w:val="20"/>
                <w:szCs w:val="20"/>
              </w:rPr>
              <w:t>40</w:t>
            </w:r>
          </w:p>
        </w:tc>
        <w:tc>
          <w:tcPr>
            <w:tcW w:w="4023" w:type="dxa"/>
            <w:tcBorders>
              <w:top w:val="nil"/>
              <w:left w:val="nil"/>
              <w:bottom w:val="nil"/>
              <w:right w:val="nil"/>
            </w:tcBorders>
            <w:shd w:val="clear" w:color="auto" w:fill="FFFFFF"/>
          </w:tcPr>
          <w:p w14:paraId="30F2196C" w14:textId="77777777" w:rsidR="00591EC1" w:rsidRPr="00591EC1" w:rsidRDefault="00591EC1" w:rsidP="00591EC1">
            <w:pPr>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2F167623" w14:textId="77777777" w:rsidTr="00A77760">
        <w:trPr>
          <w:cantSplit/>
          <w:trHeight w:val="273"/>
        </w:trPr>
        <w:tc>
          <w:tcPr>
            <w:tcW w:w="3215" w:type="dxa"/>
            <w:tcBorders>
              <w:top w:val="nil"/>
              <w:left w:val="nil"/>
              <w:bottom w:val="nil"/>
              <w:right w:val="nil"/>
            </w:tcBorders>
            <w:shd w:val="clear" w:color="auto" w:fill="FFFFFF"/>
          </w:tcPr>
          <w:p w14:paraId="162908D1" w14:textId="77777777" w:rsidR="00591EC1" w:rsidRPr="00591EC1" w:rsidRDefault="00591EC1" w:rsidP="00591EC1">
            <w:pPr>
              <w:spacing w:after="0" w:line="320" w:lineRule="atLeast"/>
              <w:ind w:left="60" w:right="60"/>
              <w:rPr>
                <w:rFonts w:ascii="Arial" w:eastAsia="Calibri" w:hAnsi="Arial" w:cs="Arial"/>
                <w:sz w:val="20"/>
                <w:szCs w:val="20"/>
              </w:rPr>
            </w:pPr>
            <w:r w:rsidRPr="00591EC1">
              <w:rPr>
                <w:rFonts w:ascii="Arial" w:eastAsia="Calibri" w:hAnsi="Arial" w:cs="Arial"/>
                <w:sz w:val="20"/>
                <w:szCs w:val="20"/>
              </w:rPr>
              <w:t>41</w:t>
            </w:r>
          </w:p>
        </w:tc>
        <w:tc>
          <w:tcPr>
            <w:tcW w:w="4023" w:type="dxa"/>
            <w:tcBorders>
              <w:top w:val="nil"/>
              <w:left w:val="nil"/>
              <w:bottom w:val="nil"/>
              <w:right w:val="nil"/>
            </w:tcBorders>
            <w:shd w:val="clear" w:color="auto" w:fill="FFFFFF"/>
          </w:tcPr>
          <w:p w14:paraId="3F44023B" w14:textId="77777777" w:rsidR="00591EC1" w:rsidRPr="00591EC1" w:rsidRDefault="00591EC1" w:rsidP="00591EC1">
            <w:pPr>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5657715E" w14:textId="77777777" w:rsidTr="00A77760">
        <w:trPr>
          <w:cantSplit/>
          <w:trHeight w:val="273"/>
        </w:trPr>
        <w:tc>
          <w:tcPr>
            <w:tcW w:w="3215" w:type="dxa"/>
            <w:tcBorders>
              <w:top w:val="nil"/>
              <w:left w:val="nil"/>
              <w:bottom w:val="nil"/>
              <w:right w:val="nil"/>
            </w:tcBorders>
            <w:shd w:val="clear" w:color="auto" w:fill="FFFFFF"/>
          </w:tcPr>
          <w:p w14:paraId="0BBEFB5A" w14:textId="77777777" w:rsidR="00591EC1" w:rsidRPr="00591EC1" w:rsidRDefault="00591EC1" w:rsidP="00591EC1">
            <w:pPr>
              <w:spacing w:after="0" w:line="320" w:lineRule="atLeast"/>
              <w:ind w:left="60" w:right="60"/>
              <w:rPr>
                <w:rFonts w:ascii="Arial" w:eastAsia="Calibri" w:hAnsi="Arial" w:cs="Arial"/>
                <w:sz w:val="20"/>
                <w:szCs w:val="20"/>
              </w:rPr>
            </w:pPr>
            <w:r w:rsidRPr="00591EC1">
              <w:rPr>
                <w:rFonts w:ascii="Arial" w:eastAsia="Calibri" w:hAnsi="Arial" w:cs="Arial"/>
                <w:sz w:val="20"/>
                <w:szCs w:val="20"/>
              </w:rPr>
              <w:t>50</w:t>
            </w:r>
          </w:p>
        </w:tc>
        <w:tc>
          <w:tcPr>
            <w:tcW w:w="4023" w:type="dxa"/>
            <w:tcBorders>
              <w:top w:val="nil"/>
              <w:left w:val="nil"/>
              <w:bottom w:val="nil"/>
              <w:right w:val="nil"/>
            </w:tcBorders>
            <w:shd w:val="clear" w:color="auto" w:fill="FFFFFF"/>
          </w:tcPr>
          <w:p w14:paraId="38BD6EFB" w14:textId="77777777" w:rsidR="00591EC1" w:rsidRPr="00591EC1" w:rsidRDefault="00591EC1" w:rsidP="00591EC1">
            <w:pPr>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2</w:t>
            </w:r>
          </w:p>
        </w:tc>
      </w:tr>
      <w:tr w:rsidR="00591EC1" w:rsidRPr="00591EC1" w14:paraId="364B388E" w14:textId="77777777" w:rsidTr="00A77760">
        <w:trPr>
          <w:cantSplit/>
          <w:trHeight w:val="286"/>
        </w:trPr>
        <w:tc>
          <w:tcPr>
            <w:tcW w:w="3215" w:type="dxa"/>
            <w:tcBorders>
              <w:top w:val="nil"/>
              <w:left w:val="nil"/>
              <w:bottom w:val="nil"/>
              <w:right w:val="nil"/>
            </w:tcBorders>
            <w:shd w:val="clear" w:color="auto" w:fill="FFFFFF"/>
          </w:tcPr>
          <w:p w14:paraId="73A50959" w14:textId="77777777" w:rsidR="00591EC1" w:rsidRPr="00591EC1" w:rsidRDefault="00591EC1" w:rsidP="00591EC1">
            <w:pPr>
              <w:spacing w:after="0" w:line="320" w:lineRule="atLeast"/>
              <w:ind w:left="60" w:right="60"/>
              <w:rPr>
                <w:rFonts w:ascii="Arial" w:eastAsia="Calibri" w:hAnsi="Arial" w:cs="Arial"/>
                <w:sz w:val="20"/>
                <w:szCs w:val="20"/>
              </w:rPr>
            </w:pPr>
            <w:r w:rsidRPr="00591EC1">
              <w:rPr>
                <w:rFonts w:ascii="Arial" w:eastAsia="Calibri" w:hAnsi="Arial" w:cs="Arial"/>
                <w:sz w:val="20"/>
                <w:szCs w:val="20"/>
              </w:rPr>
              <w:t>53</w:t>
            </w:r>
          </w:p>
        </w:tc>
        <w:tc>
          <w:tcPr>
            <w:tcW w:w="4023" w:type="dxa"/>
            <w:tcBorders>
              <w:top w:val="nil"/>
              <w:left w:val="nil"/>
              <w:bottom w:val="nil"/>
              <w:right w:val="nil"/>
            </w:tcBorders>
            <w:shd w:val="clear" w:color="auto" w:fill="FFFFFF"/>
          </w:tcPr>
          <w:p w14:paraId="1D64923F" w14:textId="77777777" w:rsidR="00591EC1" w:rsidRPr="00591EC1" w:rsidRDefault="00591EC1" w:rsidP="00591EC1">
            <w:pPr>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2</w:t>
            </w:r>
          </w:p>
        </w:tc>
      </w:tr>
      <w:tr w:rsidR="00591EC1" w:rsidRPr="00591EC1" w14:paraId="750F6711" w14:textId="77777777" w:rsidTr="00A77760">
        <w:trPr>
          <w:cantSplit/>
          <w:trHeight w:val="273"/>
        </w:trPr>
        <w:tc>
          <w:tcPr>
            <w:tcW w:w="3215" w:type="dxa"/>
            <w:tcBorders>
              <w:top w:val="nil"/>
              <w:left w:val="nil"/>
              <w:bottom w:val="nil"/>
              <w:right w:val="nil"/>
            </w:tcBorders>
            <w:shd w:val="clear" w:color="auto" w:fill="FFFFFF"/>
          </w:tcPr>
          <w:p w14:paraId="7EC565DD" w14:textId="77777777" w:rsidR="00591EC1" w:rsidRPr="00591EC1" w:rsidRDefault="00591EC1" w:rsidP="00591EC1">
            <w:pPr>
              <w:spacing w:after="0" w:line="320" w:lineRule="atLeast"/>
              <w:ind w:left="60" w:right="60"/>
              <w:rPr>
                <w:rFonts w:ascii="Arial" w:eastAsia="Calibri" w:hAnsi="Arial" w:cs="Arial"/>
                <w:sz w:val="20"/>
                <w:szCs w:val="20"/>
              </w:rPr>
            </w:pPr>
            <w:r w:rsidRPr="00591EC1">
              <w:rPr>
                <w:rFonts w:ascii="Arial" w:eastAsia="Calibri" w:hAnsi="Arial" w:cs="Arial"/>
                <w:sz w:val="20"/>
                <w:szCs w:val="20"/>
              </w:rPr>
              <w:t>60</w:t>
            </w:r>
          </w:p>
        </w:tc>
        <w:tc>
          <w:tcPr>
            <w:tcW w:w="4023" w:type="dxa"/>
            <w:tcBorders>
              <w:top w:val="nil"/>
              <w:left w:val="nil"/>
              <w:bottom w:val="nil"/>
              <w:right w:val="nil"/>
            </w:tcBorders>
            <w:shd w:val="clear" w:color="auto" w:fill="FFFFFF"/>
          </w:tcPr>
          <w:p w14:paraId="75E1DE05" w14:textId="77777777" w:rsidR="00591EC1" w:rsidRPr="00591EC1" w:rsidRDefault="00591EC1" w:rsidP="00591EC1">
            <w:pPr>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15C2CE60" w14:textId="77777777" w:rsidTr="00A77760">
        <w:trPr>
          <w:cantSplit/>
          <w:trHeight w:val="273"/>
        </w:trPr>
        <w:tc>
          <w:tcPr>
            <w:tcW w:w="3215" w:type="dxa"/>
            <w:tcBorders>
              <w:top w:val="nil"/>
              <w:left w:val="nil"/>
              <w:bottom w:val="nil"/>
              <w:right w:val="nil"/>
            </w:tcBorders>
            <w:shd w:val="clear" w:color="auto" w:fill="FFFFFF"/>
          </w:tcPr>
          <w:p w14:paraId="6AF1DDC0" w14:textId="77777777" w:rsidR="00591EC1" w:rsidRPr="00591EC1" w:rsidRDefault="00591EC1" w:rsidP="00591EC1">
            <w:pPr>
              <w:spacing w:after="0" w:line="320" w:lineRule="atLeast"/>
              <w:ind w:left="60" w:right="60"/>
              <w:rPr>
                <w:rFonts w:ascii="Arial" w:eastAsia="Calibri" w:hAnsi="Arial" w:cs="Arial"/>
                <w:sz w:val="20"/>
                <w:szCs w:val="20"/>
              </w:rPr>
            </w:pPr>
            <w:r w:rsidRPr="00591EC1">
              <w:rPr>
                <w:rFonts w:ascii="Arial" w:eastAsia="Calibri" w:hAnsi="Arial" w:cs="Arial"/>
                <w:sz w:val="20"/>
                <w:szCs w:val="20"/>
              </w:rPr>
              <w:t>96</w:t>
            </w:r>
          </w:p>
        </w:tc>
        <w:tc>
          <w:tcPr>
            <w:tcW w:w="4023" w:type="dxa"/>
            <w:tcBorders>
              <w:top w:val="nil"/>
              <w:left w:val="nil"/>
              <w:bottom w:val="nil"/>
              <w:right w:val="nil"/>
            </w:tcBorders>
            <w:shd w:val="clear" w:color="auto" w:fill="FFFFFF"/>
          </w:tcPr>
          <w:p w14:paraId="5BD50237" w14:textId="77777777" w:rsidR="00591EC1" w:rsidRPr="00591EC1" w:rsidRDefault="00591EC1" w:rsidP="00591EC1">
            <w:pPr>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2746FB74" w14:textId="77777777" w:rsidTr="00A77760">
        <w:trPr>
          <w:cantSplit/>
          <w:trHeight w:val="286"/>
        </w:trPr>
        <w:tc>
          <w:tcPr>
            <w:tcW w:w="3215" w:type="dxa"/>
            <w:tcBorders>
              <w:top w:val="nil"/>
              <w:left w:val="nil"/>
              <w:bottom w:val="nil"/>
              <w:right w:val="nil"/>
            </w:tcBorders>
            <w:shd w:val="clear" w:color="auto" w:fill="FFFFFF"/>
          </w:tcPr>
          <w:p w14:paraId="6D73FCE8" w14:textId="77777777" w:rsidR="00591EC1" w:rsidRPr="00591EC1" w:rsidRDefault="00591EC1" w:rsidP="00591EC1">
            <w:pPr>
              <w:spacing w:after="0" w:line="320" w:lineRule="atLeast"/>
              <w:ind w:left="60" w:right="60"/>
              <w:rPr>
                <w:rFonts w:ascii="Arial" w:eastAsia="Calibri" w:hAnsi="Arial" w:cs="Arial"/>
                <w:sz w:val="20"/>
                <w:szCs w:val="20"/>
              </w:rPr>
            </w:pPr>
            <w:r w:rsidRPr="00591EC1">
              <w:rPr>
                <w:rFonts w:ascii="Arial" w:eastAsia="Calibri" w:hAnsi="Arial" w:cs="Arial"/>
                <w:sz w:val="20"/>
                <w:szCs w:val="20"/>
              </w:rPr>
              <w:t>137</w:t>
            </w:r>
          </w:p>
        </w:tc>
        <w:tc>
          <w:tcPr>
            <w:tcW w:w="4023" w:type="dxa"/>
            <w:tcBorders>
              <w:top w:val="nil"/>
              <w:left w:val="nil"/>
              <w:bottom w:val="nil"/>
              <w:right w:val="nil"/>
            </w:tcBorders>
            <w:shd w:val="clear" w:color="auto" w:fill="FFFFFF"/>
          </w:tcPr>
          <w:p w14:paraId="15BA4DCA" w14:textId="77777777" w:rsidR="00591EC1" w:rsidRPr="00591EC1" w:rsidRDefault="00591EC1" w:rsidP="00591EC1">
            <w:pPr>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55FFEEDA" w14:textId="77777777" w:rsidTr="00A77760">
        <w:trPr>
          <w:cantSplit/>
          <w:trHeight w:val="273"/>
        </w:trPr>
        <w:tc>
          <w:tcPr>
            <w:tcW w:w="3215" w:type="dxa"/>
            <w:tcBorders>
              <w:top w:val="nil"/>
              <w:left w:val="nil"/>
              <w:bottom w:val="nil"/>
              <w:right w:val="nil"/>
            </w:tcBorders>
            <w:shd w:val="clear" w:color="auto" w:fill="FFFFFF"/>
          </w:tcPr>
          <w:p w14:paraId="6929460A" w14:textId="77777777" w:rsidR="00591EC1" w:rsidRPr="00591EC1" w:rsidRDefault="00591EC1" w:rsidP="00591EC1">
            <w:pPr>
              <w:spacing w:after="0" w:line="320" w:lineRule="atLeast"/>
              <w:ind w:left="60" w:right="60"/>
              <w:rPr>
                <w:rFonts w:ascii="Arial" w:eastAsia="Calibri" w:hAnsi="Arial" w:cs="Arial"/>
                <w:sz w:val="20"/>
                <w:szCs w:val="20"/>
              </w:rPr>
            </w:pPr>
            <w:r w:rsidRPr="00591EC1">
              <w:rPr>
                <w:rFonts w:ascii="Arial" w:eastAsia="Calibri" w:hAnsi="Arial" w:cs="Arial"/>
                <w:sz w:val="20"/>
                <w:szCs w:val="20"/>
              </w:rPr>
              <w:t>150</w:t>
            </w:r>
          </w:p>
        </w:tc>
        <w:tc>
          <w:tcPr>
            <w:tcW w:w="4023" w:type="dxa"/>
            <w:tcBorders>
              <w:top w:val="nil"/>
              <w:left w:val="nil"/>
              <w:bottom w:val="nil"/>
              <w:right w:val="nil"/>
            </w:tcBorders>
            <w:shd w:val="clear" w:color="auto" w:fill="FFFFFF"/>
          </w:tcPr>
          <w:p w14:paraId="6F70D09C" w14:textId="77777777" w:rsidR="00591EC1" w:rsidRPr="00591EC1" w:rsidRDefault="00591EC1" w:rsidP="00591EC1">
            <w:pPr>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27EF7A81" w14:textId="77777777" w:rsidTr="00A77760">
        <w:trPr>
          <w:cantSplit/>
          <w:trHeight w:val="273"/>
        </w:trPr>
        <w:tc>
          <w:tcPr>
            <w:tcW w:w="3215" w:type="dxa"/>
            <w:tcBorders>
              <w:top w:val="nil"/>
              <w:left w:val="nil"/>
              <w:bottom w:val="nil"/>
              <w:right w:val="nil"/>
            </w:tcBorders>
            <w:shd w:val="clear" w:color="auto" w:fill="FFFFFF"/>
          </w:tcPr>
          <w:p w14:paraId="567AF68A" w14:textId="77777777" w:rsidR="00591EC1" w:rsidRPr="00591EC1" w:rsidRDefault="00591EC1" w:rsidP="00591EC1">
            <w:pPr>
              <w:spacing w:after="0" w:line="320" w:lineRule="atLeast"/>
              <w:ind w:left="60" w:right="60"/>
              <w:rPr>
                <w:rFonts w:ascii="Arial" w:eastAsia="Calibri" w:hAnsi="Arial" w:cs="Arial"/>
                <w:sz w:val="20"/>
                <w:szCs w:val="20"/>
              </w:rPr>
            </w:pPr>
            <w:r w:rsidRPr="00591EC1">
              <w:rPr>
                <w:rFonts w:ascii="Arial" w:eastAsia="Calibri" w:hAnsi="Arial" w:cs="Arial"/>
                <w:sz w:val="20"/>
                <w:szCs w:val="20"/>
              </w:rPr>
              <w:t>180</w:t>
            </w:r>
          </w:p>
        </w:tc>
        <w:tc>
          <w:tcPr>
            <w:tcW w:w="4023" w:type="dxa"/>
            <w:tcBorders>
              <w:top w:val="nil"/>
              <w:left w:val="nil"/>
              <w:bottom w:val="nil"/>
              <w:right w:val="nil"/>
            </w:tcBorders>
            <w:shd w:val="clear" w:color="auto" w:fill="FFFFFF"/>
          </w:tcPr>
          <w:p w14:paraId="4650E1B3" w14:textId="77777777" w:rsidR="00591EC1" w:rsidRPr="00591EC1" w:rsidRDefault="00591EC1" w:rsidP="00591EC1">
            <w:pPr>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2EB749F4" w14:textId="77777777" w:rsidTr="00A77760">
        <w:trPr>
          <w:cantSplit/>
          <w:trHeight w:val="286"/>
        </w:trPr>
        <w:tc>
          <w:tcPr>
            <w:tcW w:w="3215" w:type="dxa"/>
            <w:tcBorders>
              <w:top w:val="nil"/>
              <w:left w:val="nil"/>
              <w:bottom w:val="nil"/>
              <w:right w:val="nil"/>
            </w:tcBorders>
            <w:shd w:val="clear" w:color="auto" w:fill="FFFFFF"/>
          </w:tcPr>
          <w:p w14:paraId="293B5E9D" w14:textId="77777777" w:rsidR="00591EC1" w:rsidRPr="00591EC1" w:rsidRDefault="00591EC1" w:rsidP="00591EC1">
            <w:pPr>
              <w:spacing w:after="0" w:line="320" w:lineRule="atLeast"/>
              <w:ind w:left="60" w:right="60"/>
              <w:rPr>
                <w:rFonts w:ascii="Arial" w:eastAsia="Calibri" w:hAnsi="Arial" w:cs="Arial"/>
                <w:sz w:val="20"/>
                <w:szCs w:val="20"/>
              </w:rPr>
            </w:pPr>
            <w:r w:rsidRPr="00591EC1">
              <w:rPr>
                <w:rFonts w:ascii="Arial" w:eastAsia="Calibri" w:hAnsi="Arial" w:cs="Arial"/>
                <w:sz w:val="20"/>
                <w:szCs w:val="20"/>
              </w:rPr>
              <w:t>250</w:t>
            </w:r>
          </w:p>
        </w:tc>
        <w:tc>
          <w:tcPr>
            <w:tcW w:w="4023" w:type="dxa"/>
            <w:tcBorders>
              <w:top w:val="nil"/>
              <w:left w:val="nil"/>
              <w:bottom w:val="nil"/>
              <w:right w:val="nil"/>
            </w:tcBorders>
            <w:shd w:val="clear" w:color="auto" w:fill="FFFFFF"/>
          </w:tcPr>
          <w:p w14:paraId="65A965E7" w14:textId="77777777" w:rsidR="00591EC1" w:rsidRPr="00591EC1" w:rsidRDefault="00591EC1" w:rsidP="00591EC1">
            <w:pPr>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3C8D6137" w14:textId="77777777" w:rsidTr="00A77760">
        <w:trPr>
          <w:cantSplit/>
          <w:trHeight w:val="273"/>
        </w:trPr>
        <w:tc>
          <w:tcPr>
            <w:tcW w:w="3215" w:type="dxa"/>
            <w:tcBorders>
              <w:top w:val="nil"/>
              <w:left w:val="nil"/>
              <w:bottom w:val="nil"/>
              <w:right w:val="nil"/>
            </w:tcBorders>
            <w:shd w:val="clear" w:color="auto" w:fill="FFFFFF"/>
          </w:tcPr>
          <w:p w14:paraId="489CD2DB" w14:textId="77777777" w:rsidR="00591EC1" w:rsidRPr="00591EC1" w:rsidRDefault="00591EC1" w:rsidP="00591EC1">
            <w:pPr>
              <w:spacing w:after="0" w:line="320" w:lineRule="atLeast"/>
              <w:ind w:left="60" w:right="60"/>
              <w:rPr>
                <w:rFonts w:ascii="Arial" w:eastAsia="Calibri" w:hAnsi="Arial" w:cs="Arial"/>
                <w:sz w:val="20"/>
                <w:szCs w:val="20"/>
              </w:rPr>
            </w:pPr>
            <w:r w:rsidRPr="00591EC1">
              <w:rPr>
                <w:rFonts w:ascii="Arial" w:eastAsia="Calibri" w:hAnsi="Arial" w:cs="Arial"/>
                <w:sz w:val="20"/>
                <w:szCs w:val="20"/>
              </w:rPr>
              <w:t>300</w:t>
            </w:r>
          </w:p>
        </w:tc>
        <w:tc>
          <w:tcPr>
            <w:tcW w:w="4023" w:type="dxa"/>
            <w:tcBorders>
              <w:top w:val="nil"/>
              <w:left w:val="nil"/>
              <w:bottom w:val="nil"/>
              <w:right w:val="nil"/>
            </w:tcBorders>
            <w:shd w:val="clear" w:color="auto" w:fill="FFFFFF"/>
          </w:tcPr>
          <w:p w14:paraId="435204C2" w14:textId="77777777" w:rsidR="00591EC1" w:rsidRPr="00591EC1" w:rsidRDefault="00591EC1" w:rsidP="00591EC1">
            <w:pPr>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4E86279D" w14:textId="77777777" w:rsidTr="00A77760">
        <w:trPr>
          <w:cantSplit/>
          <w:trHeight w:val="273"/>
        </w:trPr>
        <w:tc>
          <w:tcPr>
            <w:tcW w:w="3215" w:type="dxa"/>
            <w:tcBorders>
              <w:top w:val="nil"/>
              <w:left w:val="nil"/>
              <w:bottom w:val="nil"/>
              <w:right w:val="nil"/>
            </w:tcBorders>
            <w:shd w:val="clear" w:color="auto" w:fill="FFFFFF"/>
          </w:tcPr>
          <w:p w14:paraId="16D7538C" w14:textId="77777777" w:rsidR="00591EC1" w:rsidRPr="00591EC1" w:rsidRDefault="00591EC1" w:rsidP="00591EC1">
            <w:pPr>
              <w:spacing w:after="0" w:line="320" w:lineRule="atLeast"/>
              <w:ind w:left="60" w:right="60"/>
              <w:rPr>
                <w:rFonts w:ascii="Arial" w:eastAsia="Calibri" w:hAnsi="Arial" w:cs="Arial"/>
                <w:sz w:val="20"/>
                <w:szCs w:val="20"/>
              </w:rPr>
            </w:pPr>
            <w:r w:rsidRPr="00591EC1">
              <w:rPr>
                <w:rFonts w:ascii="Arial" w:eastAsia="Calibri" w:hAnsi="Arial" w:cs="Arial"/>
                <w:sz w:val="20"/>
                <w:szCs w:val="20"/>
              </w:rPr>
              <w:t>400</w:t>
            </w:r>
          </w:p>
        </w:tc>
        <w:tc>
          <w:tcPr>
            <w:tcW w:w="4023" w:type="dxa"/>
            <w:tcBorders>
              <w:top w:val="nil"/>
              <w:left w:val="nil"/>
              <w:bottom w:val="nil"/>
              <w:right w:val="nil"/>
            </w:tcBorders>
            <w:shd w:val="clear" w:color="auto" w:fill="FFFFFF"/>
          </w:tcPr>
          <w:p w14:paraId="5DACF028" w14:textId="77777777" w:rsidR="00591EC1" w:rsidRPr="00591EC1" w:rsidRDefault="00591EC1" w:rsidP="00591EC1">
            <w:pPr>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4EF14202" w14:textId="77777777" w:rsidTr="00A77760">
        <w:trPr>
          <w:cantSplit/>
          <w:trHeight w:val="286"/>
        </w:trPr>
        <w:tc>
          <w:tcPr>
            <w:tcW w:w="3215" w:type="dxa"/>
            <w:tcBorders>
              <w:top w:val="nil"/>
              <w:left w:val="nil"/>
              <w:bottom w:val="nil"/>
              <w:right w:val="nil"/>
            </w:tcBorders>
            <w:shd w:val="clear" w:color="auto" w:fill="FFFFFF"/>
          </w:tcPr>
          <w:p w14:paraId="0BAAA042" w14:textId="77777777" w:rsidR="00591EC1" w:rsidRPr="00591EC1" w:rsidRDefault="00591EC1" w:rsidP="00591EC1">
            <w:pPr>
              <w:spacing w:after="0" w:line="320" w:lineRule="atLeast"/>
              <w:ind w:left="60" w:right="60"/>
              <w:rPr>
                <w:rFonts w:ascii="Arial" w:eastAsia="Calibri" w:hAnsi="Arial" w:cs="Arial"/>
                <w:sz w:val="20"/>
                <w:szCs w:val="20"/>
              </w:rPr>
            </w:pPr>
            <w:r w:rsidRPr="00591EC1">
              <w:rPr>
                <w:rFonts w:ascii="Arial" w:eastAsia="Calibri" w:hAnsi="Arial" w:cs="Arial"/>
                <w:sz w:val="20"/>
                <w:szCs w:val="20"/>
              </w:rPr>
              <w:t>600</w:t>
            </w:r>
          </w:p>
        </w:tc>
        <w:tc>
          <w:tcPr>
            <w:tcW w:w="4023" w:type="dxa"/>
            <w:tcBorders>
              <w:top w:val="nil"/>
              <w:left w:val="nil"/>
              <w:bottom w:val="nil"/>
              <w:right w:val="nil"/>
            </w:tcBorders>
            <w:shd w:val="clear" w:color="auto" w:fill="FFFFFF"/>
          </w:tcPr>
          <w:p w14:paraId="2BD2BEDF" w14:textId="77777777" w:rsidR="00591EC1" w:rsidRPr="00591EC1" w:rsidRDefault="00591EC1" w:rsidP="00591EC1">
            <w:pPr>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47DF09EE" w14:textId="77777777" w:rsidTr="00A77760">
        <w:trPr>
          <w:cantSplit/>
          <w:trHeight w:val="273"/>
        </w:trPr>
        <w:tc>
          <w:tcPr>
            <w:tcW w:w="3215" w:type="dxa"/>
            <w:tcBorders>
              <w:top w:val="nil"/>
              <w:left w:val="nil"/>
              <w:bottom w:val="nil"/>
              <w:right w:val="nil"/>
            </w:tcBorders>
            <w:shd w:val="clear" w:color="auto" w:fill="FFFFFF"/>
          </w:tcPr>
          <w:p w14:paraId="187E2E21" w14:textId="77777777" w:rsidR="00591EC1" w:rsidRPr="00591EC1" w:rsidRDefault="00591EC1" w:rsidP="00591EC1">
            <w:pPr>
              <w:spacing w:after="0" w:line="320" w:lineRule="atLeast"/>
              <w:ind w:left="60" w:right="60"/>
              <w:rPr>
                <w:rFonts w:ascii="Arial" w:eastAsia="Calibri" w:hAnsi="Arial" w:cs="Arial"/>
                <w:sz w:val="20"/>
                <w:szCs w:val="20"/>
              </w:rPr>
            </w:pPr>
            <w:r w:rsidRPr="00591EC1">
              <w:rPr>
                <w:rFonts w:ascii="Arial" w:eastAsia="Calibri" w:hAnsi="Arial" w:cs="Arial"/>
                <w:sz w:val="20"/>
                <w:szCs w:val="20"/>
              </w:rPr>
              <w:t>1000</w:t>
            </w:r>
          </w:p>
        </w:tc>
        <w:tc>
          <w:tcPr>
            <w:tcW w:w="4023" w:type="dxa"/>
            <w:tcBorders>
              <w:top w:val="nil"/>
              <w:left w:val="nil"/>
              <w:bottom w:val="nil"/>
              <w:right w:val="nil"/>
            </w:tcBorders>
            <w:shd w:val="clear" w:color="auto" w:fill="FFFFFF"/>
          </w:tcPr>
          <w:p w14:paraId="3BBC74F1" w14:textId="77777777" w:rsidR="00591EC1" w:rsidRPr="00591EC1" w:rsidRDefault="00591EC1" w:rsidP="00591EC1">
            <w:pPr>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4DE5E54F" w14:textId="77777777" w:rsidTr="00A77760">
        <w:trPr>
          <w:cantSplit/>
          <w:trHeight w:val="273"/>
        </w:trPr>
        <w:tc>
          <w:tcPr>
            <w:tcW w:w="3215" w:type="dxa"/>
            <w:tcBorders>
              <w:top w:val="nil"/>
              <w:left w:val="nil"/>
              <w:bottom w:val="nil"/>
              <w:right w:val="nil"/>
            </w:tcBorders>
            <w:shd w:val="clear" w:color="auto" w:fill="FFFFFF"/>
          </w:tcPr>
          <w:p w14:paraId="528CDB22" w14:textId="77777777" w:rsidR="00591EC1" w:rsidRPr="00591EC1" w:rsidRDefault="00591EC1" w:rsidP="00591EC1">
            <w:pPr>
              <w:spacing w:after="0" w:line="320" w:lineRule="atLeast"/>
              <w:ind w:left="60" w:right="60"/>
              <w:rPr>
                <w:rFonts w:ascii="Arial" w:eastAsia="Calibri" w:hAnsi="Arial" w:cs="Arial"/>
                <w:sz w:val="20"/>
                <w:szCs w:val="20"/>
              </w:rPr>
            </w:pPr>
            <w:r w:rsidRPr="00591EC1">
              <w:rPr>
                <w:rFonts w:ascii="Arial" w:eastAsia="Calibri" w:hAnsi="Arial" w:cs="Arial"/>
                <w:sz w:val="20"/>
                <w:szCs w:val="20"/>
              </w:rPr>
              <w:t>3281</w:t>
            </w:r>
          </w:p>
        </w:tc>
        <w:tc>
          <w:tcPr>
            <w:tcW w:w="4023" w:type="dxa"/>
            <w:tcBorders>
              <w:top w:val="nil"/>
              <w:left w:val="nil"/>
              <w:bottom w:val="nil"/>
              <w:right w:val="nil"/>
            </w:tcBorders>
            <w:shd w:val="clear" w:color="auto" w:fill="FFFFFF"/>
          </w:tcPr>
          <w:p w14:paraId="00BF81DE" w14:textId="77777777" w:rsidR="00591EC1" w:rsidRPr="00591EC1" w:rsidRDefault="00591EC1" w:rsidP="00591EC1">
            <w:pPr>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5DA6DD3C" w14:textId="77777777" w:rsidTr="00A77760">
        <w:trPr>
          <w:cantSplit/>
          <w:trHeight w:val="273"/>
        </w:trPr>
        <w:tc>
          <w:tcPr>
            <w:tcW w:w="3215" w:type="dxa"/>
            <w:tcBorders>
              <w:top w:val="nil"/>
              <w:left w:val="nil"/>
              <w:bottom w:val="nil"/>
              <w:right w:val="nil"/>
            </w:tcBorders>
            <w:shd w:val="clear" w:color="auto" w:fill="FFFFFF"/>
          </w:tcPr>
          <w:p w14:paraId="079AE25E" w14:textId="77777777" w:rsidR="00591EC1" w:rsidRPr="00591EC1" w:rsidRDefault="00591EC1" w:rsidP="00591EC1">
            <w:pPr>
              <w:spacing w:after="0" w:line="320" w:lineRule="atLeast"/>
              <w:ind w:left="60" w:right="60"/>
              <w:rPr>
                <w:rFonts w:ascii="Arial" w:eastAsia="Calibri" w:hAnsi="Arial" w:cs="Arial"/>
                <w:sz w:val="20"/>
                <w:szCs w:val="20"/>
              </w:rPr>
            </w:pPr>
            <w:r w:rsidRPr="00591EC1">
              <w:rPr>
                <w:rFonts w:ascii="Arial" w:eastAsia="Calibri" w:hAnsi="Arial" w:cs="Arial"/>
                <w:sz w:val="20"/>
                <w:szCs w:val="20"/>
              </w:rPr>
              <w:t>10000</w:t>
            </w:r>
          </w:p>
        </w:tc>
        <w:tc>
          <w:tcPr>
            <w:tcW w:w="4023" w:type="dxa"/>
            <w:tcBorders>
              <w:top w:val="nil"/>
              <w:left w:val="nil"/>
              <w:bottom w:val="nil"/>
              <w:right w:val="nil"/>
            </w:tcBorders>
            <w:shd w:val="clear" w:color="auto" w:fill="FFFFFF"/>
          </w:tcPr>
          <w:p w14:paraId="5BEAE6D8" w14:textId="77777777" w:rsidR="00591EC1" w:rsidRPr="00591EC1" w:rsidRDefault="00591EC1" w:rsidP="00591EC1">
            <w:pPr>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1</w:t>
            </w:r>
          </w:p>
        </w:tc>
      </w:tr>
      <w:tr w:rsidR="00591EC1" w:rsidRPr="00591EC1" w14:paraId="0DB1B131" w14:textId="77777777" w:rsidTr="00A77760">
        <w:trPr>
          <w:cantSplit/>
          <w:trHeight w:val="286"/>
        </w:trPr>
        <w:tc>
          <w:tcPr>
            <w:tcW w:w="3215" w:type="dxa"/>
            <w:tcBorders>
              <w:top w:val="nil"/>
              <w:left w:val="nil"/>
              <w:bottom w:val="nil"/>
              <w:right w:val="nil"/>
            </w:tcBorders>
            <w:shd w:val="clear" w:color="auto" w:fill="FFFFFF"/>
          </w:tcPr>
          <w:p w14:paraId="65822ECC" w14:textId="77777777" w:rsidR="00591EC1" w:rsidRPr="00591EC1" w:rsidRDefault="00591EC1" w:rsidP="00591EC1">
            <w:pPr>
              <w:spacing w:after="0" w:line="320" w:lineRule="atLeast"/>
              <w:ind w:left="60" w:right="60"/>
              <w:rPr>
                <w:rFonts w:ascii="Arial" w:eastAsia="Calibri" w:hAnsi="Arial" w:cs="Arial"/>
                <w:sz w:val="20"/>
                <w:szCs w:val="20"/>
              </w:rPr>
            </w:pPr>
            <w:r w:rsidRPr="00591EC1">
              <w:rPr>
                <w:rFonts w:ascii="Arial" w:eastAsia="Calibri" w:hAnsi="Arial" w:cs="Arial"/>
                <w:sz w:val="20"/>
                <w:szCs w:val="20"/>
              </w:rPr>
              <w:t>15000</w:t>
            </w:r>
          </w:p>
        </w:tc>
        <w:tc>
          <w:tcPr>
            <w:tcW w:w="4023" w:type="dxa"/>
            <w:tcBorders>
              <w:top w:val="nil"/>
              <w:left w:val="nil"/>
              <w:bottom w:val="nil"/>
              <w:right w:val="nil"/>
            </w:tcBorders>
            <w:shd w:val="clear" w:color="auto" w:fill="FFFFFF"/>
          </w:tcPr>
          <w:p w14:paraId="4E4A2672" w14:textId="77777777" w:rsidR="00591EC1" w:rsidRPr="00591EC1" w:rsidRDefault="00591EC1" w:rsidP="00591EC1">
            <w:pPr>
              <w:spacing w:after="0" w:line="320" w:lineRule="atLeast"/>
              <w:ind w:left="60" w:right="60"/>
              <w:jc w:val="center"/>
              <w:rPr>
                <w:rFonts w:ascii="Arial" w:eastAsia="Calibri" w:hAnsi="Arial" w:cs="Arial"/>
                <w:sz w:val="20"/>
                <w:szCs w:val="20"/>
              </w:rPr>
            </w:pPr>
            <w:r w:rsidRPr="00591EC1">
              <w:rPr>
                <w:rFonts w:ascii="Arial" w:eastAsia="Calibri" w:hAnsi="Arial" w:cs="Arial"/>
                <w:sz w:val="20"/>
                <w:szCs w:val="20"/>
              </w:rPr>
              <w:t>2</w:t>
            </w:r>
          </w:p>
        </w:tc>
      </w:tr>
      <w:tr w:rsidR="00591EC1" w:rsidRPr="00591EC1" w14:paraId="6C154539" w14:textId="77777777" w:rsidTr="00A77760">
        <w:trPr>
          <w:cantSplit/>
          <w:trHeight w:val="273"/>
        </w:trPr>
        <w:tc>
          <w:tcPr>
            <w:tcW w:w="3215" w:type="dxa"/>
            <w:tcBorders>
              <w:top w:val="nil"/>
              <w:left w:val="nil"/>
              <w:bottom w:val="single" w:sz="4" w:space="0" w:color="auto"/>
              <w:right w:val="nil"/>
            </w:tcBorders>
            <w:shd w:val="clear" w:color="auto" w:fill="FFFFFF"/>
          </w:tcPr>
          <w:p w14:paraId="74E76D1B" w14:textId="77777777" w:rsidR="00591EC1" w:rsidRPr="00591EC1" w:rsidRDefault="00591EC1" w:rsidP="00591EC1">
            <w:pPr>
              <w:spacing w:after="0" w:line="320" w:lineRule="atLeast"/>
              <w:ind w:left="60" w:right="60"/>
              <w:rPr>
                <w:rFonts w:ascii="Arial" w:eastAsia="Calibri" w:hAnsi="Arial" w:cs="Arial"/>
                <w:b/>
                <w:sz w:val="20"/>
                <w:szCs w:val="20"/>
              </w:rPr>
            </w:pPr>
            <w:r w:rsidRPr="00591EC1">
              <w:rPr>
                <w:rFonts w:ascii="Arial" w:eastAsia="Calibri" w:hAnsi="Arial" w:cs="Arial"/>
                <w:b/>
                <w:sz w:val="20"/>
                <w:szCs w:val="20"/>
              </w:rPr>
              <w:t>Total</w:t>
            </w:r>
          </w:p>
        </w:tc>
        <w:tc>
          <w:tcPr>
            <w:tcW w:w="4023" w:type="dxa"/>
            <w:tcBorders>
              <w:top w:val="nil"/>
              <w:left w:val="nil"/>
              <w:bottom w:val="single" w:sz="4" w:space="0" w:color="auto"/>
              <w:right w:val="nil"/>
            </w:tcBorders>
            <w:shd w:val="clear" w:color="auto" w:fill="FFFFFF"/>
          </w:tcPr>
          <w:p w14:paraId="6D518983" w14:textId="77777777" w:rsidR="00591EC1" w:rsidRPr="00591EC1" w:rsidRDefault="00591EC1" w:rsidP="00591EC1">
            <w:pPr>
              <w:spacing w:after="0" w:line="320" w:lineRule="atLeast"/>
              <w:ind w:left="60" w:right="60"/>
              <w:jc w:val="center"/>
              <w:rPr>
                <w:rFonts w:ascii="Arial" w:eastAsia="Calibri" w:hAnsi="Arial" w:cs="Arial"/>
                <w:b/>
                <w:sz w:val="20"/>
                <w:szCs w:val="20"/>
              </w:rPr>
            </w:pPr>
            <w:r w:rsidRPr="00591EC1">
              <w:rPr>
                <w:rFonts w:ascii="Arial" w:eastAsia="Calibri" w:hAnsi="Arial" w:cs="Arial"/>
                <w:b/>
                <w:sz w:val="20"/>
                <w:szCs w:val="20"/>
              </w:rPr>
              <w:t>50</w:t>
            </w:r>
          </w:p>
        </w:tc>
      </w:tr>
    </w:tbl>
    <w:p w14:paraId="070D856F" w14:textId="77777777" w:rsidR="00591EC1" w:rsidRPr="00591EC1" w:rsidRDefault="00591EC1" w:rsidP="00591EC1">
      <w:pPr>
        <w:spacing w:after="0" w:line="400" w:lineRule="atLeast"/>
        <w:rPr>
          <w:rFonts w:ascii="Times New Roman" w:eastAsia="Calibri" w:hAnsi="Times New Roman" w:cs="Times New Roman"/>
          <w:color w:val="auto"/>
        </w:rPr>
      </w:pPr>
    </w:p>
    <w:p w14:paraId="10F4C47D" w14:textId="4F37764E" w:rsidR="00591EC1" w:rsidRPr="00591EC1" w:rsidRDefault="00591EC1" w:rsidP="001950A8">
      <w:pPr>
        <w:keepNext/>
        <w:keepLines/>
        <w:spacing w:after="120"/>
        <w:ind w:left="851" w:hanging="851"/>
        <w:rPr>
          <w:rFonts w:ascii="Arial" w:eastAsia="Calibri" w:hAnsi="Arial" w:cs="Arial"/>
          <w:b/>
          <w:bCs/>
          <w:color w:val="auto"/>
          <w:sz w:val="20"/>
          <w:szCs w:val="20"/>
          <w:lang w:eastAsia="en-AU"/>
        </w:rPr>
      </w:pPr>
      <w:bookmarkStart w:id="150" w:name="_Ref499634706"/>
      <w:bookmarkStart w:id="151" w:name="_Toc520725788"/>
      <w:r w:rsidRPr="00591EC1">
        <w:rPr>
          <w:rFonts w:ascii="Arial" w:eastAsia="Calibri" w:hAnsi="Arial" w:cs="Arial"/>
          <w:b/>
          <w:bCs/>
          <w:color w:val="auto"/>
          <w:sz w:val="20"/>
          <w:szCs w:val="20"/>
          <w:lang w:eastAsia="en-AU"/>
        </w:rPr>
        <w:lastRenderedPageBreak/>
        <w:t xml:space="preserve">Table </w:t>
      </w:r>
      <w:r w:rsidRPr="00591EC1">
        <w:rPr>
          <w:rFonts w:ascii="Arial" w:eastAsia="Calibri" w:hAnsi="Arial" w:cs="Arial"/>
          <w:b/>
          <w:bCs/>
          <w:color w:val="auto"/>
          <w:sz w:val="20"/>
          <w:szCs w:val="20"/>
          <w:lang w:eastAsia="en-AU"/>
        </w:rPr>
        <w:fldChar w:fldCharType="begin"/>
      </w:r>
      <w:r w:rsidRPr="00591EC1">
        <w:rPr>
          <w:rFonts w:ascii="Arial" w:eastAsia="Calibri" w:hAnsi="Arial" w:cs="Arial"/>
          <w:b/>
          <w:bCs/>
          <w:color w:val="auto"/>
          <w:sz w:val="20"/>
          <w:szCs w:val="20"/>
          <w:lang w:eastAsia="en-AU"/>
        </w:rPr>
        <w:instrText xml:space="preserve"> SEQ Table \* ARABIC </w:instrText>
      </w:r>
      <w:r w:rsidRPr="00591EC1">
        <w:rPr>
          <w:rFonts w:ascii="Arial" w:eastAsia="Calibri" w:hAnsi="Arial" w:cs="Arial"/>
          <w:b/>
          <w:bCs/>
          <w:color w:val="auto"/>
          <w:sz w:val="20"/>
          <w:szCs w:val="20"/>
          <w:lang w:eastAsia="en-AU"/>
        </w:rPr>
        <w:fldChar w:fldCharType="separate"/>
      </w:r>
      <w:r w:rsidR="008773CC">
        <w:rPr>
          <w:rFonts w:ascii="Arial" w:eastAsia="Calibri" w:hAnsi="Arial" w:cs="Arial"/>
          <w:b/>
          <w:bCs/>
          <w:noProof/>
          <w:color w:val="auto"/>
          <w:sz w:val="20"/>
          <w:szCs w:val="20"/>
          <w:lang w:eastAsia="en-AU"/>
        </w:rPr>
        <w:t>18</w:t>
      </w:r>
      <w:r w:rsidRPr="00591EC1">
        <w:rPr>
          <w:rFonts w:ascii="Arial" w:eastAsia="Calibri" w:hAnsi="Arial" w:cs="Arial"/>
          <w:b/>
          <w:bCs/>
          <w:noProof/>
          <w:color w:val="auto"/>
          <w:sz w:val="20"/>
          <w:szCs w:val="20"/>
          <w:lang w:eastAsia="en-AU"/>
        </w:rPr>
        <w:fldChar w:fldCharType="end"/>
      </w:r>
      <w:bookmarkEnd w:id="145"/>
      <w:bookmarkEnd w:id="150"/>
      <w:r w:rsidRPr="00591EC1">
        <w:rPr>
          <w:rFonts w:ascii="Arial" w:eastAsia="Calibri" w:hAnsi="Arial" w:cs="Arial"/>
          <w:b/>
          <w:bCs/>
          <w:color w:val="auto"/>
          <w:sz w:val="20"/>
          <w:szCs w:val="20"/>
          <w:lang w:eastAsia="en-AU"/>
        </w:rPr>
        <w:t>. Number of survey respondents who reported providing equipment to people with disability to assist them in the activities provided through the funding</w:t>
      </w:r>
      <w:bookmarkEnd w:id="151"/>
    </w:p>
    <w:tbl>
      <w:tblPr>
        <w:tblW w:w="5000" w:type="pct"/>
        <w:tblLayout w:type="fixed"/>
        <w:tblCellMar>
          <w:top w:w="15" w:type="dxa"/>
          <w:bottom w:w="15" w:type="dxa"/>
        </w:tblCellMar>
        <w:tblLook w:val="04A0" w:firstRow="1" w:lastRow="0" w:firstColumn="1" w:lastColumn="0" w:noHBand="0" w:noVBand="1"/>
      </w:tblPr>
      <w:tblGrid>
        <w:gridCol w:w="1653"/>
        <w:gridCol w:w="1055"/>
        <w:gridCol w:w="244"/>
        <w:gridCol w:w="1223"/>
        <w:gridCol w:w="236"/>
        <w:gridCol w:w="1450"/>
        <w:gridCol w:w="237"/>
        <w:gridCol w:w="1657"/>
        <w:gridCol w:w="1271"/>
      </w:tblGrid>
      <w:tr w:rsidR="00591EC1" w:rsidRPr="00591EC1" w14:paraId="0259CB8A" w14:textId="77777777" w:rsidTr="00B61777">
        <w:trPr>
          <w:trHeight w:val="173"/>
        </w:trPr>
        <w:tc>
          <w:tcPr>
            <w:tcW w:w="1721" w:type="dxa"/>
            <w:tcBorders>
              <w:top w:val="single" w:sz="4" w:space="0" w:color="auto"/>
              <w:left w:val="nil"/>
              <w:bottom w:val="single" w:sz="4" w:space="0" w:color="auto"/>
              <w:right w:val="nil"/>
            </w:tcBorders>
            <w:noWrap/>
            <w:vAlign w:val="bottom"/>
          </w:tcPr>
          <w:p w14:paraId="1922BC37" w14:textId="77777777" w:rsidR="00591EC1" w:rsidRPr="00591EC1" w:rsidRDefault="00591EC1" w:rsidP="001950A8">
            <w:pPr>
              <w:keepNext/>
              <w:keepLines/>
              <w:spacing w:after="120"/>
              <w:jc w:val="center"/>
              <w:rPr>
                <w:rFonts w:ascii="Arial" w:eastAsia="Times New Roman" w:hAnsi="Arial" w:cs="Arial"/>
                <w:b/>
                <w:sz w:val="20"/>
                <w:szCs w:val="22"/>
                <w:lang w:eastAsia="en-AU"/>
              </w:rPr>
            </w:pPr>
          </w:p>
        </w:tc>
        <w:tc>
          <w:tcPr>
            <w:tcW w:w="4352" w:type="dxa"/>
            <w:gridSpan w:val="5"/>
            <w:tcBorders>
              <w:top w:val="single" w:sz="4" w:space="0" w:color="auto"/>
              <w:left w:val="nil"/>
              <w:bottom w:val="single" w:sz="4" w:space="0" w:color="auto"/>
              <w:right w:val="nil"/>
            </w:tcBorders>
            <w:noWrap/>
            <w:vAlign w:val="bottom"/>
          </w:tcPr>
          <w:p w14:paraId="649B446C" w14:textId="77777777" w:rsidR="00591EC1" w:rsidRPr="00591EC1" w:rsidRDefault="00591EC1" w:rsidP="001950A8">
            <w:pPr>
              <w:keepNext/>
              <w:keepLines/>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Round 1</w:t>
            </w:r>
          </w:p>
        </w:tc>
        <w:tc>
          <w:tcPr>
            <w:tcW w:w="237" w:type="dxa"/>
            <w:tcBorders>
              <w:top w:val="single" w:sz="4" w:space="0" w:color="auto"/>
              <w:left w:val="nil"/>
              <w:right w:val="nil"/>
            </w:tcBorders>
            <w:vAlign w:val="bottom"/>
          </w:tcPr>
          <w:p w14:paraId="339CD726" w14:textId="77777777" w:rsidR="00591EC1" w:rsidRPr="00591EC1" w:rsidRDefault="00591EC1" w:rsidP="001950A8">
            <w:pPr>
              <w:keepNext/>
              <w:keepLines/>
              <w:spacing w:after="120"/>
              <w:jc w:val="center"/>
              <w:rPr>
                <w:rFonts w:ascii="Arial" w:eastAsia="Times New Roman" w:hAnsi="Arial" w:cs="Arial"/>
                <w:b/>
                <w:sz w:val="20"/>
                <w:szCs w:val="22"/>
                <w:lang w:eastAsia="en-AU"/>
              </w:rPr>
            </w:pPr>
          </w:p>
        </w:tc>
        <w:tc>
          <w:tcPr>
            <w:tcW w:w="1725" w:type="dxa"/>
            <w:tcBorders>
              <w:top w:val="single" w:sz="4" w:space="0" w:color="auto"/>
              <w:left w:val="nil"/>
              <w:bottom w:val="single" w:sz="4" w:space="0" w:color="auto"/>
              <w:right w:val="nil"/>
            </w:tcBorders>
          </w:tcPr>
          <w:p w14:paraId="22F6A692" w14:textId="77777777" w:rsidR="00591EC1" w:rsidRPr="00591EC1" w:rsidRDefault="00591EC1" w:rsidP="001950A8">
            <w:pPr>
              <w:keepNext/>
              <w:keepLines/>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Round 2</w:t>
            </w:r>
          </w:p>
        </w:tc>
        <w:tc>
          <w:tcPr>
            <w:tcW w:w="1321" w:type="dxa"/>
            <w:tcBorders>
              <w:top w:val="single" w:sz="4" w:space="0" w:color="auto"/>
              <w:left w:val="nil"/>
              <w:right w:val="nil"/>
            </w:tcBorders>
          </w:tcPr>
          <w:p w14:paraId="6B60F9BE" w14:textId="77777777" w:rsidR="00591EC1" w:rsidRPr="00591EC1" w:rsidRDefault="00591EC1" w:rsidP="001950A8">
            <w:pPr>
              <w:keepNext/>
              <w:keepLines/>
              <w:spacing w:after="120"/>
              <w:jc w:val="center"/>
              <w:rPr>
                <w:rFonts w:ascii="Arial" w:eastAsia="Times New Roman" w:hAnsi="Arial" w:cs="Arial"/>
                <w:b/>
                <w:sz w:val="20"/>
                <w:szCs w:val="22"/>
                <w:lang w:eastAsia="en-AU"/>
              </w:rPr>
            </w:pPr>
          </w:p>
        </w:tc>
      </w:tr>
      <w:tr w:rsidR="00591EC1" w:rsidRPr="00591EC1" w14:paraId="7C2370DB" w14:textId="77777777" w:rsidTr="00B61777">
        <w:trPr>
          <w:trHeight w:val="173"/>
        </w:trPr>
        <w:tc>
          <w:tcPr>
            <w:tcW w:w="1721" w:type="dxa"/>
            <w:tcBorders>
              <w:top w:val="single" w:sz="4" w:space="0" w:color="auto"/>
              <w:left w:val="nil"/>
              <w:bottom w:val="single" w:sz="4" w:space="0" w:color="auto"/>
              <w:right w:val="nil"/>
            </w:tcBorders>
            <w:noWrap/>
            <w:vAlign w:val="bottom"/>
          </w:tcPr>
          <w:p w14:paraId="49E2149F" w14:textId="77777777" w:rsidR="00591EC1" w:rsidRPr="00591EC1" w:rsidRDefault="00591EC1" w:rsidP="00AB58EB">
            <w:pPr>
              <w:spacing w:after="120"/>
              <w:jc w:val="center"/>
              <w:rPr>
                <w:rFonts w:ascii="Arial" w:eastAsia="Times New Roman" w:hAnsi="Arial" w:cs="Arial"/>
                <w:b/>
                <w:sz w:val="20"/>
                <w:szCs w:val="22"/>
                <w:lang w:eastAsia="en-AU"/>
              </w:rPr>
            </w:pPr>
          </w:p>
        </w:tc>
        <w:tc>
          <w:tcPr>
            <w:tcW w:w="1094" w:type="dxa"/>
            <w:tcBorders>
              <w:top w:val="single" w:sz="4" w:space="0" w:color="auto"/>
              <w:left w:val="nil"/>
              <w:bottom w:val="single" w:sz="4" w:space="0" w:color="auto"/>
              <w:right w:val="nil"/>
            </w:tcBorders>
            <w:noWrap/>
            <w:vAlign w:val="bottom"/>
          </w:tcPr>
          <w:p w14:paraId="013DE70B" w14:textId="77777777" w:rsidR="00591EC1" w:rsidRPr="00591EC1" w:rsidRDefault="00591EC1" w:rsidP="00AB58EB">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Arts NSW</w:t>
            </w:r>
          </w:p>
        </w:tc>
        <w:tc>
          <w:tcPr>
            <w:tcW w:w="244" w:type="dxa"/>
            <w:tcBorders>
              <w:top w:val="single" w:sz="4" w:space="0" w:color="auto"/>
              <w:left w:val="nil"/>
              <w:right w:val="nil"/>
            </w:tcBorders>
            <w:noWrap/>
            <w:vAlign w:val="bottom"/>
          </w:tcPr>
          <w:p w14:paraId="3ED53BDB" w14:textId="77777777" w:rsidR="00591EC1" w:rsidRPr="00591EC1" w:rsidRDefault="00591EC1" w:rsidP="00AB58EB">
            <w:pPr>
              <w:spacing w:after="120"/>
              <w:jc w:val="center"/>
              <w:rPr>
                <w:rFonts w:ascii="Arial" w:eastAsia="Times New Roman" w:hAnsi="Arial" w:cs="Arial"/>
                <w:b/>
                <w:sz w:val="20"/>
                <w:szCs w:val="22"/>
                <w:lang w:eastAsia="en-AU"/>
              </w:rPr>
            </w:pPr>
          </w:p>
        </w:tc>
        <w:tc>
          <w:tcPr>
            <w:tcW w:w="1270" w:type="dxa"/>
            <w:tcBorders>
              <w:top w:val="single" w:sz="4" w:space="0" w:color="auto"/>
              <w:left w:val="nil"/>
              <w:bottom w:val="single" w:sz="4" w:space="0" w:color="auto"/>
              <w:right w:val="nil"/>
            </w:tcBorders>
            <w:noWrap/>
            <w:vAlign w:val="bottom"/>
          </w:tcPr>
          <w:p w14:paraId="15661681" w14:textId="77777777" w:rsidR="00591EC1" w:rsidRPr="00591EC1" w:rsidRDefault="00591EC1" w:rsidP="00AB58EB">
            <w:pPr>
              <w:spacing w:after="120"/>
              <w:jc w:val="center"/>
              <w:rPr>
                <w:rFonts w:ascii="Arial" w:eastAsia="Times New Roman" w:hAnsi="Arial" w:cs="Arial"/>
                <w:b/>
                <w:sz w:val="20"/>
                <w:szCs w:val="22"/>
                <w:vertAlign w:val="superscript"/>
                <w:lang w:eastAsia="en-AU"/>
              </w:rPr>
            </w:pPr>
            <w:r w:rsidRPr="00591EC1">
              <w:rPr>
                <w:rFonts w:ascii="Arial" w:eastAsia="Times New Roman" w:hAnsi="Arial" w:cs="Arial"/>
                <w:b/>
                <w:sz w:val="20"/>
                <w:szCs w:val="22"/>
                <w:lang w:eastAsia="en-AU"/>
              </w:rPr>
              <w:t>Sport projects</w:t>
            </w:r>
            <w:r w:rsidRPr="00591EC1">
              <w:rPr>
                <w:rFonts w:ascii="Arial" w:eastAsia="Times New Roman" w:hAnsi="Arial" w:cs="Arial"/>
                <w:b/>
                <w:sz w:val="20"/>
                <w:szCs w:val="22"/>
                <w:vertAlign w:val="superscript"/>
                <w:lang w:eastAsia="en-AU"/>
              </w:rPr>
              <w:t>3</w:t>
            </w:r>
          </w:p>
        </w:tc>
        <w:tc>
          <w:tcPr>
            <w:tcW w:w="236" w:type="dxa"/>
            <w:tcBorders>
              <w:top w:val="single" w:sz="4" w:space="0" w:color="auto"/>
              <w:left w:val="nil"/>
              <w:bottom w:val="single" w:sz="4" w:space="0" w:color="auto"/>
              <w:right w:val="nil"/>
            </w:tcBorders>
            <w:vAlign w:val="bottom"/>
          </w:tcPr>
          <w:p w14:paraId="087A1EEB" w14:textId="77777777" w:rsidR="00591EC1" w:rsidRPr="00591EC1" w:rsidRDefault="00591EC1" w:rsidP="00AB58EB">
            <w:pPr>
              <w:spacing w:after="120"/>
              <w:jc w:val="center"/>
              <w:rPr>
                <w:rFonts w:ascii="Arial" w:eastAsia="Times New Roman" w:hAnsi="Arial" w:cs="Arial"/>
                <w:b/>
                <w:sz w:val="20"/>
                <w:szCs w:val="22"/>
                <w:lang w:eastAsia="en-AU"/>
              </w:rPr>
            </w:pPr>
          </w:p>
        </w:tc>
        <w:tc>
          <w:tcPr>
            <w:tcW w:w="1508" w:type="dxa"/>
            <w:tcBorders>
              <w:top w:val="single" w:sz="4" w:space="0" w:color="auto"/>
              <w:left w:val="nil"/>
              <w:bottom w:val="single" w:sz="4" w:space="0" w:color="auto"/>
              <w:right w:val="nil"/>
            </w:tcBorders>
            <w:vAlign w:val="bottom"/>
          </w:tcPr>
          <w:p w14:paraId="5000DEDC" w14:textId="77777777" w:rsidR="00591EC1" w:rsidRPr="00591EC1" w:rsidRDefault="00591EC1" w:rsidP="00AB58EB">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Accessible Arts</w:t>
            </w:r>
          </w:p>
        </w:tc>
        <w:tc>
          <w:tcPr>
            <w:tcW w:w="237" w:type="dxa"/>
            <w:tcBorders>
              <w:left w:val="nil"/>
              <w:bottom w:val="single" w:sz="4" w:space="0" w:color="auto"/>
              <w:right w:val="nil"/>
            </w:tcBorders>
            <w:vAlign w:val="bottom"/>
          </w:tcPr>
          <w:p w14:paraId="4C726E52" w14:textId="77777777" w:rsidR="00591EC1" w:rsidRPr="00591EC1" w:rsidRDefault="00591EC1" w:rsidP="00AB58EB">
            <w:pPr>
              <w:spacing w:after="120"/>
              <w:jc w:val="center"/>
              <w:rPr>
                <w:rFonts w:ascii="Arial" w:eastAsia="Times New Roman" w:hAnsi="Arial" w:cs="Arial"/>
                <w:b/>
                <w:sz w:val="20"/>
                <w:szCs w:val="22"/>
                <w:lang w:eastAsia="en-AU"/>
              </w:rPr>
            </w:pPr>
          </w:p>
        </w:tc>
        <w:tc>
          <w:tcPr>
            <w:tcW w:w="1725" w:type="dxa"/>
            <w:tcBorders>
              <w:top w:val="single" w:sz="4" w:space="0" w:color="auto"/>
              <w:left w:val="nil"/>
              <w:bottom w:val="single" w:sz="4" w:space="0" w:color="auto"/>
              <w:right w:val="nil"/>
            </w:tcBorders>
            <w:vAlign w:val="bottom"/>
          </w:tcPr>
          <w:p w14:paraId="5CFF15CE" w14:textId="77777777" w:rsidR="00591EC1" w:rsidRPr="00591EC1" w:rsidRDefault="00591EC1" w:rsidP="00AB58EB">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Accessible Arts</w:t>
            </w:r>
          </w:p>
        </w:tc>
        <w:tc>
          <w:tcPr>
            <w:tcW w:w="1321" w:type="dxa"/>
            <w:tcBorders>
              <w:left w:val="nil"/>
              <w:bottom w:val="single" w:sz="4" w:space="0" w:color="auto"/>
              <w:right w:val="nil"/>
            </w:tcBorders>
            <w:vAlign w:val="bottom"/>
          </w:tcPr>
          <w:p w14:paraId="40F46DC2" w14:textId="77777777" w:rsidR="00591EC1" w:rsidRPr="00591EC1" w:rsidRDefault="00591EC1" w:rsidP="00AB58EB">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Total</w:t>
            </w:r>
          </w:p>
        </w:tc>
      </w:tr>
      <w:tr w:rsidR="00591EC1" w:rsidRPr="00591EC1" w14:paraId="1E984443" w14:textId="77777777" w:rsidTr="00B61777">
        <w:trPr>
          <w:trHeight w:val="173"/>
        </w:trPr>
        <w:tc>
          <w:tcPr>
            <w:tcW w:w="1721" w:type="dxa"/>
            <w:tcBorders>
              <w:top w:val="single" w:sz="4" w:space="0" w:color="auto"/>
              <w:left w:val="nil"/>
              <w:bottom w:val="nil"/>
              <w:right w:val="nil"/>
            </w:tcBorders>
            <w:noWrap/>
            <w:vAlign w:val="bottom"/>
            <w:hideMark/>
          </w:tcPr>
          <w:p w14:paraId="76AD8967" w14:textId="77777777" w:rsidR="00591EC1" w:rsidRPr="00591EC1" w:rsidRDefault="00591EC1" w:rsidP="00AB58EB">
            <w:pPr>
              <w:spacing w:after="120"/>
              <w:rPr>
                <w:rFonts w:ascii="Arial" w:eastAsia="Times New Roman" w:hAnsi="Arial" w:cs="Arial"/>
                <w:sz w:val="20"/>
                <w:szCs w:val="22"/>
                <w:lang w:eastAsia="en-AU"/>
              </w:rPr>
            </w:pPr>
            <w:r w:rsidRPr="00591EC1">
              <w:rPr>
                <w:rFonts w:ascii="Arial" w:eastAsia="Times New Roman" w:hAnsi="Arial" w:cs="Arial"/>
                <w:sz w:val="20"/>
                <w:szCs w:val="22"/>
                <w:lang w:eastAsia="en-AU"/>
              </w:rPr>
              <w:t>Provided equipment</w:t>
            </w:r>
          </w:p>
        </w:tc>
        <w:tc>
          <w:tcPr>
            <w:tcW w:w="1094" w:type="dxa"/>
            <w:tcBorders>
              <w:top w:val="single" w:sz="4" w:space="0" w:color="auto"/>
              <w:left w:val="nil"/>
              <w:bottom w:val="nil"/>
              <w:right w:val="nil"/>
            </w:tcBorders>
            <w:noWrap/>
            <w:vAlign w:val="bottom"/>
            <w:hideMark/>
          </w:tcPr>
          <w:p w14:paraId="7A7D1A64" w14:textId="77777777" w:rsidR="00591EC1" w:rsidRPr="00591EC1" w:rsidRDefault="00591EC1" w:rsidP="00AB58EB">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8</w:t>
            </w:r>
          </w:p>
        </w:tc>
        <w:tc>
          <w:tcPr>
            <w:tcW w:w="244" w:type="dxa"/>
            <w:tcBorders>
              <w:top w:val="single" w:sz="4" w:space="0" w:color="auto"/>
              <w:left w:val="nil"/>
              <w:bottom w:val="nil"/>
              <w:right w:val="nil"/>
            </w:tcBorders>
            <w:noWrap/>
            <w:vAlign w:val="bottom"/>
            <w:hideMark/>
          </w:tcPr>
          <w:p w14:paraId="2C6A76C6" w14:textId="77777777" w:rsidR="00591EC1" w:rsidRPr="00591EC1" w:rsidRDefault="00591EC1" w:rsidP="00AB58EB">
            <w:pPr>
              <w:spacing w:after="120"/>
              <w:jc w:val="center"/>
              <w:rPr>
                <w:rFonts w:ascii="Arial" w:eastAsia="Times New Roman" w:hAnsi="Arial" w:cs="Arial"/>
                <w:sz w:val="20"/>
                <w:szCs w:val="22"/>
                <w:lang w:eastAsia="en-AU"/>
              </w:rPr>
            </w:pPr>
          </w:p>
        </w:tc>
        <w:tc>
          <w:tcPr>
            <w:tcW w:w="1270" w:type="dxa"/>
            <w:tcBorders>
              <w:top w:val="single" w:sz="4" w:space="0" w:color="auto"/>
              <w:left w:val="nil"/>
              <w:bottom w:val="nil"/>
              <w:right w:val="nil"/>
            </w:tcBorders>
            <w:noWrap/>
            <w:vAlign w:val="bottom"/>
            <w:hideMark/>
          </w:tcPr>
          <w:p w14:paraId="0B5B5AEE" w14:textId="77777777" w:rsidR="00591EC1" w:rsidRPr="00591EC1" w:rsidRDefault="00591EC1" w:rsidP="00AB58EB">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11</w:t>
            </w:r>
          </w:p>
        </w:tc>
        <w:tc>
          <w:tcPr>
            <w:tcW w:w="236" w:type="dxa"/>
            <w:tcBorders>
              <w:top w:val="single" w:sz="4" w:space="0" w:color="auto"/>
              <w:left w:val="nil"/>
              <w:bottom w:val="nil"/>
              <w:right w:val="nil"/>
            </w:tcBorders>
          </w:tcPr>
          <w:p w14:paraId="4ABC1D80" w14:textId="77777777" w:rsidR="00591EC1" w:rsidRPr="00591EC1" w:rsidRDefault="00591EC1" w:rsidP="00AB58EB">
            <w:pPr>
              <w:spacing w:after="120"/>
              <w:jc w:val="center"/>
              <w:rPr>
                <w:rFonts w:ascii="Arial" w:eastAsia="Times New Roman" w:hAnsi="Arial" w:cs="Arial"/>
                <w:sz w:val="20"/>
                <w:szCs w:val="22"/>
                <w:lang w:eastAsia="en-AU"/>
              </w:rPr>
            </w:pPr>
          </w:p>
        </w:tc>
        <w:tc>
          <w:tcPr>
            <w:tcW w:w="1508" w:type="dxa"/>
            <w:tcBorders>
              <w:top w:val="single" w:sz="4" w:space="0" w:color="auto"/>
              <w:left w:val="nil"/>
              <w:bottom w:val="nil"/>
              <w:right w:val="nil"/>
            </w:tcBorders>
            <w:vAlign w:val="bottom"/>
          </w:tcPr>
          <w:p w14:paraId="2DC48474" w14:textId="77777777" w:rsidR="00591EC1" w:rsidRPr="00591EC1" w:rsidRDefault="00591EC1" w:rsidP="00AB58EB">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10</w:t>
            </w:r>
          </w:p>
        </w:tc>
        <w:tc>
          <w:tcPr>
            <w:tcW w:w="237" w:type="dxa"/>
            <w:tcBorders>
              <w:top w:val="single" w:sz="4" w:space="0" w:color="auto"/>
              <w:left w:val="nil"/>
              <w:bottom w:val="nil"/>
              <w:right w:val="nil"/>
            </w:tcBorders>
            <w:vAlign w:val="bottom"/>
          </w:tcPr>
          <w:p w14:paraId="671A1E85" w14:textId="77777777" w:rsidR="00591EC1" w:rsidRPr="00591EC1" w:rsidRDefault="00591EC1" w:rsidP="00AB58EB">
            <w:pPr>
              <w:spacing w:after="120"/>
              <w:jc w:val="center"/>
              <w:rPr>
                <w:rFonts w:ascii="Arial" w:eastAsia="Times New Roman" w:hAnsi="Arial" w:cs="Arial"/>
                <w:sz w:val="20"/>
                <w:szCs w:val="22"/>
                <w:lang w:eastAsia="en-AU"/>
              </w:rPr>
            </w:pPr>
          </w:p>
        </w:tc>
        <w:tc>
          <w:tcPr>
            <w:tcW w:w="1725" w:type="dxa"/>
            <w:tcBorders>
              <w:top w:val="single" w:sz="4" w:space="0" w:color="auto"/>
              <w:left w:val="nil"/>
              <w:bottom w:val="nil"/>
              <w:right w:val="nil"/>
            </w:tcBorders>
            <w:vAlign w:val="bottom"/>
          </w:tcPr>
          <w:p w14:paraId="7011BFFC" w14:textId="77777777" w:rsidR="00591EC1" w:rsidRPr="00591EC1" w:rsidRDefault="00591EC1" w:rsidP="00AB58EB">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3</w:t>
            </w:r>
          </w:p>
        </w:tc>
        <w:tc>
          <w:tcPr>
            <w:tcW w:w="1321" w:type="dxa"/>
            <w:tcBorders>
              <w:top w:val="single" w:sz="4" w:space="0" w:color="auto"/>
              <w:left w:val="nil"/>
              <w:bottom w:val="nil"/>
              <w:right w:val="nil"/>
            </w:tcBorders>
            <w:vAlign w:val="bottom"/>
          </w:tcPr>
          <w:p w14:paraId="73FF276C" w14:textId="77777777" w:rsidR="00591EC1" w:rsidRPr="00591EC1" w:rsidRDefault="00591EC1" w:rsidP="00AB58EB">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32</w:t>
            </w:r>
          </w:p>
        </w:tc>
      </w:tr>
      <w:tr w:rsidR="00591EC1" w:rsidRPr="00591EC1" w14:paraId="150A5597" w14:textId="77777777" w:rsidTr="00B61777">
        <w:trPr>
          <w:trHeight w:val="173"/>
        </w:trPr>
        <w:tc>
          <w:tcPr>
            <w:tcW w:w="1721" w:type="dxa"/>
            <w:tcBorders>
              <w:top w:val="nil"/>
              <w:left w:val="nil"/>
              <w:bottom w:val="nil"/>
              <w:right w:val="nil"/>
            </w:tcBorders>
            <w:noWrap/>
            <w:vAlign w:val="bottom"/>
            <w:hideMark/>
          </w:tcPr>
          <w:p w14:paraId="527F72B7" w14:textId="77777777" w:rsidR="00591EC1" w:rsidRPr="00591EC1" w:rsidRDefault="00591EC1" w:rsidP="00AB58EB">
            <w:pPr>
              <w:spacing w:after="120"/>
              <w:rPr>
                <w:rFonts w:ascii="Arial" w:eastAsia="Times New Roman" w:hAnsi="Arial" w:cs="Arial"/>
                <w:sz w:val="20"/>
                <w:szCs w:val="22"/>
                <w:lang w:eastAsia="en-AU"/>
              </w:rPr>
            </w:pPr>
            <w:r w:rsidRPr="00591EC1">
              <w:rPr>
                <w:rFonts w:ascii="Arial" w:eastAsia="Times New Roman" w:hAnsi="Arial" w:cs="Arial"/>
                <w:sz w:val="20"/>
                <w:szCs w:val="22"/>
                <w:lang w:eastAsia="en-AU"/>
              </w:rPr>
              <w:t>Did not provide equipment</w:t>
            </w:r>
          </w:p>
        </w:tc>
        <w:tc>
          <w:tcPr>
            <w:tcW w:w="1094" w:type="dxa"/>
            <w:tcBorders>
              <w:top w:val="nil"/>
              <w:left w:val="nil"/>
              <w:bottom w:val="nil"/>
              <w:right w:val="nil"/>
            </w:tcBorders>
            <w:noWrap/>
            <w:vAlign w:val="bottom"/>
            <w:hideMark/>
          </w:tcPr>
          <w:p w14:paraId="7E60AF0B" w14:textId="77777777" w:rsidR="00591EC1" w:rsidRPr="00591EC1" w:rsidRDefault="00591EC1" w:rsidP="00AB58EB">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4</w:t>
            </w:r>
          </w:p>
        </w:tc>
        <w:tc>
          <w:tcPr>
            <w:tcW w:w="244" w:type="dxa"/>
            <w:tcBorders>
              <w:top w:val="nil"/>
              <w:left w:val="nil"/>
              <w:bottom w:val="nil"/>
              <w:right w:val="nil"/>
            </w:tcBorders>
            <w:noWrap/>
            <w:vAlign w:val="bottom"/>
            <w:hideMark/>
          </w:tcPr>
          <w:p w14:paraId="5E282DA8" w14:textId="77777777" w:rsidR="00591EC1" w:rsidRPr="00591EC1" w:rsidRDefault="00591EC1" w:rsidP="00AB58EB">
            <w:pPr>
              <w:spacing w:after="120"/>
              <w:jc w:val="center"/>
              <w:rPr>
                <w:rFonts w:ascii="Arial" w:eastAsia="Times New Roman" w:hAnsi="Arial" w:cs="Arial"/>
                <w:sz w:val="20"/>
                <w:szCs w:val="22"/>
                <w:lang w:eastAsia="en-AU"/>
              </w:rPr>
            </w:pPr>
          </w:p>
        </w:tc>
        <w:tc>
          <w:tcPr>
            <w:tcW w:w="1270" w:type="dxa"/>
            <w:tcBorders>
              <w:top w:val="nil"/>
              <w:left w:val="nil"/>
              <w:bottom w:val="nil"/>
              <w:right w:val="nil"/>
            </w:tcBorders>
            <w:noWrap/>
            <w:vAlign w:val="bottom"/>
            <w:hideMark/>
          </w:tcPr>
          <w:p w14:paraId="466C7F31" w14:textId="77777777" w:rsidR="00591EC1" w:rsidRPr="00591EC1" w:rsidRDefault="00591EC1" w:rsidP="00AB58EB">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4</w:t>
            </w:r>
          </w:p>
        </w:tc>
        <w:tc>
          <w:tcPr>
            <w:tcW w:w="236" w:type="dxa"/>
            <w:tcBorders>
              <w:top w:val="nil"/>
              <w:left w:val="nil"/>
              <w:bottom w:val="nil"/>
              <w:right w:val="nil"/>
            </w:tcBorders>
          </w:tcPr>
          <w:p w14:paraId="4B5849A0" w14:textId="77777777" w:rsidR="00591EC1" w:rsidRPr="00591EC1" w:rsidRDefault="00591EC1" w:rsidP="00AB58EB">
            <w:pPr>
              <w:spacing w:after="120"/>
              <w:jc w:val="center"/>
              <w:rPr>
                <w:rFonts w:ascii="Arial" w:eastAsia="Times New Roman" w:hAnsi="Arial" w:cs="Arial"/>
                <w:sz w:val="20"/>
                <w:szCs w:val="22"/>
                <w:lang w:eastAsia="en-AU"/>
              </w:rPr>
            </w:pPr>
          </w:p>
        </w:tc>
        <w:tc>
          <w:tcPr>
            <w:tcW w:w="1508" w:type="dxa"/>
            <w:tcBorders>
              <w:top w:val="nil"/>
              <w:left w:val="nil"/>
              <w:bottom w:val="nil"/>
              <w:right w:val="nil"/>
            </w:tcBorders>
            <w:vAlign w:val="bottom"/>
          </w:tcPr>
          <w:p w14:paraId="150D5C44" w14:textId="77777777" w:rsidR="00591EC1" w:rsidRPr="00591EC1" w:rsidRDefault="00591EC1" w:rsidP="00AB58EB">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1</w:t>
            </w:r>
          </w:p>
        </w:tc>
        <w:tc>
          <w:tcPr>
            <w:tcW w:w="237" w:type="dxa"/>
            <w:tcBorders>
              <w:top w:val="nil"/>
              <w:left w:val="nil"/>
              <w:bottom w:val="nil"/>
              <w:right w:val="nil"/>
            </w:tcBorders>
            <w:vAlign w:val="bottom"/>
          </w:tcPr>
          <w:p w14:paraId="3C9947B6" w14:textId="77777777" w:rsidR="00591EC1" w:rsidRPr="00591EC1" w:rsidRDefault="00591EC1" w:rsidP="00AB58EB">
            <w:pPr>
              <w:spacing w:after="120"/>
              <w:jc w:val="center"/>
              <w:rPr>
                <w:rFonts w:ascii="Arial" w:eastAsia="Times New Roman" w:hAnsi="Arial" w:cs="Arial"/>
                <w:sz w:val="20"/>
                <w:szCs w:val="22"/>
                <w:lang w:eastAsia="en-AU"/>
              </w:rPr>
            </w:pPr>
          </w:p>
        </w:tc>
        <w:tc>
          <w:tcPr>
            <w:tcW w:w="1725" w:type="dxa"/>
            <w:tcBorders>
              <w:top w:val="nil"/>
              <w:left w:val="nil"/>
              <w:bottom w:val="nil"/>
              <w:right w:val="nil"/>
            </w:tcBorders>
            <w:vAlign w:val="bottom"/>
          </w:tcPr>
          <w:p w14:paraId="5F60F4FF" w14:textId="77777777" w:rsidR="00591EC1" w:rsidRPr="00591EC1" w:rsidRDefault="00591EC1" w:rsidP="00AB58EB">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3</w:t>
            </w:r>
          </w:p>
        </w:tc>
        <w:tc>
          <w:tcPr>
            <w:tcW w:w="1321" w:type="dxa"/>
            <w:tcBorders>
              <w:top w:val="nil"/>
              <w:left w:val="nil"/>
              <w:bottom w:val="nil"/>
              <w:right w:val="nil"/>
            </w:tcBorders>
            <w:vAlign w:val="bottom"/>
          </w:tcPr>
          <w:p w14:paraId="25A3B959" w14:textId="77777777" w:rsidR="00591EC1" w:rsidRPr="00591EC1" w:rsidRDefault="00591EC1" w:rsidP="00AB58EB">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12</w:t>
            </w:r>
          </w:p>
        </w:tc>
      </w:tr>
      <w:tr w:rsidR="00591EC1" w:rsidRPr="00591EC1" w14:paraId="159BCB38" w14:textId="77777777" w:rsidTr="00B61777">
        <w:trPr>
          <w:trHeight w:val="173"/>
        </w:trPr>
        <w:tc>
          <w:tcPr>
            <w:tcW w:w="1721" w:type="dxa"/>
            <w:tcBorders>
              <w:top w:val="nil"/>
              <w:left w:val="nil"/>
              <w:right w:val="nil"/>
            </w:tcBorders>
            <w:noWrap/>
            <w:vAlign w:val="bottom"/>
            <w:hideMark/>
          </w:tcPr>
          <w:p w14:paraId="4882358E" w14:textId="77777777" w:rsidR="00591EC1" w:rsidRPr="00591EC1" w:rsidRDefault="00591EC1" w:rsidP="00AB58EB">
            <w:pPr>
              <w:spacing w:after="120"/>
              <w:rPr>
                <w:rFonts w:ascii="Arial" w:eastAsia="Times New Roman" w:hAnsi="Arial" w:cs="Arial"/>
                <w:sz w:val="20"/>
                <w:szCs w:val="22"/>
                <w:lang w:eastAsia="en-AU"/>
              </w:rPr>
            </w:pPr>
            <w:r w:rsidRPr="00591EC1">
              <w:rPr>
                <w:rFonts w:ascii="Arial" w:eastAsia="Times New Roman" w:hAnsi="Arial" w:cs="Arial"/>
                <w:sz w:val="20"/>
                <w:szCs w:val="22"/>
                <w:lang w:eastAsia="en-AU"/>
              </w:rPr>
              <w:t>Other</w:t>
            </w:r>
          </w:p>
        </w:tc>
        <w:tc>
          <w:tcPr>
            <w:tcW w:w="1094" w:type="dxa"/>
            <w:tcBorders>
              <w:top w:val="nil"/>
              <w:left w:val="nil"/>
              <w:right w:val="nil"/>
            </w:tcBorders>
            <w:noWrap/>
            <w:vAlign w:val="bottom"/>
            <w:hideMark/>
          </w:tcPr>
          <w:p w14:paraId="464D6F2A" w14:textId="77777777" w:rsidR="00591EC1" w:rsidRPr="00591EC1" w:rsidRDefault="00591EC1" w:rsidP="00AB58EB">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0</w:t>
            </w:r>
          </w:p>
        </w:tc>
        <w:tc>
          <w:tcPr>
            <w:tcW w:w="244" w:type="dxa"/>
            <w:tcBorders>
              <w:top w:val="nil"/>
              <w:left w:val="nil"/>
              <w:right w:val="nil"/>
            </w:tcBorders>
            <w:noWrap/>
            <w:vAlign w:val="bottom"/>
            <w:hideMark/>
          </w:tcPr>
          <w:p w14:paraId="23AE6B49" w14:textId="77777777" w:rsidR="00591EC1" w:rsidRPr="00591EC1" w:rsidRDefault="00591EC1" w:rsidP="00AB58EB">
            <w:pPr>
              <w:spacing w:after="120"/>
              <w:jc w:val="center"/>
              <w:rPr>
                <w:rFonts w:ascii="Arial" w:eastAsia="Times New Roman" w:hAnsi="Arial" w:cs="Arial"/>
                <w:sz w:val="20"/>
                <w:szCs w:val="22"/>
                <w:lang w:eastAsia="en-AU"/>
              </w:rPr>
            </w:pPr>
          </w:p>
        </w:tc>
        <w:tc>
          <w:tcPr>
            <w:tcW w:w="1270" w:type="dxa"/>
            <w:tcBorders>
              <w:top w:val="nil"/>
              <w:left w:val="nil"/>
              <w:right w:val="nil"/>
            </w:tcBorders>
            <w:noWrap/>
            <w:vAlign w:val="bottom"/>
            <w:hideMark/>
          </w:tcPr>
          <w:p w14:paraId="75569EDE" w14:textId="77777777" w:rsidR="00591EC1" w:rsidRPr="00591EC1" w:rsidRDefault="00591EC1" w:rsidP="00AB58EB">
            <w:pPr>
              <w:spacing w:after="120"/>
              <w:jc w:val="center"/>
              <w:rPr>
                <w:rFonts w:ascii="Arial" w:eastAsia="Times New Roman" w:hAnsi="Arial" w:cs="Arial"/>
                <w:sz w:val="20"/>
                <w:szCs w:val="22"/>
                <w:vertAlign w:val="superscript"/>
                <w:lang w:eastAsia="en-AU"/>
              </w:rPr>
            </w:pPr>
            <w:r w:rsidRPr="00591EC1">
              <w:rPr>
                <w:rFonts w:ascii="Arial" w:eastAsia="Times New Roman" w:hAnsi="Arial" w:cs="Arial"/>
                <w:sz w:val="20"/>
                <w:szCs w:val="22"/>
                <w:lang w:eastAsia="en-AU"/>
              </w:rPr>
              <w:t>4</w:t>
            </w:r>
            <w:r w:rsidRPr="00591EC1">
              <w:rPr>
                <w:rFonts w:ascii="Arial" w:eastAsia="Times New Roman" w:hAnsi="Arial" w:cs="Arial"/>
                <w:sz w:val="20"/>
                <w:szCs w:val="22"/>
                <w:vertAlign w:val="superscript"/>
                <w:lang w:eastAsia="en-AU"/>
              </w:rPr>
              <w:t>1</w:t>
            </w:r>
          </w:p>
        </w:tc>
        <w:tc>
          <w:tcPr>
            <w:tcW w:w="236" w:type="dxa"/>
            <w:tcBorders>
              <w:top w:val="nil"/>
              <w:left w:val="nil"/>
              <w:right w:val="nil"/>
            </w:tcBorders>
          </w:tcPr>
          <w:p w14:paraId="17199234" w14:textId="77777777" w:rsidR="00591EC1" w:rsidRPr="00591EC1" w:rsidRDefault="00591EC1" w:rsidP="00AB58EB">
            <w:pPr>
              <w:spacing w:after="120"/>
              <w:jc w:val="center"/>
              <w:rPr>
                <w:rFonts w:ascii="Arial" w:eastAsia="Times New Roman" w:hAnsi="Arial" w:cs="Arial"/>
                <w:sz w:val="20"/>
                <w:szCs w:val="22"/>
                <w:lang w:eastAsia="en-AU"/>
              </w:rPr>
            </w:pPr>
          </w:p>
        </w:tc>
        <w:tc>
          <w:tcPr>
            <w:tcW w:w="1508" w:type="dxa"/>
            <w:tcBorders>
              <w:top w:val="nil"/>
              <w:left w:val="nil"/>
              <w:right w:val="nil"/>
            </w:tcBorders>
            <w:vAlign w:val="bottom"/>
          </w:tcPr>
          <w:p w14:paraId="4B0A8991" w14:textId="77777777" w:rsidR="00591EC1" w:rsidRPr="00591EC1" w:rsidRDefault="00591EC1" w:rsidP="00AB58EB">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0</w:t>
            </w:r>
          </w:p>
        </w:tc>
        <w:tc>
          <w:tcPr>
            <w:tcW w:w="237" w:type="dxa"/>
            <w:tcBorders>
              <w:top w:val="nil"/>
              <w:left w:val="nil"/>
              <w:right w:val="nil"/>
            </w:tcBorders>
            <w:vAlign w:val="bottom"/>
          </w:tcPr>
          <w:p w14:paraId="6E4C4DC0" w14:textId="77777777" w:rsidR="00591EC1" w:rsidRPr="00591EC1" w:rsidRDefault="00591EC1" w:rsidP="00AB58EB">
            <w:pPr>
              <w:spacing w:after="120"/>
              <w:jc w:val="center"/>
              <w:rPr>
                <w:rFonts w:ascii="Arial" w:eastAsia="Times New Roman" w:hAnsi="Arial" w:cs="Arial"/>
                <w:sz w:val="20"/>
                <w:szCs w:val="22"/>
                <w:lang w:eastAsia="en-AU"/>
              </w:rPr>
            </w:pPr>
          </w:p>
        </w:tc>
        <w:tc>
          <w:tcPr>
            <w:tcW w:w="1725" w:type="dxa"/>
            <w:tcBorders>
              <w:top w:val="nil"/>
              <w:left w:val="nil"/>
              <w:right w:val="nil"/>
            </w:tcBorders>
            <w:vAlign w:val="bottom"/>
          </w:tcPr>
          <w:p w14:paraId="004FA2EF" w14:textId="77777777" w:rsidR="00591EC1" w:rsidRPr="00591EC1" w:rsidRDefault="00591EC1" w:rsidP="00AB58EB">
            <w:pPr>
              <w:spacing w:after="120"/>
              <w:jc w:val="center"/>
              <w:rPr>
                <w:rFonts w:ascii="Arial" w:eastAsia="Times New Roman" w:hAnsi="Arial" w:cs="Arial"/>
                <w:sz w:val="20"/>
                <w:szCs w:val="22"/>
                <w:vertAlign w:val="superscript"/>
                <w:lang w:eastAsia="en-AU"/>
              </w:rPr>
            </w:pPr>
            <w:r w:rsidRPr="00591EC1">
              <w:rPr>
                <w:rFonts w:ascii="Arial" w:eastAsia="Times New Roman" w:hAnsi="Arial" w:cs="Arial"/>
                <w:sz w:val="20"/>
                <w:szCs w:val="22"/>
                <w:lang w:eastAsia="en-AU"/>
              </w:rPr>
              <w:t>1</w:t>
            </w:r>
            <w:r w:rsidRPr="00591EC1">
              <w:rPr>
                <w:rFonts w:ascii="Arial" w:eastAsia="Times New Roman" w:hAnsi="Arial" w:cs="Arial"/>
                <w:sz w:val="20"/>
                <w:szCs w:val="22"/>
                <w:vertAlign w:val="superscript"/>
                <w:lang w:eastAsia="en-AU"/>
              </w:rPr>
              <w:t>2</w:t>
            </w:r>
          </w:p>
        </w:tc>
        <w:tc>
          <w:tcPr>
            <w:tcW w:w="1321" w:type="dxa"/>
            <w:tcBorders>
              <w:top w:val="nil"/>
              <w:left w:val="nil"/>
              <w:right w:val="nil"/>
            </w:tcBorders>
            <w:vAlign w:val="bottom"/>
          </w:tcPr>
          <w:p w14:paraId="0A2A58C2" w14:textId="77777777" w:rsidR="00591EC1" w:rsidRPr="00591EC1" w:rsidRDefault="00591EC1" w:rsidP="00AB58EB">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5</w:t>
            </w:r>
          </w:p>
        </w:tc>
      </w:tr>
      <w:tr w:rsidR="00591EC1" w:rsidRPr="00591EC1" w14:paraId="15CFF9E7" w14:textId="77777777" w:rsidTr="00B61777">
        <w:trPr>
          <w:trHeight w:val="173"/>
        </w:trPr>
        <w:tc>
          <w:tcPr>
            <w:tcW w:w="1721" w:type="dxa"/>
            <w:tcBorders>
              <w:top w:val="nil"/>
              <w:left w:val="nil"/>
              <w:bottom w:val="single" w:sz="4" w:space="0" w:color="auto"/>
              <w:right w:val="nil"/>
            </w:tcBorders>
            <w:noWrap/>
            <w:vAlign w:val="bottom"/>
            <w:hideMark/>
          </w:tcPr>
          <w:p w14:paraId="14CFE2CD" w14:textId="77777777" w:rsidR="00591EC1" w:rsidRPr="00591EC1" w:rsidRDefault="00591EC1" w:rsidP="00AB58EB">
            <w:pPr>
              <w:spacing w:after="120"/>
              <w:rPr>
                <w:rFonts w:ascii="Arial" w:eastAsia="Times New Roman" w:hAnsi="Arial" w:cs="Arial"/>
                <w:b/>
                <w:sz w:val="20"/>
                <w:szCs w:val="22"/>
                <w:lang w:eastAsia="en-AU"/>
              </w:rPr>
            </w:pPr>
            <w:r w:rsidRPr="00591EC1">
              <w:rPr>
                <w:rFonts w:ascii="Arial" w:eastAsia="Times New Roman" w:hAnsi="Arial" w:cs="Arial"/>
                <w:b/>
                <w:sz w:val="20"/>
                <w:szCs w:val="22"/>
                <w:lang w:eastAsia="en-AU"/>
              </w:rPr>
              <w:t xml:space="preserve">Total </w:t>
            </w:r>
          </w:p>
        </w:tc>
        <w:tc>
          <w:tcPr>
            <w:tcW w:w="1094" w:type="dxa"/>
            <w:tcBorders>
              <w:top w:val="nil"/>
              <w:left w:val="nil"/>
              <w:bottom w:val="single" w:sz="4" w:space="0" w:color="auto"/>
              <w:right w:val="nil"/>
            </w:tcBorders>
            <w:noWrap/>
            <w:vAlign w:val="bottom"/>
            <w:hideMark/>
          </w:tcPr>
          <w:p w14:paraId="063C974C" w14:textId="77777777" w:rsidR="00591EC1" w:rsidRPr="00591EC1" w:rsidRDefault="00591EC1" w:rsidP="00AB58EB">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fldChar w:fldCharType="begin"/>
            </w:r>
            <w:r w:rsidRPr="00591EC1">
              <w:rPr>
                <w:rFonts w:ascii="Arial" w:eastAsia="Times New Roman" w:hAnsi="Arial" w:cs="Arial"/>
                <w:b/>
                <w:sz w:val="20"/>
                <w:szCs w:val="22"/>
                <w:lang w:eastAsia="en-AU"/>
              </w:rPr>
              <w:instrText xml:space="preserve"> =SUM(ABOVE) </w:instrText>
            </w:r>
            <w:r w:rsidRPr="00591EC1">
              <w:rPr>
                <w:rFonts w:ascii="Arial" w:eastAsia="Times New Roman" w:hAnsi="Arial" w:cs="Arial"/>
                <w:b/>
                <w:sz w:val="20"/>
                <w:szCs w:val="22"/>
                <w:lang w:eastAsia="en-AU"/>
              </w:rPr>
              <w:fldChar w:fldCharType="separate"/>
            </w:r>
            <w:r w:rsidR="00F26411">
              <w:rPr>
                <w:rFonts w:ascii="Arial" w:eastAsia="Times New Roman" w:hAnsi="Arial" w:cs="Arial"/>
                <w:b/>
                <w:noProof/>
                <w:sz w:val="20"/>
                <w:szCs w:val="22"/>
                <w:lang w:eastAsia="en-AU"/>
              </w:rPr>
              <w:t>12</w:t>
            </w:r>
            <w:r w:rsidRPr="00591EC1">
              <w:rPr>
                <w:rFonts w:ascii="Arial" w:eastAsia="Times New Roman" w:hAnsi="Arial" w:cs="Arial"/>
                <w:b/>
                <w:sz w:val="20"/>
                <w:szCs w:val="22"/>
                <w:lang w:eastAsia="en-AU"/>
              </w:rPr>
              <w:fldChar w:fldCharType="end"/>
            </w:r>
          </w:p>
        </w:tc>
        <w:tc>
          <w:tcPr>
            <w:tcW w:w="244" w:type="dxa"/>
            <w:tcBorders>
              <w:top w:val="nil"/>
              <w:left w:val="nil"/>
              <w:bottom w:val="single" w:sz="4" w:space="0" w:color="auto"/>
              <w:right w:val="nil"/>
            </w:tcBorders>
            <w:noWrap/>
            <w:vAlign w:val="bottom"/>
            <w:hideMark/>
          </w:tcPr>
          <w:p w14:paraId="5D84FF02" w14:textId="77777777" w:rsidR="00591EC1" w:rsidRPr="00591EC1" w:rsidRDefault="00591EC1" w:rsidP="00AB58EB">
            <w:pPr>
              <w:spacing w:after="120"/>
              <w:jc w:val="center"/>
              <w:rPr>
                <w:rFonts w:ascii="Arial" w:eastAsia="Times New Roman" w:hAnsi="Arial" w:cs="Arial"/>
                <w:b/>
                <w:sz w:val="20"/>
                <w:szCs w:val="22"/>
                <w:lang w:eastAsia="en-AU"/>
              </w:rPr>
            </w:pPr>
          </w:p>
        </w:tc>
        <w:tc>
          <w:tcPr>
            <w:tcW w:w="1270" w:type="dxa"/>
            <w:tcBorders>
              <w:top w:val="nil"/>
              <w:left w:val="nil"/>
              <w:bottom w:val="single" w:sz="4" w:space="0" w:color="auto"/>
              <w:right w:val="nil"/>
            </w:tcBorders>
            <w:noWrap/>
            <w:vAlign w:val="bottom"/>
            <w:hideMark/>
          </w:tcPr>
          <w:p w14:paraId="5237E15B" w14:textId="77777777" w:rsidR="00591EC1" w:rsidRPr="00591EC1" w:rsidRDefault="00591EC1" w:rsidP="00AB58EB">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19</w:t>
            </w:r>
          </w:p>
        </w:tc>
        <w:tc>
          <w:tcPr>
            <w:tcW w:w="236" w:type="dxa"/>
            <w:tcBorders>
              <w:top w:val="nil"/>
              <w:left w:val="nil"/>
              <w:bottom w:val="single" w:sz="4" w:space="0" w:color="auto"/>
              <w:right w:val="nil"/>
            </w:tcBorders>
          </w:tcPr>
          <w:p w14:paraId="44CD3853" w14:textId="77777777" w:rsidR="00591EC1" w:rsidRPr="00591EC1" w:rsidRDefault="00591EC1" w:rsidP="00AB58EB">
            <w:pPr>
              <w:spacing w:after="120"/>
              <w:jc w:val="center"/>
              <w:rPr>
                <w:rFonts w:ascii="Arial" w:eastAsia="Times New Roman" w:hAnsi="Arial" w:cs="Arial"/>
                <w:b/>
                <w:sz w:val="20"/>
                <w:szCs w:val="22"/>
                <w:lang w:eastAsia="en-AU"/>
              </w:rPr>
            </w:pPr>
          </w:p>
        </w:tc>
        <w:tc>
          <w:tcPr>
            <w:tcW w:w="1508" w:type="dxa"/>
            <w:tcBorders>
              <w:top w:val="nil"/>
              <w:left w:val="nil"/>
              <w:bottom w:val="single" w:sz="4" w:space="0" w:color="auto"/>
              <w:right w:val="nil"/>
            </w:tcBorders>
            <w:vAlign w:val="bottom"/>
          </w:tcPr>
          <w:p w14:paraId="0FF6A0F2" w14:textId="77777777" w:rsidR="00591EC1" w:rsidRPr="00591EC1" w:rsidRDefault="00591EC1" w:rsidP="00AB58EB">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fldChar w:fldCharType="begin"/>
            </w:r>
            <w:r w:rsidRPr="00591EC1">
              <w:rPr>
                <w:rFonts w:ascii="Arial" w:eastAsia="Times New Roman" w:hAnsi="Arial" w:cs="Arial"/>
                <w:b/>
                <w:sz w:val="20"/>
                <w:szCs w:val="22"/>
                <w:lang w:eastAsia="en-AU"/>
              </w:rPr>
              <w:instrText xml:space="preserve"> =SUM(ABOVE) </w:instrText>
            </w:r>
            <w:r w:rsidRPr="00591EC1">
              <w:rPr>
                <w:rFonts w:ascii="Arial" w:eastAsia="Times New Roman" w:hAnsi="Arial" w:cs="Arial"/>
                <w:b/>
                <w:sz w:val="20"/>
                <w:szCs w:val="22"/>
                <w:lang w:eastAsia="en-AU"/>
              </w:rPr>
              <w:fldChar w:fldCharType="separate"/>
            </w:r>
            <w:r w:rsidR="00F26411">
              <w:rPr>
                <w:rFonts w:ascii="Arial" w:eastAsia="Times New Roman" w:hAnsi="Arial" w:cs="Arial"/>
                <w:b/>
                <w:noProof/>
                <w:sz w:val="20"/>
                <w:szCs w:val="22"/>
                <w:lang w:eastAsia="en-AU"/>
              </w:rPr>
              <w:t>11</w:t>
            </w:r>
            <w:r w:rsidRPr="00591EC1">
              <w:rPr>
                <w:rFonts w:ascii="Arial" w:eastAsia="Times New Roman" w:hAnsi="Arial" w:cs="Arial"/>
                <w:b/>
                <w:sz w:val="20"/>
                <w:szCs w:val="22"/>
                <w:lang w:eastAsia="en-AU"/>
              </w:rPr>
              <w:fldChar w:fldCharType="end"/>
            </w:r>
          </w:p>
        </w:tc>
        <w:tc>
          <w:tcPr>
            <w:tcW w:w="237" w:type="dxa"/>
            <w:tcBorders>
              <w:top w:val="nil"/>
              <w:left w:val="nil"/>
              <w:bottom w:val="single" w:sz="4" w:space="0" w:color="auto"/>
              <w:right w:val="nil"/>
            </w:tcBorders>
            <w:vAlign w:val="bottom"/>
          </w:tcPr>
          <w:p w14:paraId="038920C3" w14:textId="77777777" w:rsidR="00591EC1" w:rsidRPr="00591EC1" w:rsidRDefault="00591EC1" w:rsidP="00AB58EB">
            <w:pPr>
              <w:spacing w:after="120"/>
              <w:jc w:val="center"/>
              <w:rPr>
                <w:rFonts w:ascii="Arial" w:eastAsia="Times New Roman" w:hAnsi="Arial" w:cs="Arial"/>
                <w:b/>
                <w:sz w:val="20"/>
                <w:szCs w:val="22"/>
                <w:lang w:eastAsia="en-AU"/>
              </w:rPr>
            </w:pPr>
          </w:p>
        </w:tc>
        <w:tc>
          <w:tcPr>
            <w:tcW w:w="1725" w:type="dxa"/>
            <w:tcBorders>
              <w:top w:val="nil"/>
              <w:left w:val="nil"/>
              <w:bottom w:val="single" w:sz="4" w:space="0" w:color="auto"/>
              <w:right w:val="nil"/>
            </w:tcBorders>
            <w:vAlign w:val="bottom"/>
          </w:tcPr>
          <w:p w14:paraId="3EBA78D6" w14:textId="77777777" w:rsidR="00591EC1" w:rsidRPr="00591EC1" w:rsidRDefault="00591EC1" w:rsidP="00AB58EB">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7</w:t>
            </w:r>
          </w:p>
        </w:tc>
        <w:tc>
          <w:tcPr>
            <w:tcW w:w="1321" w:type="dxa"/>
            <w:tcBorders>
              <w:top w:val="nil"/>
              <w:left w:val="nil"/>
              <w:bottom w:val="single" w:sz="4" w:space="0" w:color="auto"/>
              <w:right w:val="nil"/>
            </w:tcBorders>
            <w:vAlign w:val="bottom"/>
          </w:tcPr>
          <w:p w14:paraId="12BA72BA" w14:textId="77777777" w:rsidR="00591EC1" w:rsidRPr="00591EC1" w:rsidRDefault="00591EC1" w:rsidP="00AB58EB">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49</w:t>
            </w:r>
          </w:p>
        </w:tc>
      </w:tr>
    </w:tbl>
    <w:p w14:paraId="66B2CC76" w14:textId="087DED0C" w:rsidR="00591EC1" w:rsidRDefault="00591EC1" w:rsidP="001950A8">
      <w:pPr>
        <w:spacing w:after="0"/>
        <w:ind w:left="567" w:hanging="567"/>
        <w:rPr>
          <w:rFonts w:ascii="Arial" w:eastAsia="Times New Roman" w:hAnsi="Arial" w:cs="Arial"/>
          <w:color w:val="auto"/>
          <w:sz w:val="20"/>
          <w:szCs w:val="20"/>
          <w:lang w:eastAsia="en-AU"/>
        </w:rPr>
      </w:pPr>
      <w:r w:rsidRPr="00591EC1">
        <w:rPr>
          <w:rFonts w:ascii="Arial" w:eastAsia="Times New Roman" w:hAnsi="Arial" w:cs="Arial"/>
          <w:i/>
          <w:color w:val="auto"/>
          <w:sz w:val="20"/>
          <w:lang w:eastAsia="en-AU"/>
        </w:rPr>
        <w:t xml:space="preserve">Note. </w:t>
      </w:r>
      <w:r w:rsidRPr="00591EC1">
        <w:rPr>
          <w:rFonts w:ascii="Arial" w:eastAsia="Times New Roman" w:hAnsi="Arial" w:cs="Arial"/>
          <w:color w:val="auto"/>
          <w:sz w:val="20"/>
          <w:vertAlign w:val="superscript"/>
          <w:lang w:eastAsia="en-AU"/>
        </w:rPr>
        <w:t xml:space="preserve">1 </w:t>
      </w:r>
      <w:r w:rsidRPr="00591EC1">
        <w:rPr>
          <w:rFonts w:ascii="Arial" w:eastAsia="Times New Roman" w:hAnsi="Arial" w:cs="Arial"/>
          <w:color w:val="auto"/>
          <w:sz w:val="20"/>
          <w:lang w:eastAsia="en-AU"/>
        </w:rPr>
        <w:t xml:space="preserve">Examples: Capital works and construction projects; </w:t>
      </w:r>
      <w:r w:rsidRPr="00591EC1">
        <w:rPr>
          <w:rFonts w:ascii="Arial" w:eastAsia="Times New Roman" w:hAnsi="Arial" w:cs="Arial"/>
          <w:color w:val="auto"/>
          <w:sz w:val="20"/>
          <w:vertAlign w:val="superscript"/>
          <w:lang w:eastAsia="en-AU"/>
        </w:rPr>
        <w:t xml:space="preserve">2 </w:t>
      </w:r>
      <w:r w:rsidRPr="00591EC1">
        <w:rPr>
          <w:rFonts w:ascii="Arial" w:eastAsia="Times New Roman" w:hAnsi="Arial" w:cs="Arial"/>
          <w:color w:val="auto"/>
          <w:sz w:val="20"/>
          <w:lang w:eastAsia="en-AU"/>
        </w:rPr>
        <w:t xml:space="preserve">Hired experts to make artwork equipment inclusive of people with disability. </w:t>
      </w:r>
      <w:r w:rsidRPr="00591EC1">
        <w:rPr>
          <w:rFonts w:ascii="Arial" w:eastAsia="Times New Roman" w:hAnsi="Arial" w:cs="Arial"/>
          <w:color w:val="auto"/>
          <w:sz w:val="20"/>
          <w:vertAlign w:val="superscript"/>
          <w:lang w:eastAsia="en-AU"/>
        </w:rPr>
        <w:t xml:space="preserve">3 </w:t>
      </w:r>
      <w:r w:rsidRPr="00591EC1">
        <w:rPr>
          <w:rFonts w:ascii="Arial" w:eastAsia="Times New Roman" w:hAnsi="Arial" w:cs="Arial"/>
          <w:color w:val="auto"/>
          <w:sz w:val="20"/>
          <w:szCs w:val="20"/>
          <w:lang w:eastAsia="en-AU"/>
        </w:rPr>
        <w:t>NSW Office of Sport and Wheelchair Sports NSW.</w:t>
      </w:r>
    </w:p>
    <w:p w14:paraId="61FB8C18" w14:textId="1F332550" w:rsidR="001950A8" w:rsidRDefault="001950A8" w:rsidP="001950A8">
      <w:pPr>
        <w:spacing w:after="0"/>
        <w:ind w:left="567" w:hanging="567"/>
        <w:rPr>
          <w:rFonts w:ascii="Arial" w:eastAsia="Times New Roman" w:hAnsi="Arial" w:cs="Arial"/>
          <w:color w:val="auto"/>
          <w:sz w:val="20"/>
          <w:szCs w:val="20"/>
          <w:lang w:eastAsia="en-AU"/>
        </w:rPr>
      </w:pPr>
    </w:p>
    <w:p w14:paraId="574D6451" w14:textId="02412284" w:rsidR="00591EC1" w:rsidRPr="00591EC1" w:rsidRDefault="00591EC1" w:rsidP="001950A8">
      <w:pPr>
        <w:spacing w:after="120"/>
        <w:ind w:left="851" w:hanging="851"/>
        <w:rPr>
          <w:rFonts w:ascii="Arial" w:eastAsia="Calibri" w:hAnsi="Arial" w:cs="Arial"/>
          <w:b/>
          <w:bCs/>
          <w:color w:val="auto"/>
          <w:sz w:val="20"/>
          <w:szCs w:val="20"/>
          <w:lang w:eastAsia="en-AU"/>
        </w:rPr>
      </w:pPr>
      <w:bookmarkStart w:id="152" w:name="_Ref483386222"/>
      <w:bookmarkStart w:id="153" w:name="_Toc520725789"/>
      <w:r w:rsidRPr="00591EC1">
        <w:rPr>
          <w:rFonts w:ascii="Arial" w:eastAsia="Calibri" w:hAnsi="Arial" w:cs="Arial"/>
          <w:b/>
          <w:bCs/>
          <w:color w:val="auto"/>
          <w:sz w:val="20"/>
          <w:szCs w:val="20"/>
          <w:lang w:eastAsia="en-AU"/>
        </w:rPr>
        <w:t xml:space="preserve">Table </w:t>
      </w:r>
      <w:r w:rsidRPr="00591EC1">
        <w:rPr>
          <w:rFonts w:ascii="Arial" w:eastAsia="Calibri" w:hAnsi="Arial" w:cs="Arial"/>
          <w:b/>
          <w:bCs/>
          <w:color w:val="auto"/>
          <w:sz w:val="20"/>
          <w:szCs w:val="20"/>
          <w:lang w:eastAsia="en-AU"/>
        </w:rPr>
        <w:fldChar w:fldCharType="begin"/>
      </w:r>
      <w:r w:rsidRPr="00591EC1">
        <w:rPr>
          <w:rFonts w:ascii="Arial" w:eastAsia="Calibri" w:hAnsi="Arial" w:cs="Arial"/>
          <w:b/>
          <w:bCs/>
          <w:color w:val="auto"/>
          <w:sz w:val="20"/>
          <w:szCs w:val="20"/>
          <w:lang w:eastAsia="en-AU"/>
        </w:rPr>
        <w:instrText xml:space="preserve"> SEQ Table \* ARABIC </w:instrText>
      </w:r>
      <w:r w:rsidRPr="00591EC1">
        <w:rPr>
          <w:rFonts w:ascii="Arial" w:eastAsia="Calibri" w:hAnsi="Arial" w:cs="Arial"/>
          <w:b/>
          <w:bCs/>
          <w:color w:val="auto"/>
          <w:sz w:val="20"/>
          <w:szCs w:val="20"/>
          <w:lang w:eastAsia="en-AU"/>
        </w:rPr>
        <w:fldChar w:fldCharType="separate"/>
      </w:r>
      <w:r w:rsidR="008773CC">
        <w:rPr>
          <w:rFonts w:ascii="Arial" w:eastAsia="Calibri" w:hAnsi="Arial" w:cs="Arial"/>
          <w:b/>
          <w:bCs/>
          <w:noProof/>
          <w:color w:val="auto"/>
          <w:sz w:val="20"/>
          <w:szCs w:val="20"/>
          <w:lang w:eastAsia="en-AU"/>
        </w:rPr>
        <w:t>19</w:t>
      </w:r>
      <w:r w:rsidRPr="00591EC1">
        <w:rPr>
          <w:rFonts w:ascii="Arial" w:eastAsia="Calibri" w:hAnsi="Arial" w:cs="Arial"/>
          <w:b/>
          <w:bCs/>
          <w:noProof/>
          <w:color w:val="auto"/>
          <w:sz w:val="20"/>
          <w:szCs w:val="20"/>
          <w:lang w:eastAsia="en-AU"/>
        </w:rPr>
        <w:fldChar w:fldCharType="end"/>
      </w:r>
      <w:bookmarkEnd w:id="152"/>
      <w:r w:rsidRPr="00591EC1">
        <w:rPr>
          <w:rFonts w:ascii="Arial" w:eastAsia="Calibri" w:hAnsi="Arial" w:cs="Arial"/>
          <w:b/>
          <w:bCs/>
          <w:color w:val="auto"/>
          <w:sz w:val="20"/>
          <w:szCs w:val="20"/>
          <w:lang w:eastAsia="en-AU"/>
        </w:rPr>
        <w:t>. Number of survey respondents’ assessment of whether the equipment provided by their projects was effective or ineffective in assisting people with disability to participate in activities</w:t>
      </w:r>
      <w:bookmarkEnd w:id="153"/>
    </w:p>
    <w:tbl>
      <w:tblPr>
        <w:tblW w:w="5000" w:type="pct"/>
        <w:tblCellMar>
          <w:top w:w="15" w:type="dxa"/>
          <w:bottom w:w="15" w:type="dxa"/>
        </w:tblCellMar>
        <w:tblLook w:val="04A0" w:firstRow="1" w:lastRow="0" w:firstColumn="1" w:lastColumn="0" w:noHBand="0" w:noVBand="1"/>
      </w:tblPr>
      <w:tblGrid>
        <w:gridCol w:w="1843"/>
        <w:gridCol w:w="1276"/>
        <w:gridCol w:w="283"/>
        <w:gridCol w:w="1067"/>
        <w:gridCol w:w="350"/>
        <w:gridCol w:w="1674"/>
        <w:gridCol w:w="269"/>
        <w:gridCol w:w="1379"/>
        <w:gridCol w:w="885"/>
      </w:tblGrid>
      <w:tr w:rsidR="00591EC1" w:rsidRPr="00591EC1" w14:paraId="44764738" w14:textId="77777777" w:rsidTr="00B61777">
        <w:trPr>
          <w:trHeight w:val="219"/>
        </w:trPr>
        <w:tc>
          <w:tcPr>
            <w:tcW w:w="1843" w:type="dxa"/>
            <w:tcBorders>
              <w:top w:val="single" w:sz="4" w:space="0" w:color="auto"/>
              <w:left w:val="nil"/>
              <w:bottom w:val="single" w:sz="4" w:space="0" w:color="auto"/>
              <w:right w:val="nil"/>
            </w:tcBorders>
            <w:noWrap/>
            <w:vAlign w:val="bottom"/>
          </w:tcPr>
          <w:p w14:paraId="4F0E6425" w14:textId="77777777" w:rsidR="00591EC1" w:rsidRPr="00591EC1" w:rsidRDefault="00591EC1" w:rsidP="001950A8">
            <w:pPr>
              <w:spacing w:after="120"/>
              <w:rPr>
                <w:rFonts w:ascii="Arial" w:eastAsia="Times New Roman" w:hAnsi="Arial" w:cs="Arial"/>
                <w:b/>
                <w:sz w:val="20"/>
                <w:szCs w:val="22"/>
                <w:lang w:eastAsia="en-AU"/>
              </w:rPr>
            </w:pPr>
          </w:p>
        </w:tc>
        <w:tc>
          <w:tcPr>
            <w:tcW w:w="4650" w:type="dxa"/>
            <w:gridSpan w:val="5"/>
            <w:tcBorders>
              <w:top w:val="single" w:sz="4" w:space="0" w:color="auto"/>
              <w:left w:val="nil"/>
              <w:bottom w:val="single" w:sz="4" w:space="0" w:color="auto"/>
              <w:right w:val="nil"/>
            </w:tcBorders>
            <w:noWrap/>
            <w:vAlign w:val="bottom"/>
          </w:tcPr>
          <w:p w14:paraId="7624CEC8" w14:textId="77777777" w:rsidR="00591EC1" w:rsidRPr="00591EC1" w:rsidRDefault="00591EC1" w:rsidP="001950A8">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Round 1</w:t>
            </w:r>
          </w:p>
        </w:tc>
        <w:tc>
          <w:tcPr>
            <w:tcW w:w="269" w:type="dxa"/>
            <w:tcBorders>
              <w:top w:val="single" w:sz="4" w:space="0" w:color="auto"/>
              <w:left w:val="nil"/>
              <w:right w:val="nil"/>
            </w:tcBorders>
            <w:vAlign w:val="bottom"/>
          </w:tcPr>
          <w:p w14:paraId="7D1DCBB5" w14:textId="77777777" w:rsidR="00591EC1" w:rsidRPr="00591EC1" w:rsidRDefault="00591EC1" w:rsidP="001950A8">
            <w:pPr>
              <w:spacing w:after="120"/>
              <w:jc w:val="center"/>
              <w:rPr>
                <w:rFonts w:ascii="Arial" w:eastAsia="Times New Roman" w:hAnsi="Arial" w:cs="Arial"/>
                <w:b/>
                <w:sz w:val="20"/>
                <w:szCs w:val="22"/>
                <w:lang w:eastAsia="en-AU"/>
              </w:rPr>
            </w:pPr>
          </w:p>
        </w:tc>
        <w:tc>
          <w:tcPr>
            <w:tcW w:w="1379" w:type="dxa"/>
            <w:tcBorders>
              <w:top w:val="single" w:sz="4" w:space="0" w:color="auto"/>
              <w:left w:val="nil"/>
              <w:bottom w:val="single" w:sz="4" w:space="0" w:color="auto"/>
              <w:right w:val="nil"/>
            </w:tcBorders>
            <w:vAlign w:val="bottom"/>
          </w:tcPr>
          <w:p w14:paraId="7B1CE519" w14:textId="77777777" w:rsidR="00591EC1" w:rsidRPr="00591EC1" w:rsidRDefault="00591EC1" w:rsidP="001950A8">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Round 2</w:t>
            </w:r>
          </w:p>
        </w:tc>
        <w:tc>
          <w:tcPr>
            <w:tcW w:w="885" w:type="dxa"/>
            <w:tcBorders>
              <w:top w:val="single" w:sz="4" w:space="0" w:color="auto"/>
              <w:left w:val="nil"/>
              <w:right w:val="nil"/>
            </w:tcBorders>
          </w:tcPr>
          <w:p w14:paraId="1E8DE426" w14:textId="77777777" w:rsidR="00591EC1" w:rsidRPr="00591EC1" w:rsidRDefault="00591EC1" w:rsidP="001950A8">
            <w:pPr>
              <w:spacing w:after="120"/>
              <w:jc w:val="center"/>
              <w:rPr>
                <w:rFonts w:ascii="Arial" w:eastAsia="Times New Roman" w:hAnsi="Arial" w:cs="Arial"/>
                <w:b/>
                <w:sz w:val="20"/>
                <w:szCs w:val="22"/>
                <w:lang w:eastAsia="en-AU"/>
              </w:rPr>
            </w:pPr>
          </w:p>
        </w:tc>
      </w:tr>
      <w:tr w:rsidR="00591EC1" w:rsidRPr="00591EC1" w14:paraId="7C1BA04A" w14:textId="77777777" w:rsidTr="00B61777">
        <w:trPr>
          <w:trHeight w:val="219"/>
        </w:trPr>
        <w:tc>
          <w:tcPr>
            <w:tcW w:w="1843" w:type="dxa"/>
            <w:tcBorders>
              <w:top w:val="single" w:sz="4" w:space="0" w:color="auto"/>
              <w:left w:val="nil"/>
              <w:bottom w:val="single" w:sz="4" w:space="0" w:color="auto"/>
              <w:right w:val="nil"/>
            </w:tcBorders>
            <w:noWrap/>
            <w:vAlign w:val="bottom"/>
            <w:hideMark/>
          </w:tcPr>
          <w:p w14:paraId="0896F8C7" w14:textId="77777777" w:rsidR="00591EC1" w:rsidRPr="00591EC1" w:rsidRDefault="00591EC1" w:rsidP="001950A8">
            <w:pPr>
              <w:spacing w:after="120"/>
              <w:rPr>
                <w:rFonts w:ascii="Arial" w:eastAsia="Times New Roman" w:hAnsi="Arial" w:cs="Arial"/>
                <w:b/>
                <w:sz w:val="20"/>
                <w:szCs w:val="22"/>
                <w:lang w:eastAsia="en-AU"/>
              </w:rPr>
            </w:pPr>
          </w:p>
        </w:tc>
        <w:tc>
          <w:tcPr>
            <w:tcW w:w="1276" w:type="dxa"/>
            <w:tcBorders>
              <w:top w:val="single" w:sz="4" w:space="0" w:color="auto"/>
              <w:left w:val="nil"/>
              <w:bottom w:val="single" w:sz="4" w:space="0" w:color="auto"/>
              <w:right w:val="nil"/>
            </w:tcBorders>
            <w:noWrap/>
            <w:vAlign w:val="bottom"/>
            <w:hideMark/>
          </w:tcPr>
          <w:p w14:paraId="22D29E12" w14:textId="77777777" w:rsidR="00591EC1" w:rsidRPr="00591EC1" w:rsidRDefault="00591EC1" w:rsidP="001950A8">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Arts NSW</w:t>
            </w:r>
          </w:p>
        </w:tc>
        <w:tc>
          <w:tcPr>
            <w:tcW w:w="283" w:type="dxa"/>
            <w:tcBorders>
              <w:top w:val="single" w:sz="4" w:space="0" w:color="auto"/>
              <w:left w:val="nil"/>
              <w:right w:val="nil"/>
            </w:tcBorders>
            <w:noWrap/>
            <w:vAlign w:val="bottom"/>
            <w:hideMark/>
          </w:tcPr>
          <w:p w14:paraId="0506DFBA" w14:textId="77777777" w:rsidR="00591EC1" w:rsidRPr="00591EC1" w:rsidRDefault="00591EC1" w:rsidP="001950A8">
            <w:pPr>
              <w:spacing w:after="120"/>
              <w:jc w:val="center"/>
              <w:rPr>
                <w:rFonts w:ascii="Arial" w:eastAsia="Times New Roman" w:hAnsi="Arial" w:cs="Arial"/>
                <w:b/>
                <w:sz w:val="20"/>
                <w:szCs w:val="22"/>
                <w:lang w:eastAsia="en-AU"/>
              </w:rPr>
            </w:pPr>
          </w:p>
        </w:tc>
        <w:tc>
          <w:tcPr>
            <w:tcW w:w="1067" w:type="dxa"/>
            <w:tcBorders>
              <w:top w:val="single" w:sz="4" w:space="0" w:color="auto"/>
              <w:left w:val="nil"/>
              <w:bottom w:val="single" w:sz="4" w:space="0" w:color="auto"/>
              <w:right w:val="nil"/>
            </w:tcBorders>
            <w:noWrap/>
            <w:vAlign w:val="bottom"/>
            <w:hideMark/>
          </w:tcPr>
          <w:p w14:paraId="73C1851C" w14:textId="77777777" w:rsidR="00591EC1" w:rsidRPr="00591EC1" w:rsidRDefault="00591EC1" w:rsidP="001950A8">
            <w:pPr>
              <w:spacing w:after="120"/>
              <w:jc w:val="center"/>
              <w:rPr>
                <w:rFonts w:ascii="Arial" w:eastAsia="Times New Roman" w:hAnsi="Arial" w:cs="Arial"/>
                <w:b/>
                <w:sz w:val="20"/>
                <w:szCs w:val="22"/>
                <w:vertAlign w:val="superscript"/>
                <w:lang w:eastAsia="en-AU"/>
              </w:rPr>
            </w:pPr>
            <w:r w:rsidRPr="00591EC1">
              <w:rPr>
                <w:rFonts w:ascii="Arial" w:eastAsia="Times New Roman" w:hAnsi="Arial" w:cs="Arial"/>
                <w:b/>
                <w:sz w:val="20"/>
                <w:szCs w:val="22"/>
                <w:lang w:eastAsia="en-AU"/>
              </w:rPr>
              <w:t>Sport projects</w:t>
            </w:r>
            <w:r w:rsidRPr="00591EC1">
              <w:rPr>
                <w:rFonts w:ascii="Arial" w:eastAsia="Times New Roman" w:hAnsi="Arial" w:cs="Arial"/>
                <w:b/>
                <w:sz w:val="20"/>
                <w:szCs w:val="22"/>
                <w:vertAlign w:val="superscript"/>
                <w:lang w:eastAsia="en-AU"/>
              </w:rPr>
              <w:t>1</w:t>
            </w:r>
          </w:p>
        </w:tc>
        <w:tc>
          <w:tcPr>
            <w:tcW w:w="350" w:type="dxa"/>
            <w:tcBorders>
              <w:top w:val="single" w:sz="4" w:space="0" w:color="auto"/>
              <w:left w:val="nil"/>
              <w:bottom w:val="single" w:sz="4" w:space="0" w:color="auto"/>
              <w:right w:val="nil"/>
            </w:tcBorders>
          </w:tcPr>
          <w:p w14:paraId="621C7942" w14:textId="77777777" w:rsidR="00591EC1" w:rsidRPr="00591EC1" w:rsidRDefault="00591EC1" w:rsidP="001950A8">
            <w:pPr>
              <w:spacing w:after="120"/>
              <w:jc w:val="center"/>
              <w:rPr>
                <w:rFonts w:ascii="Arial" w:eastAsia="Times New Roman" w:hAnsi="Arial" w:cs="Arial"/>
                <w:b/>
                <w:sz w:val="20"/>
                <w:szCs w:val="22"/>
                <w:lang w:eastAsia="en-AU"/>
              </w:rPr>
            </w:pPr>
          </w:p>
        </w:tc>
        <w:tc>
          <w:tcPr>
            <w:tcW w:w="1674" w:type="dxa"/>
            <w:tcBorders>
              <w:top w:val="single" w:sz="4" w:space="0" w:color="auto"/>
              <w:left w:val="nil"/>
              <w:bottom w:val="single" w:sz="4" w:space="0" w:color="auto"/>
              <w:right w:val="nil"/>
            </w:tcBorders>
            <w:vAlign w:val="bottom"/>
          </w:tcPr>
          <w:p w14:paraId="7964BD01" w14:textId="77777777" w:rsidR="00591EC1" w:rsidRPr="00591EC1" w:rsidRDefault="00591EC1" w:rsidP="001950A8">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Accessible Arts</w:t>
            </w:r>
          </w:p>
        </w:tc>
        <w:tc>
          <w:tcPr>
            <w:tcW w:w="269" w:type="dxa"/>
            <w:tcBorders>
              <w:left w:val="nil"/>
              <w:bottom w:val="single" w:sz="4" w:space="0" w:color="auto"/>
              <w:right w:val="nil"/>
            </w:tcBorders>
            <w:vAlign w:val="bottom"/>
          </w:tcPr>
          <w:p w14:paraId="28B3BC03" w14:textId="77777777" w:rsidR="00591EC1" w:rsidRPr="00591EC1" w:rsidRDefault="00591EC1" w:rsidP="001950A8">
            <w:pPr>
              <w:spacing w:after="120"/>
              <w:jc w:val="center"/>
              <w:rPr>
                <w:rFonts w:ascii="Arial" w:eastAsia="Times New Roman" w:hAnsi="Arial" w:cs="Arial"/>
                <w:b/>
                <w:sz w:val="20"/>
                <w:szCs w:val="22"/>
                <w:lang w:eastAsia="en-AU"/>
              </w:rPr>
            </w:pPr>
          </w:p>
        </w:tc>
        <w:tc>
          <w:tcPr>
            <w:tcW w:w="1379" w:type="dxa"/>
            <w:tcBorders>
              <w:top w:val="single" w:sz="4" w:space="0" w:color="auto"/>
              <w:left w:val="nil"/>
              <w:bottom w:val="single" w:sz="4" w:space="0" w:color="auto"/>
              <w:right w:val="nil"/>
            </w:tcBorders>
            <w:vAlign w:val="bottom"/>
          </w:tcPr>
          <w:p w14:paraId="12408141" w14:textId="77777777" w:rsidR="00591EC1" w:rsidRPr="00591EC1" w:rsidRDefault="00591EC1" w:rsidP="001950A8">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Accessible Arts</w:t>
            </w:r>
          </w:p>
        </w:tc>
        <w:tc>
          <w:tcPr>
            <w:tcW w:w="885" w:type="dxa"/>
            <w:tcBorders>
              <w:left w:val="nil"/>
              <w:bottom w:val="single" w:sz="4" w:space="0" w:color="auto"/>
              <w:right w:val="nil"/>
            </w:tcBorders>
            <w:vAlign w:val="bottom"/>
          </w:tcPr>
          <w:p w14:paraId="4FAB5D00" w14:textId="77777777" w:rsidR="00591EC1" w:rsidRPr="00591EC1" w:rsidRDefault="00591EC1" w:rsidP="001950A8">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Total</w:t>
            </w:r>
          </w:p>
        </w:tc>
      </w:tr>
      <w:tr w:rsidR="00591EC1" w:rsidRPr="00591EC1" w14:paraId="2B6437AF" w14:textId="77777777" w:rsidTr="00B61777">
        <w:trPr>
          <w:trHeight w:val="219"/>
        </w:trPr>
        <w:tc>
          <w:tcPr>
            <w:tcW w:w="1843" w:type="dxa"/>
            <w:tcBorders>
              <w:top w:val="single" w:sz="4" w:space="0" w:color="auto"/>
              <w:left w:val="nil"/>
              <w:right w:val="nil"/>
            </w:tcBorders>
            <w:noWrap/>
            <w:vAlign w:val="bottom"/>
            <w:hideMark/>
          </w:tcPr>
          <w:p w14:paraId="4AE1282D" w14:textId="77777777" w:rsidR="00591EC1" w:rsidRPr="00591EC1" w:rsidRDefault="00591EC1" w:rsidP="001950A8">
            <w:pPr>
              <w:spacing w:after="120"/>
              <w:rPr>
                <w:rFonts w:ascii="Arial" w:eastAsia="Times New Roman" w:hAnsi="Arial" w:cs="Arial"/>
                <w:sz w:val="20"/>
                <w:szCs w:val="22"/>
                <w:lang w:eastAsia="en-AU"/>
              </w:rPr>
            </w:pPr>
            <w:r w:rsidRPr="00591EC1">
              <w:rPr>
                <w:rFonts w:ascii="Arial" w:eastAsia="Times New Roman" w:hAnsi="Arial" w:cs="Arial"/>
                <w:sz w:val="20"/>
                <w:szCs w:val="22"/>
                <w:lang w:eastAsia="en-AU"/>
              </w:rPr>
              <w:t>Very ineffective</w:t>
            </w:r>
          </w:p>
        </w:tc>
        <w:tc>
          <w:tcPr>
            <w:tcW w:w="1276" w:type="dxa"/>
            <w:tcBorders>
              <w:top w:val="single" w:sz="4" w:space="0" w:color="auto"/>
              <w:left w:val="nil"/>
              <w:right w:val="nil"/>
            </w:tcBorders>
            <w:noWrap/>
            <w:vAlign w:val="bottom"/>
            <w:hideMark/>
          </w:tcPr>
          <w:p w14:paraId="3ACF1267"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2</w:t>
            </w:r>
          </w:p>
        </w:tc>
        <w:tc>
          <w:tcPr>
            <w:tcW w:w="283" w:type="dxa"/>
            <w:tcBorders>
              <w:top w:val="single" w:sz="4" w:space="0" w:color="auto"/>
              <w:left w:val="nil"/>
              <w:right w:val="nil"/>
            </w:tcBorders>
            <w:noWrap/>
            <w:vAlign w:val="bottom"/>
            <w:hideMark/>
          </w:tcPr>
          <w:p w14:paraId="3501BAE8" w14:textId="77777777" w:rsidR="00591EC1" w:rsidRPr="00591EC1" w:rsidRDefault="00591EC1" w:rsidP="001950A8">
            <w:pPr>
              <w:spacing w:after="120"/>
              <w:jc w:val="center"/>
              <w:rPr>
                <w:rFonts w:ascii="Arial" w:eastAsia="Times New Roman" w:hAnsi="Arial" w:cs="Arial"/>
                <w:sz w:val="20"/>
                <w:szCs w:val="22"/>
                <w:lang w:eastAsia="en-AU"/>
              </w:rPr>
            </w:pPr>
          </w:p>
        </w:tc>
        <w:tc>
          <w:tcPr>
            <w:tcW w:w="1067" w:type="dxa"/>
            <w:tcBorders>
              <w:top w:val="single" w:sz="4" w:space="0" w:color="auto"/>
              <w:left w:val="nil"/>
              <w:right w:val="nil"/>
            </w:tcBorders>
            <w:noWrap/>
            <w:vAlign w:val="bottom"/>
            <w:hideMark/>
          </w:tcPr>
          <w:p w14:paraId="1E6C26AF"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2</w:t>
            </w:r>
          </w:p>
        </w:tc>
        <w:tc>
          <w:tcPr>
            <w:tcW w:w="350" w:type="dxa"/>
            <w:tcBorders>
              <w:top w:val="single" w:sz="4" w:space="0" w:color="auto"/>
              <w:left w:val="nil"/>
              <w:right w:val="nil"/>
            </w:tcBorders>
          </w:tcPr>
          <w:p w14:paraId="3614B73B" w14:textId="77777777" w:rsidR="00591EC1" w:rsidRPr="00591EC1" w:rsidRDefault="00591EC1" w:rsidP="001950A8">
            <w:pPr>
              <w:spacing w:after="120"/>
              <w:jc w:val="center"/>
              <w:rPr>
                <w:rFonts w:ascii="Arial" w:eastAsia="Times New Roman" w:hAnsi="Arial" w:cs="Arial"/>
                <w:sz w:val="20"/>
                <w:szCs w:val="22"/>
                <w:lang w:eastAsia="en-AU"/>
              </w:rPr>
            </w:pPr>
          </w:p>
        </w:tc>
        <w:tc>
          <w:tcPr>
            <w:tcW w:w="1674" w:type="dxa"/>
            <w:tcBorders>
              <w:top w:val="single" w:sz="4" w:space="0" w:color="auto"/>
              <w:left w:val="nil"/>
              <w:right w:val="nil"/>
            </w:tcBorders>
            <w:vAlign w:val="bottom"/>
          </w:tcPr>
          <w:p w14:paraId="53C619FD"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3</w:t>
            </w:r>
          </w:p>
        </w:tc>
        <w:tc>
          <w:tcPr>
            <w:tcW w:w="269" w:type="dxa"/>
            <w:tcBorders>
              <w:top w:val="single" w:sz="4" w:space="0" w:color="auto"/>
              <w:left w:val="nil"/>
              <w:right w:val="nil"/>
            </w:tcBorders>
            <w:vAlign w:val="bottom"/>
          </w:tcPr>
          <w:p w14:paraId="71DFEAA8" w14:textId="77777777" w:rsidR="00591EC1" w:rsidRPr="00591EC1" w:rsidRDefault="00591EC1" w:rsidP="001950A8">
            <w:pPr>
              <w:spacing w:after="120"/>
              <w:jc w:val="center"/>
              <w:rPr>
                <w:rFonts w:ascii="Arial" w:eastAsia="Times New Roman" w:hAnsi="Arial" w:cs="Arial"/>
                <w:sz w:val="20"/>
                <w:szCs w:val="22"/>
                <w:lang w:eastAsia="en-AU"/>
              </w:rPr>
            </w:pPr>
          </w:p>
        </w:tc>
        <w:tc>
          <w:tcPr>
            <w:tcW w:w="1379" w:type="dxa"/>
            <w:tcBorders>
              <w:top w:val="single" w:sz="4" w:space="0" w:color="auto"/>
              <w:left w:val="nil"/>
              <w:right w:val="nil"/>
            </w:tcBorders>
          </w:tcPr>
          <w:p w14:paraId="363A1084"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0</w:t>
            </w:r>
          </w:p>
        </w:tc>
        <w:tc>
          <w:tcPr>
            <w:tcW w:w="885" w:type="dxa"/>
            <w:tcBorders>
              <w:top w:val="single" w:sz="4" w:space="0" w:color="auto"/>
              <w:left w:val="nil"/>
              <w:right w:val="nil"/>
            </w:tcBorders>
          </w:tcPr>
          <w:p w14:paraId="6C985791"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7</w:t>
            </w:r>
          </w:p>
        </w:tc>
      </w:tr>
      <w:tr w:rsidR="00591EC1" w:rsidRPr="00591EC1" w14:paraId="0511F9A7" w14:textId="77777777" w:rsidTr="00B61777">
        <w:trPr>
          <w:trHeight w:val="219"/>
        </w:trPr>
        <w:tc>
          <w:tcPr>
            <w:tcW w:w="1843" w:type="dxa"/>
            <w:tcBorders>
              <w:left w:val="nil"/>
              <w:bottom w:val="nil"/>
              <w:right w:val="nil"/>
            </w:tcBorders>
            <w:noWrap/>
            <w:vAlign w:val="bottom"/>
          </w:tcPr>
          <w:p w14:paraId="3EB8FE87" w14:textId="77777777" w:rsidR="00591EC1" w:rsidRPr="00591EC1" w:rsidRDefault="00591EC1" w:rsidP="001950A8">
            <w:pPr>
              <w:spacing w:after="120"/>
              <w:rPr>
                <w:rFonts w:ascii="Arial" w:eastAsia="Times New Roman" w:hAnsi="Arial" w:cs="Arial"/>
                <w:sz w:val="20"/>
                <w:szCs w:val="22"/>
                <w:lang w:eastAsia="en-AU"/>
              </w:rPr>
            </w:pPr>
            <w:r w:rsidRPr="00591EC1">
              <w:rPr>
                <w:rFonts w:ascii="Arial" w:eastAsia="Times New Roman" w:hAnsi="Arial" w:cs="Arial"/>
                <w:sz w:val="20"/>
                <w:szCs w:val="22"/>
                <w:lang w:eastAsia="en-AU"/>
              </w:rPr>
              <w:t>Ineffective</w:t>
            </w:r>
          </w:p>
        </w:tc>
        <w:tc>
          <w:tcPr>
            <w:tcW w:w="1276" w:type="dxa"/>
            <w:tcBorders>
              <w:left w:val="nil"/>
              <w:bottom w:val="nil"/>
              <w:right w:val="nil"/>
            </w:tcBorders>
            <w:noWrap/>
            <w:vAlign w:val="bottom"/>
          </w:tcPr>
          <w:p w14:paraId="5A096598"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0</w:t>
            </w:r>
          </w:p>
        </w:tc>
        <w:tc>
          <w:tcPr>
            <w:tcW w:w="283" w:type="dxa"/>
            <w:tcBorders>
              <w:left w:val="nil"/>
              <w:bottom w:val="nil"/>
              <w:right w:val="nil"/>
            </w:tcBorders>
            <w:noWrap/>
            <w:vAlign w:val="bottom"/>
          </w:tcPr>
          <w:p w14:paraId="358B6F48" w14:textId="77777777" w:rsidR="00591EC1" w:rsidRPr="00591EC1" w:rsidRDefault="00591EC1" w:rsidP="001950A8">
            <w:pPr>
              <w:spacing w:after="120"/>
              <w:jc w:val="center"/>
              <w:rPr>
                <w:rFonts w:ascii="Arial" w:eastAsia="Times New Roman" w:hAnsi="Arial" w:cs="Arial"/>
                <w:sz w:val="20"/>
                <w:szCs w:val="22"/>
                <w:lang w:eastAsia="en-AU"/>
              </w:rPr>
            </w:pPr>
          </w:p>
        </w:tc>
        <w:tc>
          <w:tcPr>
            <w:tcW w:w="1067" w:type="dxa"/>
            <w:tcBorders>
              <w:left w:val="nil"/>
              <w:bottom w:val="nil"/>
              <w:right w:val="nil"/>
            </w:tcBorders>
            <w:noWrap/>
            <w:vAlign w:val="bottom"/>
          </w:tcPr>
          <w:p w14:paraId="4138E8AF"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0</w:t>
            </w:r>
          </w:p>
        </w:tc>
        <w:tc>
          <w:tcPr>
            <w:tcW w:w="350" w:type="dxa"/>
            <w:tcBorders>
              <w:left w:val="nil"/>
              <w:bottom w:val="nil"/>
              <w:right w:val="nil"/>
            </w:tcBorders>
          </w:tcPr>
          <w:p w14:paraId="3F435F03" w14:textId="77777777" w:rsidR="00591EC1" w:rsidRPr="00591EC1" w:rsidRDefault="00591EC1" w:rsidP="001950A8">
            <w:pPr>
              <w:spacing w:after="120"/>
              <w:jc w:val="center"/>
              <w:rPr>
                <w:rFonts w:ascii="Arial" w:eastAsia="Times New Roman" w:hAnsi="Arial" w:cs="Arial"/>
                <w:sz w:val="20"/>
                <w:szCs w:val="22"/>
                <w:lang w:eastAsia="en-AU"/>
              </w:rPr>
            </w:pPr>
          </w:p>
        </w:tc>
        <w:tc>
          <w:tcPr>
            <w:tcW w:w="1674" w:type="dxa"/>
            <w:tcBorders>
              <w:left w:val="nil"/>
              <w:bottom w:val="nil"/>
              <w:right w:val="nil"/>
            </w:tcBorders>
            <w:vAlign w:val="bottom"/>
          </w:tcPr>
          <w:p w14:paraId="16A0BCFA"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0</w:t>
            </w:r>
          </w:p>
        </w:tc>
        <w:tc>
          <w:tcPr>
            <w:tcW w:w="269" w:type="dxa"/>
            <w:tcBorders>
              <w:left w:val="nil"/>
              <w:bottom w:val="nil"/>
              <w:right w:val="nil"/>
            </w:tcBorders>
            <w:vAlign w:val="bottom"/>
          </w:tcPr>
          <w:p w14:paraId="2F7E6FDB" w14:textId="77777777" w:rsidR="00591EC1" w:rsidRPr="00591EC1" w:rsidRDefault="00591EC1" w:rsidP="001950A8">
            <w:pPr>
              <w:spacing w:after="120"/>
              <w:jc w:val="center"/>
              <w:rPr>
                <w:rFonts w:ascii="Arial" w:eastAsia="Times New Roman" w:hAnsi="Arial" w:cs="Arial"/>
                <w:sz w:val="20"/>
                <w:szCs w:val="22"/>
                <w:lang w:eastAsia="en-AU"/>
              </w:rPr>
            </w:pPr>
          </w:p>
        </w:tc>
        <w:tc>
          <w:tcPr>
            <w:tcW w:w="1379" w:type="dxa"/>
            <w:tcBorders>
              <w:left w:val="nil"/>
              <w:bottom w:val="nil"/>
              <w:right w:val="nil"/>
            </w:tcBorders>
          </w:tcPr>
          <w:p w14:paraId="2095DE68"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0</w:t>
            </w:r>
          </w:p>
        </w:tc>
        <w:tc>
          <w:tcPr>
            <w:tcW w:w="885" w:type="dxa"/>
            <w:tcBorders>
              <w:left w:val="nil"/>
              <w:bottom w:val="nil"/>
              <w:right w:val="nil"/>
            </w:tcBorders>
          </w:tcPr>
          <w:p w14:paraId="3081F7F3"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0</w:t>
            </w:r>
          </w:p>
        </w:tc>
      </w:tr>
      <w:tr w:rsidR="00591EC1" w:rsidRPr="00591EC1" w14:paraId="445A06B1" w14:textId="77777777" w:rsidTr="00B61777">
        <w:trPr>
          <w:trHeight w:val="219"/>
        </w:trPr>
        <w:tc>
          <w:tcPr>
            <w:tcW w:w="1843" w:type="dxa"/>
            <w:tcBorders>
              <w:top w:val="nil"/>
              <w:left w:val="nil"/>
              <w:bottom w:val="nil"/>
              <w:right w:val="nil"/>
            </w:tcBorders>
            <w:noWrap/>
            <w:vAlign w:val="bottom"/>
            <w:hideMark/>
          </w:tcPr>
          <w:p w14:paraId="1DA31D03" w14:textId="77777777" w:rsidR="00591EC1" w:rsidRPr="00591EC1" w:rsidRDefault="00591EC1" w:rsidP="001950A8">
            <w:pPr>
              <w:spacing w:after="120"/>
              <w:rPr>
                <w:rFonts w:ascii="Arial" w:eastAsia="Times New Roman" w:hAnsi="Arial" w:cs="Arial"/>
                <w:sz w:val="20"/>
                <w:szCs w:val="22"/>
                <w:lang w:eastAsia="en-AU"/>
              </w:rPr>
            </w:pPr>
            <w:r w:rsidRPr="00591EC1">
              <w:rPr>
                <w:rFonts w:ascii="Arial" w:eastAsia="Times New Roman" w:hAnsi="Arial" w:cs="Arial"/>
                <w:sz w:val="20"/>
                <w:szCs w:val="22"/>
                <w:lang w:eastAsia="en-AU"/>
              </w:rPr>
              <w:t>No impact</w:t>
            </w:r>
          </w:p>
        </w:tc>
        <w:tc>
          <w:tcPr>
            <w:tcW w:w="1276" w:type="dxa"/>
            <w:tcBorders>
              <w:top w:val="nil"/>
              <w:left w:val="nil"/>
              <w:bottom w:val="nil"/>
              <w:right w:val="nil"/>
            </w:tcBorders>
            <w:noWrap/>
            <w:vAlign w:val="bottom"/>
            <w:hideMark/>
          </w:tcPr>
          <w:p w14:paraId="159CCF6A"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0</w:t>
            </w:r>
          </w:p>
        </w:tc>
        <w:tc>
          <w:tcPr>
            <w:tcW w:w="283" w:type="dxa"/>
            <w:tcBorders>
              <w:top w:val="nil"/>
              <w:left w:val="nil"/>
              <w:bottom w:val="nil"/>
              <w:right w:val="nil"/>
            </w:tcBorders>
            <w:noWrap/>
            <w:vAlign w:val="bottom"/>
            <w:hideMark/>
          </w:tcPr>
          <w:p w14:paraId="3BCDC862" w14:textId="77777777" w:rsidR="00591EC1" w:rsidRPr="00591EC1" w:rsidRDefault="00591EC1" w:rsidP="001950A8">
            <w:pPr>
              <w:spacing w:after="120"/>
              <w:jc w:val="center"/>
              <w:rPr>
                <w:rFonts w:ascii="Arial" w:eastAsia="Times New Roman" w:hAnsi="Arial" w:cs="Arial"/>
                <w:sz w:val="20"/>
                <w:szCs w:val="22"/>
                <w:lang w:eastAsia="en-AU"/>
              </w:rPr>
            </w:pPr>
          </w:p>
        </w:tc>
        <w:tc>
          <w:tcPr>
            <w:tcW w:w="1067" w:type="dxa"/>
            <w:tcBorders>
              <w:top w:val="nil"/>
              <w:left w:val="nil"/>
              <w:bottom w:val="nil"/>
              <w:right w:val="nil"/>
            </w:tcBorders>
            <w:noWrap/>
            <w:vAlign w:val="bottom"/>
            <w:hideMark/>
          </w:tcPr>
          <w:p w14:paraId="608D3E40"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1</w:t>
            </w:r>
          </w:p>
        </w:tc>
        <w:tc>
          <w:tcPr>
            <w:tcW w:w="350" w:type="dxa"/>
            <w:tcBorders>
              <w:top w:val="nil"/>
              <w:left w:val="nil"/>
              <w:bottom w:val="nil"/>
              <w:right w:val="nil"/>
            </w:tcBorders>
          </w:tcPr>
          <w:p w14:paraId="259A179C" w14:textId="77777777" w:rsidR="00591EC1" w:rsidRPr="00591EC1" w:rsidRDefault="00591EC1" w:rsidP="001950A8">
            <w:pPr>
              <w:spacing w:after="120"/>
              <w:jc w:val="center"/>
              <w:rPr>
                <w:rFonts w:ascii="Arial" w:eastAsia="Times New Roman" w:hAnsi="Arial" w:cs="Arial"/>
                <w:sz w:val="20"/>
                <w:szCs w:val="22"/>
                <w:lang w:eastAsia="en-AU"/>
              </w:rPr>
            </w:pPr>
          </w:p>
        </w:tc>
        <w:tc>
          <w:tcPr>
            <w:tcW w:w="1674" w:type="dxa"/>
            <w:tcBorders>
              <w:top w:val="nil"/>
              <w:left w:val="nil"/>
              <w:bottom w:val="nil"/>
              <w:right w:val="nil"/>
            </w:tcBorders>
            <w:vAlign w:val="bottom"/>
          </w:tcPr>
          <w:p w14:paraId="238886E7"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0</w:t>
            </w:r>
          </w:p>
        </w:tc>
        <w:tc>
          <w:tcPr>
            <w:tcW w:w="269" w:type="dxa"/>
            <w:tcBorders>
              <w:top w:val="nil"/>
              <w:left w:val="nil"/>
              <w:bottom w:val="nil"/>
              <w:right w:val="nil"/>
            </w:tcBorders>
            <w:vAlign w:val="bottom"/>
          </w:tcPr>
          <w:p w14:paraId="47AC0D7B" w14:textId="77777777" w:rsidR="00591EC1" w:rsidRPr="00591EC1" w:rsidRDefault="00591EC1" w:rsidP="001950A8">
            <w:pPr>
              <w:spacing w:after="120"/>
              <w:jc w:val="center"/>
              <w:rPr>
                <w:rFonts w:ascii="Arial" w:eastAsia="Times New Roman" w:hAnsi="Arial" w:cs="Arial"/>
                <w:sz w:val="20"/>
                <w:szCs w:val="22"/>
                <w:lang w:eastAsia="en-AU"/>
              </w:rPr>
            </w:pPr>
          </w:p>
        </w:tc>
        <w:tc>
          <w:tcPr>
            <w:tcW w:w="1379" w:type="dxa"/>
            <w:tcBorders>
              <w:top w:val="nil"/>
              <w:left w:val="nil"/>
              <w:bottom w:val="nil"/>
              <w:right w:val="nil"/>
            </w:tcBorders>
          </w:tcPr>
          <w:p w14:paraId="2E8DFF0D"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0</w:t>
            </w:r>
          </w:p>
        </w:tc>
        <w:tc>
          <w:tcPr>
            <w:tcW w:w="885" w:type="dxa"/>
            <w:tcBorders>
              <w:top w:val="nil"/>
              <w:left w:val="nil"/>
              <w:bottom w:val="nil"/>
              <w:right w:val="nil"/>
            </w:tcBorders>
          </w:tcPr>
          <w:p w14:paraId="187E679F"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1</w:t>
            </w:r>
          </w:p>
        </w:tc>
      </w:tr>
      <w:tr w:rsidR="00591EC1" w:rsidRPr="00591EC1" w14:paraId="46EC7AAB" w14:textId="77777777" w:rsidTr="00B61777">
        <w:trPr>
          <w:trHeight w:val="219"/>
        </w:trPr>
        <w:tc>
          <w:tcPr>
            <w:tcW w:w="1843" w:type="dxa"/>
            <w:tcBorders>
              <w:top w:val="nil"/>
              <w:left w:val="nil"/>
              <w:bottom w:val="nil"/>
              <w:right w:val="nil"/>
            </w:tcBorders>
            <w:noWrap/>
            <w:vAlign w:val="bottom"/>
            <w:hideMark/>
          </w:tcPr>
          <w:p w14:paraId="4CBF9C87" w14:textId="77777777" w:rsidR="00591EC1" w:rsidRPr="00591EC1" w:rsidRDefault="00591EC1" w:rsidP="001950A8">
            <w:pPr>
              <w:spacing w:after="120"/>
              <w:rPr>
                <w:rFonts w:ascii="Arial" w:eastAsia="Times New Roman" w:hAnsi="Arial" w:cs="Arial"/>
                <w:sz w:val="20"/>
                <w:szCs w:val="22"/>
                <w:lang w:eastAsia="en-AU"/>
              </w:rPr>
            </w:pPr>
            <w:r w:rsidRPr="00591EC1">
              <w:rPr>
                <w:rFonts w:ascii="Arial" w:eastAsia="Times New Roman" w:hAnsi="Arial" w:cs="Arial"/>
                <w:sz w:val="20"/>
                <w:szCs w:val="22"/>
                <w:lang w:eastAsia="en-AU"/>
              </w:rPr>
              <w:t>Effective</w:t>
            </w:r>
          </w:p>
        </w:tc>
        <w:tc>
          <w:tcPr>
            <w:tcW w:w="1276" w:type="dxa"/>
            <w:tcBorders>
              <w:top w:val="nil"/>
              <w:left w:val="nil"/>
              <w:bottom w:val="nil"/>
              <w:right w:val="nil"/>
            </w:tcBorders>
            <w:noWrap/>
            <w:vAlign w:val="bottom"/>
            <w:hideMark/>
          </w:tcPr>
          <w:p w14:paraId="6DE4B3EB"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3</w:t>
            </w:r>
          </w:p>
        </w:tc>
        <w:tc>
          <w:tcPr>
            <w:tcW w:w="283" w:type="dxa"/>
            <w:tcBorders>
              <w:top w:val="nil"/>
              <w:left w:val="nil"/>
              <w:bottom w:val="nil"/>
              <w:right w:val="nil"/>
            </w:tcBorders>
            <w:noWrap/>
            <w:vAlign w:val="bottom"/>
            <w:hideMark/>
          </w:tcPr>
          <w:p w14:paraId="79D72625" w14:textId="77777777" w:rsidR="00591EC1" w:rsidRPr="00591EC1" w:rsidRDefault="00591EC1" w:rsidP="001950A8">
            <w:pPr>
              <w:spacing w:after="120"/>
              <w:jc w:val="center"/>
              <w:rPr>
                <w:rFonts w:ascii="Arial" w:eastAsia="Times New Roman" w:hAnsi="Arial" w:cs="Arial"/>
                <w:sz w:val="20"/>
                <w:szCs w:val="22"/>
                <w:lang w:eastAsia="en-AU"/>
              </w:rPr>
            </w:pPr>
          </w:p>
        </w:tc>
        <w:tc>
          <w:tcPr>
            <w:tcW w:w="1067" w:type="dxa"/>
            <w:tcBorders>
              <w:top w:val="nil"/>
              <w:left w:val="nil"/>
              <w:bottom w:val="nil"/>
              <w:right w:val="nil"/>
            </w:tcBorders>
            <w:noWrap/>
            <w:vAlign w:val="bottom"/>
            <w:hideMark/>
          </w:tcPr>
          <w:p w14:paraId="4DDF494F"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3</w:t>
            </w:r>
          </w:p>
        </w:tc>
        <w:tc>
          <w:tcPr>
            <w:tcW w:w="350" w:type="dxa"/>
            <w:tcBorders>
              <w:top w:val="nil"/>
              <w:left w:val="nil"/>
              <w:bottom w:val="nil"/>
              <w:right w:val="nil"/>
            </w:tcBorders>
          </w:tcPr>
          <w:p w14:paraId="0A0C3CE3" w14:textId="77777777" w:rsidR="00591EC1" w:rsidRPr="00591EC1" w:rsidRDefault="00591EC1" w:rsidP="001950A8">
            <w:pPr>
              <w:spacing w:after="120"/>
              <w:jc w:val="center"/>
              <w:rPr>
                <w:rFonts w:ascii="Arial" w:eastAsia="Times New Roman" w:hAnsi="Arial" w:cs="Arial"/>
                <w:sz w:val="20"/>
                <w:szCs w:val="22"/>
                <w:lang w:eastAsia="en-AU"/>
              </w:rPr>
            </w:pPr>
          </w:p>
        </w:tc>
        <w:tc>
          <w:tcPr>
            <w:tcW w:w="1674" w:type="dxa"/>
            <w:tcBorders>
              <w:top w:val="nil"/>
              <w:left w:val="nil"/>
              <w:bottom w:val="nil"/>
              <w:right w:val="nil"/>
            </w:tcBorders>
            <w:vAlign w:val="bottom"/>
          </w:tcPr>
          <w:p w14:paraId="12887422"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2</w:t>
            </w:r>
          </w:p>
        </w:tc>
        <w:tc>
          <w:tcPr>
            <w:tcW w:w="269" w:type="dxa"/>
            <w:tcBorders>
              <w:top w:val="nil"/>
              <w:left w:val="nil"/>
              <w:bottom w:val="nil"/>
              <w:right w:val="nil"/>
            </w:tcBorders>
            <w:vAlign w:val="bottom"/>
          </w:tcPr>
          <w:p w14:paraId="17DC0183" w14:textId="77777777" w:rsidR="00591EC1" w:rsidRPr="00591EC1" w:rsidRDefault="00591EC1" w:rsidP="001950A8">
            <w:pPr>
              <w:spacing w:after="120"/>
              <w:jc w:val="center"/>
              <w:rPr>
                <w:rFonts w:ascii="Arial" w:eastAsia="Times New Roman" w:hAnsi="Arial" w:cs="Arial"/>
                <w:sz w:val="20"/>
                <w:szCs w:val="22"/>
                <w:lang w:eastAsia="en-AU"/>
              </w:rPr>
            </w:pPr>
          </w:p>
        </w:tc>
        <w:tc>
          <w:tcPr>
            <w:tcW w:w="1379" w:type="dxa"/>
            <w:tcBorders>
              <w:top w:val="nil"/>
              <w:left w:val="nil"/>
              <w:bottom w:val="nil"/>
              <w:right w:val="nil"/>
            </w:tcBorders>
          </w:tcPr>
          <w:p w14:paraId="6E32CB2A"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2</w:t>
            </w:r>
          </w:p>
        </w:tc>
        <w:tc>
          <w:tcPr>
            <w:tcW w:w="885" w:type="dxa"/>
            <w:tcBorders>
              <w:top w:val="nil"/>
              <w:left w:val="nil"/>
              <w:bottom w:val="nil"/>
              <w:right w:val="nil"/>
            </w:tcBorders>
          </w:tcPr>
          <w:p w14:paraId="2DA8FC86"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10</w:t>
            </w:r>
          </w:p>
        </w:tc>
      </w:tr>
      <w:tr w:rsidR="00591EC1" w:rsidRPr="00591EC1" w14:paraId="5270E97A" w14:textId="77777777" w:rsidTr="00B61777">
        <w:trPr>
          <w:trHeight w:val="219"/>
        </w:trPr>
        <w:tc>
          <w:tcPr>
            <w:tcW w:w="1843" w:type="dxa"/>
            <w:tcBorders>
              <w:top w:val="nil"/>
              <w:left w:val="nil"/>
              <w:right w:val="nil"/>
            </w:tcBorders>
            <w:noWrap/>
            <w:vAlign w:val="bottom"/>
            <w:hideMark/>
          </w:tcPr>
          <w:p w14:paraId="792AD1BA" w14:textId="77777777" w:rsidR="00591EC1" w:rsidRPr="00591EC1" w:rsidRDefault="00591EC1" w:rsidP="001950A8">
            <w:pPr>
              <w:spacing w:after="120"/>
              <w:rPr>
                <w:rFonts w:ascii="Arial" w:eastAsia="Times New Roman" w:hAnsi="Arial" w:cs="Arial"/>
                <w:sz w:val="20"/>
                <w:szCs w:val="22"/>
                <w:lang w:eastAsia="en-AU"/>
              </w:rPr>
            </w:pPr>
            <w:r w:rsidRPr="00591EC1">
              <w:rPr>
                <w:rFonts w:ascii="Arial" w:eastAsia="Times New Roman" w:hAnsi="Arial" w:cs="Arial"/>
                <w:sz w:val="20"/>
                <w:szCs w:val="22"/>
                <w:lang w:eastAsia="en-AU"/>
              </w:rPr>
              <w:t>Very effective</w:t>
            </w:r>
          </w:p>
        </w:tc>
        <w:tc>
          <w:tcPr>
            <w:tcW w:w="1276" w:type="dxa"/>
            <w:tcBorders>
              <w:top w:val="nil"/>
              <w:left w:val="nil"/>
              <w:right w:val="nil"/>
            </w:tcBorders>
            <w:noWrap/>
            <w:vAlign w:val="bottom"/>
            <w:hideMark/>
          </w:tcPr>
          <w:p w14:paraId="7ABCC414"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3</w:t>
            </w:r>
          </w:p>
        </w:tc>
        <w:tc>
          <w:tcPr>
            <w:tcW w:w="283" w:type="dxa"/>
            <w:tcBorders>
              <w:top w:val="nil"/>
              <w:left w:val="nil"/>
              <w:right w:val="nil"/>
            </w:tcBorders>
            <w:noWrap/>
            <w:vAlign w:val="bottom"/>
            <w:hideMark/>
          </w:tcPr>
          <w:p w14:paraId="36BB28AE" w14:textId="77777777" w:rsidR="00591EC1" w:rsidRPr="00591EC1" w:rsidRDefault="00591EC1" w:rsidP="001950A8">
            <w:pPr>
              <w:spacing w:after="120"/>
              <w:jc w:val="center"/>
              <w:rPr>
                <w:rFonts w:ascii="Arial" w:eastAsia="Times New Roman" w:hAnsi="Arial" w:cs="Arial"/>
                <w:sz w:val="20"/>
                <w:szCs w:val="22"/>
                <w:lang w:eastAsia="en-AU"/>
              </w:rPr>
            </w:pPr>
          </w:p>
        </w:tc>
        <w:tc>
          <w:tcPr>
            <w:tcW w:w="1067" w:type="dxa"/>
            <w:tcBorders>
              <w:top w:val="nil"/>
              <w:left w:val="nil"/>
              <w:right w:val="nil"/>
            </w:tcBorders>
            <w:noWrap/>
            <w:vAlign w:val="bottom"/>
            <w:hideMark/>
          </w:tcPr>
          <w:p w14:paraId="451466F7"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8</w:t>
            </w:r>
          </w:p>
        </w:tc>
        <w:tc>
          <w:tcPr>
            <w:tcW w:w="350" w:type="dxa"/>
            <w:tcBorders>
              <w:top w:val="nil"/>
              <w:left w:val="nil"/>
              <w:right w:val="nil"/>
            </w:tcBorders>
          </w:tcPr>
          <w:p w14:paraId="3ABEDDB5" w14:textId="77777777" w:rsidR="00591EC1" w:rsidRPr="00591EC1" w:rsidRDefault="00591EC1" w:rsidP="001950A8">
            <w:pPr>
              <w:spacing w:after="120"/>
              <w:jc w:val="center"/>
              <w:rPr>
                <w:rFonts w:ascii="Arial" w:eastAsia="Times New Roman" w:hAnsi="Arial" w:cs="Arial"/>
                <w:sz w:val="20"/>
                <w:szCs w:val="22"/>
                <w:lang w:eastAsia="en-AU"/>
              </w:rPr>
            </w:pPr>
          </w:p>
        </w:tc>
        <w:tc>
          <w:tcPr>
            <w:tcW w:w="1674" w:type="dxa"/>
            <w:tcBorders>
              <w:top w:val="nil"/>
              <w:left w:val="nil"/>
              <w:right w:val="nil"/>
            </w:tcBorders>
            <w:vAlign w:val="bottom"/>
          </w:tcPr>
          <w:p w14:paraId="474C49A3"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5</w:t>
            </w:r>
          </w:p>
        </w:tc>
        <w:tc>
          <w:tcPr>
            <w:tcW w:w="269" w:type="dxa"/>
            <w:tcBorders>
              <w:top w:val="nil"/>
              <w:left w:val="nil"/>
              <w:right w:val="nil"/>
            </w:tcBorders>
            <w:vAlign w:val="bottom"/>
          </w:tcPr>
          <w:p w14:paraId="54B1C6BC" w14:textId="77777777" w:rsidR="00591EC1" w:rsidRPr="00591EC1" w:rsidRDefault="00591EC1" w:rsidP="001950A8">
            <w:pPr>
              <w:spacing w:after="120"/>
              <w:jc w:val="center"/>
              <w:rPr>
                <w:rFonts w:ascii="Arial" w:eastAsia="Times New Roman" w:hAnsi="Arial" w:cs="Arial"/>
                <w:sz w:val="20"/>
                <w:szCs w:val="22"/>
                <w:lang w:eastAsia="en-AU"/>
              </w:rPr>
            </w:pPr>
          </w:p>
        </w:tc>
        <w:tc>
          <w:tcPr>
            <w:tcW w:w="1379" w:type="dxa"/>
            <w:tcBorders>
              <w:top w:val="nil"/>
              <w:left w:val="nil"/>
              <w:right w:val="nil"/>
            </w:tcBorders>
          </w:tcPr>
          <w:p w14:paraId="4321EFF1"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2</w:t>
            </w:r>
          </w:p>
        </w:tc>
        <w:tc>
          <w:tcPr>
            <w:tcW w:w="885" w:type="dxa"/>
            <w:tcBorders>
              <w:top w:val="nil"/>
              <w:left w:val="nil"/>
              <w:right w:val="nil"/>
            </w:tcBorders>
          </w:tcPr>
          <w:p w14:paraId="07FEBBA2" w14:textId="77777777" w:rsidR="00591EC1" w:rsidRPr="00591EC1" w:rsidRDefault="00591EC1" w:rsidP="001950A8">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18</w:t>
            </w:r>
          </w:p>
        </w:tc>
      </w:tr>
      <w:tr w:rsidR="00591EC1" w:rsidRPr="00591EC1" w14:paraId="1156A8A8" w14:textId="77777777" w:rsidTr="00B61777">
        <w:trPr>
          <w:trHeight w:val="219"/>
        </w:trPr>
        <w:tc>
          <w:tcPr>
            <w:tcW w:w="1843" w:type="dxa"/>
            <w:tcBorders>
              <w:top w:val="nil"/>
              <w:left w:val="nil"/>
              <w:bottom w:val="single" w:sz="4" w:space="0" w:color="auto"/>
              <w:right w:val="nil"/>
            </w:tcBorders>
            <w:noWrap/>
            <w:vAlign w:val="bottom"/>
            <w:hideMark/>
          </w:tcPr>
          <w:p w14:paraId="50B9CCEE" w14:textId="77777777" w:rsidR="00591EC1" w:rsidRPr="00591EC1" w:rsidRDefault="00591EC1" w:rsidP="001950A8">
            <w:pPr>
              <w:spacing w:after="120"/>
              <w:rPr>
                <w:rFonts w:ascii="Arial" w:eastAsia="Times New Roman" w:hAnsi="Arial" w:cs="Arial"/>
                <w:b/>
                <w:sz w:val="20"/>
                <w:szCs w:val="22"/>
                <w:lang w:eastAsia="en-AU"/>
              </w:rPr>
            </w:pPr>
            <w:r w:rsidRPr="00591EC1">
              <w:rPr>
                <w:rFonts w:ascii="Arial" w:eastAsia="Times New Roman" w:hAnsi="Arial" w:cs="Arial"/>
                <w:b/>
                <w:sz w:val="20"/>
                <w:szCs w:val="22"/>
                <w:lang w:eastAsia="en-AU"/>
              </w:rPr>
              <w:t xml:space="preserve">Total </w:t>
            </w:r>
          </w:p>
        </w:tc>
        <w:tc>
          <w:tcPr>
            <w:tcW w:w="1276" w:type="dxa"/>
            <w:tcBorders>
              <w:top w:val="nil"/>
              <w:left w:val="nil"/>
              <w:bottom w:val="single" w:sz="4" w:space="0" w:color="auto"/>
              <w:right w:val="nil"/>
            </w:tcBorders>
            <w:noWrap/>
            <w:vAlign w:val="bottom"/>
            <w:hideMark/>
          </w:tcPr>
          <w:p w14:paraId="02F7979D" w14:textId="77777777" w:rsidR="00591EC1" w:rsidRPr="00591EC1" w:rsidRDefault="00591EC1" w:rsidP="001950A8">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fldChar w:fldCharType="begin"/>
            </w:r>
            <w:r w:rsidRPr="00591EC1">
              <w:rPr>
                <w:rFonts w:ascii="Arial" w:eastAsia="Times New Roman" w:hAnsi="Arial" w:cs="Arial"/>
                <w:b/>
                <w:sz w:val="20"/>
                <w:szCs w:val="22"/>
                <w:lang w:eastAsia="en-AU"/>
              </w:rPr>
              <w:instrText xml:space="preserve"> =SUM(ABOVE) </w:instrText>
            </w:r>
            <w:r w:rsidRPr="00591EC1">
              <w:rPr>
                <w:rFonts w:ascii="Arial" w:eastAsia="Times New Roman" w:hAnsi="Arial" w:cs="Arial"/>
                <w:b/>
                <w:sz w:val="20"/>
                <w:szCs w:val="22"/>
                <w:lang w:eastAsia="en-AU"/>
              </w:rPr>
              <w:fldChar w:fldCharType="separate"/>
            </w:r>
            <w:r w:rsidR="00F26411">
              <w:rPr>
                <w:rFonts w:ascii="Arial" w:eastAsia="Times New Roman" w:hAnsi="Arial" w:cs="Arial"/>
                <w:b/>
                <w:noProof/>
                <w:sz w:val="20"/>
                <w:szCs w:val="22"/>
                <w:lang w:eastAsia="en-AU"/>
              </w:rPr>
              <w:t>8</w:t>
            </w:r>
            <w:r w:rsidRPr="00591EC1">
              <w:rPr>
                <w:rFonts w:ascii="Arial" w:eastAsia="Times New Roman" w:hAnsi="Arial" w:cs="Arial"/>
                <w:b/>
                <w:sz w:val="20"/>
                <w:szCs w:val="22"/>
                <w:lang w:eastAsia="en-AU"/>
              </w:rPr>
              <w:fldChar w:fldCharType="end"/>
            </w:r>
          </w:p>
        </w:tc>
        <w:tc>
          <w:tcPr>
            <w:tcW w:w="283" w:type="dxa"/>
            <w:tcBorders>
              <w:top w:val="nil"/>
              <w:left w:val="nil"/>
              <w:bottom w:val="single" w:sz="4" w:space="0" w:color="auto"/>
              <w:right w:val="nil"/>
            </w:tcBorders>
            <w:noWrap/>
            <w:vAlign w:val="bottom"/>
            <w:hideMark/>
          </w:tcPr>
          <w:p w14:paraId="6F800AA5" w14:textId="77777777" w:rsidR="00591EC1" w:rsidRPr="00591EC1" w:rsidRDefault="00591EC1" w:rsidP="001950A8">
            <w:pPr>
              <w:spacing w:after="120"/>
              <w:jc w:val="center"/>
              <w:rPr>
                <w:rFonts w:ascii="Arial" w:eastAsia="Times New Roman" w:hAnsi="Arial" w:cs="Arial"/>
                <w:b/>
                <w:sz w:val="20"/>
                <w:szCs w:val="22"/>
                <w:lang w:eastAsia="en-AU"/>
              </w:rPr>
            </w:pPr>
          </w:p>
        </w:tc>
        <w:tc>
          <w:tcPr>
            <w:tcW w:w="1067" w:type="dxa"/>
            <w:tcBorders>
              <w:top w:val="nil"/>
              <w:left w:val="nil"/>
              <w:bottom w:val="single" w:sz="4" w:space="0" w:color="auto"/>
              <w:right w:val="nil"/>
            </w:tcBorders>
            <w:noWrap/>
            <w:vAlign w:val="bottom"/>
            <w:hideMark/>
          </w:tcPr>
          <w:p w14:paraId="1E254705" w14:textId="77777777" w:rsidR="00591EC1" w:rsidRPr="00591EC1" w:rsidRDefault="00591EC1" w:rsidP="001950A8">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fldChar w:fldCharType="begin"/>
            </w:r>
            <w:r w:rsidRPr="00591EC1">
              <w:rPr>
                <w:rFonts w:ascii="Arial" w:eastAsia="Times New Roman" w:hAnsi="Arial" w:cs="Arial"/>
                <w:b/>
                <w:sz w:val="20"/>
                <w:szCs w:val="22"/>
                <w:lang w:eastAsia="en-AU"/>
              </w:rPr>
              <w:instrText xml:space="preserve"> =SUM(ABOVE) </w:instrText>
            </w:r>
            <w:r w:rsidRPr="00591EC1">
              <w:rPr>
                <w:rFonts w:ascii="Arial" w:eastAsia="Times New Roman" w:hAnsi="Arial" w:cs="Arial"/>
                <w:b/>
                <w:sz w:val="20"/>
                <w:szCs w:val="22"/>
                <w:lang w:eastAsia="en-AU"/>
              </w:rPr>
              <w:fldChar w:fldCharType="separate"/>
            </w:r>
            <w:r w:rsidR="00F26411">
              <w:rPr>
                <w:rFonts w:ascii="Arial" w:eastAsia="Times New Roman" w:hAnsi="Arial" w:cs="Arial"/>
                <w:b/>
                <w:noProof/>
                <w:sz w:val="20"/>
                <w:szCs w:val="22"/>
                <w:lang w:eastAsia="en-AU"/>
              </w:rPr>
              <w:t>14</w:t>
            </w:r>
            <w:r w:rsidRPr="00591EC1">
              <w:rPr>
                <w:rFonts w:ascii="Arial" w:eastAsia="Times New Roman" w:hAnsi="Arial" w:cs="Arial"/>
                <w:b/>
                <w:sz w:val="20"/>
                <w:szCs w:val="22"/>
                <w:lang w:eastAsia="en-AU"/>
              </w:rPr>
              <w:fldChar w:fldCharType="end"/>
            </w:r>
          </w:p>
        </w:tc>
        <w:tc>
          <w:tcPr>
            <w:tcW w:w="350" w:type="dxa"/>
            <w:tcBorders>
              <w:top w:val="nil"/>
              <w:left w:val="nil"/>
              <w:bottom w:val="single" w:sz="4" w:space="0" w:color="auto"/>
              <w:right w:val="nil"/>
            </w:tcBorders>
          </w:tcPr>
          <w:p w14:paraId="17224497" w14:textId="77777777" w:rsidR="00591EC1" w:rsidRPr="00591EC1" w:rsidRDefault="00591EC1" w:rsidP="001950A8">
            <w:pPr>
              <w:spacing w:after="120"/>
              <w:jc w:val="center"/>
              <w:rPr>
                <w:rFonts w:ascii="Arial" w:eastAsia="Times New Roman" w:hAnsi="Arial" w:cs="Arial"/>
                <w:b/>
                <w:sz w:val="20"/>
                <w:szCs w:val="22"/>
                <w:lang w:eastAsia="en-AU"/>
              </w:rPr>
            </w:pPr>
          </w:p>
        </w:tc>
        <w:tc>
          <w:tcPr>
            <w:tcW w:w="1674" w:type="dxa"/>
            <w:tcBorders>
              <w:top w:val="nil"/>
              <w:left w:val="nil"/>
              <w:bottom w:val="single" w:sz="4" w:space="0" w:color="auto"/>
              <w:right w:val="nil"/>
            </w:tcBorders>
            <w:vAlign w:val="bottom"/>
          </w:tcPr>
          <w:p w14:paraId="18AE0A0F" w14:textId="77777777" w:rsidR="00591EC1" w:rsidRPr="00591EC1" w:rsidRDefault="00591EC1" w:rsidP="001950A8">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fldChar w:fldCharType="begin"/>
            </w:r>
            <w:r w:rsidRPr="00591EC1">
              <w:rPr>
                <w:rFonts w:ascii="Arial" w:eastAsia="Times New Roman" w:hAnsi="Arial" w:cs="Arial"/>
                <w:b/>
                <w:sz w:val="20"/>
                <w:szCs w:val="22"/>
                <w:lang w:eastAsia="en-AU"/>
              </w:rPr>
              <w:instrText xml:space="preserve"> =SUM(ABOVE) </w:instrText>
            </w:r>
            <w:r w:rsidRPr="00591EC1">
              <w:rPr>
                <w:rFonts w:ascii="Arial" w:eastAsia="Times New Roman" w:hAnsi="Arial" w:cs="Arial"/>
                <w:b/>
                <w:sz w:val="20"/>
                <w:szCs w:val="22"/>
                <w:lang w:eastAsia="en-AU"/>
              </w:rPr>
              <w:fldChar w:fldCharType="separate"/>
            </w:r>
            <w:r w:rsidR="00F26411">
              <w:rPr>
                <w:rFonts w:ascii="Arial" w:eastAsia="Times New Roman" w:hAnsi="Arial" w:cs="Arial"/>
                <w:b/>
                <w:noProof/>
                <w:sz w:val="20"/>
                <w:szCs w:val="22"/>
                <w:lang w:eastAsia="en-AU"/>
              </w:rPr>
              <w:t>10</w:t>
            </w:r>
            <w:r w:rsidRPr="00591EC1">
              <w:rPr>
                <w:rFonts w:ascii="Arial" w:eastAsia="Times New Roman" w:hAnsi="Arial" w:cs="Arial"/>
                <w:b/>
                <w:sz w:val="20"/>
                <w:szCs w:val="22"/>
                <w:lang w:eastAsia="en-AU"/>
              </w:rPr>
              <w:fldChar w:fldCharType="end"/>
            </w:r>
          </w:p>
        </w:tc>
        <w:tc>
          <w:tcPr>
            <w:tcW w:w="269" w:type="dxa"/>
            <w:tcBorders>
              <w:top w:val="nil"/>
              <w:left w:val="nil"/>
              <w:bottom w:val="single" w:sz="4" w:space="0" w:color="auto"/>
              <w:right w:val="nil"/>
            </w:tcBorders>
            <w:vAlign w:val="bottom"/>
          </w:tcPr>
          <w:p w14:paraId="67C49393" w14:textId="77777777" w:rsidR="00591EC1" w:rsidRPr="00591EC1" w:rsidRDefault="00591EC1" w:rsidP="001950A8">
            <w:pPr>
              <w:spacing w:after="120"/>
              <w:jc w:val="center"/>
              <w:rPr>
                <w:rFonts w:ascii="Arial" w:eastAsia="Times New Roman" w:hAnsi="Arial" w:cs="Arial"/>
                <w:b/>
                <w:sz w:val="20"/>
                <w:szCs w:val="22"/>
                <w:lang w:eastAsia="en-AU"/>
              </w:rPr>
            </w:pPr>
          </w:p>
        </w:tc>
        <w:tc>
          <w:tcPr>
            <w:tcW w:w="1379" w:type="dxa"/>
            <w:tcBorders>
              <w:top w:val="nil"/>
              <w:left w:val="nil"/>
              <w:bottom w:val="single" w:sz="4" w:space="0" w:color="auto"/>
              <w:right w:val="nil"/>
            </w:tcBorders>
          </w:tcPr>
          <w:p w14:paraId="7B5E5C18" w14:textId="77777777" w:rsidR="00591EC1" w:rsidRPr="00591EC1" w:rsidRDefault="00591EC1" w:rsidP="001950A8">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4</w:t>
            </w:r>
          </w:p>
        </w:tc>
        <w:tc>
          <w:tcPr>
            <w:tcW w:w="885" w:type="dxa"/>
            <w:tcBorders>
              <w:top w:val="nil"/>
              <w:left w:val="nil"/>
              <w:bottom w:val="single" w:sz="4" w:space="0" w:color="auto"/>
              <w:right w:val="nil"/>
            </w:tcBorders>
          </w:tcPr>
          <w:p w14:paraId="6E0001EC" w14:textId="77777777" w:rsidR="00591EC1" w:rsidRPr="00591EC1" w:rsidRDefault="00591EC1" w:rsidP="001950A8">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36</w:t>
            </w:r>
          </w:p>
        </w:tc>
      </w:tr>
    </w:tbl>
    <w:p w14:paraId="4490FA7D" w14:textId="77777777" w:rsidR="00591EC1" w:rsidRPr="00591EC1" w:rsidRDefault="00591EC1" w:rsidP="001950A8">
      <w:pPr>
        <w:spacing w:after="0"/>
        <w:ind w:left="567" w:hanging="567"/>
        <w:rPr>
          <w:rFonts w:ascii="Arial" w:eastAsia="Times New Roman" w:hAnsi="Arial" w:cs="Arial"/>
          <w:color w:val="auto"/>
          <w:sz w:val="20"/>
          <w:szCs w:val="20"/>
          <w:lang w:eastAsia="en-AU"/>
        </w:rPr>
      </w:pPr>
      <w:r w:rsidRPr="00591EC1">
        <w:rPr>
          <w:rFonts w:ascii="Arial" w:eastAsia="Times New Roman" w:hAnsi="Arial" w:cs="Arial"/>
          <w:i/>
          <w:color w:val="auto"/>
          <w:sz w:val="20"/>
          <w:lang w:eastAsia="en-AU"/>
        </w:rPr>
        <w:t xml:space="preserve">Note. </w:t>
      </w:r>
      <w:r w:rsidRPr="00591EC1">
        <w:rPr>
          <w:rFonts w:ascii="Arial" w:eastAsia="Times New Roman" w:hAnsi="Arial" w:cs="Arial"/>
          <w:color w:val="auto"/>
          <w:sz w:val="20"/>
          <w:vertAlign w:val="superscript"/>
          <w:lang w:eastAsia="en-AU"/>
        </w:rPr>
        <w:t xml:space="preserve">1 </w:t>
      </w:r>
      <w:r w:rsidRPr="00591EC1">
        <w:rPr>
          <w:rFonts w:ascii="Arial" w:eastAsia="Times New Roman" w:hAnsi="Arial" w:cs="Arial"/>
          <w:color w:val="auto"/>
          <w:sz w:val="20"/>
          <w:szCs w:val="20"/>
          <w:lang w:eastAsia="en-AU"/>
        </w:rPr>
        <w:t>NSW Office of Sport and Wheelchair Sports NSW.</w:t>
      </w:r>
    </w:p>
    <w:p w14:paraId="08E675DD" w14:textId="77777777" w:rsidR="00591EC1" w:rsidRDefault="00591EC1" w:rsidP="00591EC1">
      <w:pPr>
        <w:spacing w:after="0"/>
        <w:rPr>
          <w:rFonts w:ascii="Times New Roman" w:eastAsia="Times New Roman" w:hAnsi="Times New Roman" w:cs="Times New Roman"/>
          <w:color w:val="auto"/>
          <w:lang w:eastAsia="en-AU"/>
        </w:rPr>
      </w:pPr>
    </w:p>
    <w:p w14:paraId="0C445AB5" w14:textId="77777777" w:rsidR="00AB58EB" w:rsidRPr="00591EC1" w:rsidRDefault="00AB58EB" w:rsidP="00591EC1">
      <w:pPr>
        <w:spacing w:after="0"/>
        <w:rPr>
          <w:rFonts w:ascii="Times New Roman" w:eastAsia="Times New Roman" w:hAnsi="Times New Roman" w:cs="Times New Roman"/>
          <w:color w:val="auto"/>
          <w:lang w:eastAsia="en-AU"/>
        </w:rPr>
      </w:pPr>
    </w:p>
    <w:p w14:paraId="355886CE" w14:textId="77777777" w:rsidR="00591EC1" w:rsidRPr="00591EC1" w:rsidRDefault="00591EC1" w:rsidP="00591EC1">
      <w:pPr>
        <w:spacing w:after="0"/>
        <w:rPr>
          <w:rFonts w:ascii="Times New Roman" w:eastAsia="Times New Roman" w:hAnsi="Times New Roman" w:cs="Times New Roman"/>
          <w:color w:val="auto"/>
          <w:lang w:eastAsia="en-AU"/>
        </w:rPr>
      </w:pPr>
    </w:p>
    <w:p w14:paraId="20385764" w14:textId="2FF2F479" w:rsidR="00591EC1" w:rsidRPr="00591EC1" w:rsidRDefault="00591EC1" w:rsidP="00A81060">
      <w:pPr>
        <w:keepNext/>
        <w:keepLines/>
        <w:spacing w:after="120"/>
        <w:ind w:left="851" w:hanging="851"/>
        <w:rPr>
          <w:rFonts w:ascii="Arial" w:eastAsia="Calibri" w:hAnsi="Arial" w:cs="Arial"/>
          <w:b/>
          <w:bCs/>
          <w:color w:val="auto"/>
          <w:sz w:val="20"/>
          <w:szCs w:val="20"/>
          <w:lang w:eastAsia="en-AU"/>
        </w:rPr>
      </w:pPr>
      <w:bookmarkStart w:id="154" w:name="_Ref483386906"/>
      <w:bookmarkStart w:id="155" w:name="_Toc520725790"/>
      <w:r w:rsidRPr="00591EC1">
        <w:rPr>
          <w:rFonts w:ascii="Arial" w:eastAsia="Calibri" w:hAnsi="Arial" w:cs="Arial"/>
          <w:b/>
          <w:bCs/>
          <w:color w:val="auto"/>
          <w:sz w:val="20"/>
          <w:szCs w:val="20"/>
          <w:lang w:eastAsia="en-AU"/>
        </w:rPr>
        <w:lastRenderedPageBreak/>
        <w:t xml:space="preserve">Table </w:t>
      </w:r>
      <w:r w:rsidRPr="00591EC1">
        <w:rPr>
          <w:rFonts w:ascii="Arial" w:eastAsia="Calibri" w:hAnsi="Arial" w:cs="Arial"/>
          <w:b/>
          <w:bCs/>
          <w:color w:val="auto"/>
          <w:sz w:val="20"/>
          <w:szCs w:val="20"/>
          <w:lang w:eastAsia="en-AU"/>
        </w:rPr>
        <w:fldChar w:fldCharType="begin"/>
      </w:r>
      <w:r w:rsidRPr="00591EC1">
        <w:rPr>
          <w:rFonts w:ascii="Arial" w:eastAsia="Calibri" w:hAnsi="Arial" w:cs="Arial"/>
          <w:b/>
          <w:bCs/>
          <w:color w:val="auto"/>
          <w:sz w:val="20"/>
          <w:szCs w:val="20"/>
          <w:lang w:eastAsia="en-AU"/>
        </w:rPr>
        <w:instrText xml:space="preserve"> SEQ Table \* ARABIC </w:instrText>
      </w:r>
      <w:r w:rsidRPr="00591EC1">
        <w:rPr>
          <w:rFonts w:ascii="Arial" w:eastAsia="Calibri" w:hAnsi="Arial" w:cs="Arial"/>
          <w:b/>
          <w:bCs/>
          <w:color w:val="auto"/>
          <w:sz w:val="20"/>
          <w:szCs w:val="20"/>
          <w:lang w:eastAsia="en-AU"/>
        </w:rPr>
        <w:fldChar w:fldCharType="separate"/>
      </w:r>
      <w:r w:rsidR="008773CC">
        <w:rPr>
          <w:rFonts w:ascii="Arial" w:eastAsia="Calibri" w:hAnsi="Arial" w:cs="Arial"/>
          <w:b/>
          <w:bCs/>
          <w:noProof/>
          <w:color w:val="auto"/>
          <w:sz w:val="20"/>
          <w:szCs w:val="20"/>
          <w:lang w:eastAsia="en-AU"/>
        </w:rPr>
        <w:t>20</w:t>
      </w:r>
      <w:r w:rsidRPr="00591EC1">
        <w:rPr>
          <w:rFonts w:ascii="Arial" w:eastAsia="Calibri" w:hAnsi="Arial" w:cs="Arial"/>
          <w:b/>
          <w:bCs/>
          <w:noProof/>
          <w:color w:val="auto"/>
          <w:sz w:val="20"/>
          <w:szCs w:val="20"/>
          <w:lang w:eastAsia="en-AU"/>
        </w:rPr>
        <w:fldChar w:fldCharType="end"/>
      </w:r>
      <w:bookmarkEnd w:id="154"/>
      <w:r w:rsidRPr="00591EC1">
        <w:rPr>
          <w:rFonts w:ascii="Arial" w:eastAsia="Calibri" w:hAnsi="Arial" w:cs="Arial"/>
          <w:b/>
          <w:bCs/>
          <w:color w:val="auto"/>
          <w:sz w:val="20"/>
          <w:szCs w:val="20"/>
          <w:lang w:eastAsia="en-AU"/>
        </w:rPr>
        <w:t>. Number of survey respondents stating whether their projects led to facility and/or equipment modifications for people with disability to assist them to participate in the projects’ activities</w:t>
      </w:r>
      <w:bookmarkEnd w:id="155"/>
    </w:p>
    <w:tbl>
      <w:tblPr>
        <w:tblW w:w="5000" w:type="pct"/>
        <w:tblCellMar>
          <w:top w:w="15" w:type="dxa"/>
          <w:bottom w:w="15" w:type="dxa"/>
        </w:tblCellMar>
        <w:tblLook w:val="04A0" w:firstRow="1" w:lastRow="0" w:firstColumn="1" w:lastColumn="0" w:noHBand="0" w:noVBand="1"/>
      </w:tblPr>
      <w:tblGrid>
        <w:gridCol w:w="2616"/>
        <w:gridCol w:w="1198"/>
        <w:gridCol w:w="222"/>
        <w:gridCol w:w="1282"/>
        <w:gridCol w:w="222"/>
        <w:gridCol w:w="1262"/>
        <w:gridCol w:w="226"/>
        <w:gridCol w:w="1303"/>
        <w:gridCol w:w="695"/>
      </w:tblGrid>
      <w:tr w:rsidR="00591EC1" w:rsidRPr="00591EC1" w14:paraId="44197FA2" w14:textId="77777777" w:rsidTr="00AB58EB">
        <w:trPr>
          <w:trHeight w:val="232"/>
        </w:trPr>
        <w:tc>
          <w:tcPr>
            <w:tcW w:w="2616" w:type="dxa"/>
            <w:tcBorders>
              <w:top w:val="single" w:sz="4" w:space="0" w:color="auto"/>
              <w:left w:val="nil"/>
              <w:right w:val="nil"/>
            </w:tcBorders>
            <w:noWrap/>
          </w:tcPr>
          <w:p w14:paraId="2C7D66E7" w14:textId="77777777" w:rsidR="00591EC1" w:rsidRPr="00591EC1" w:rsidRDefault="00591EC1" w:rsidP="00A81060">
            <w:pPr>
              <w:keepNext/>
              <w:keepLines/>
              <w:spacing w:after="120"/>
              <w:jc w:val="center"/>
              <w:rPr>
                <w:rFonts w:ascii="Arial" w:eastAsia="Times New Roman" w:hAnsi="Arial" w:cs="Arial"/>
                <w:b/>
                <w:sz w:val="20"/>
                <w:szCs w:val="22"/>
                <w:lang w:eastAsia="en-AU"/>
              </w:rPr>
            </w:pPr>
          </w:p>
        </w:tc>
        <w:tc>
          <w:tcPr>
            <w:tcW w:w="4109" w:type="dxa"/>
            <w:gridSpan w:val="5"/>
            <w:tcBorders>
              <w:top w:val="single" w:sz="4" w:space="0" w:color="auto"/>
              <w:left w:val="nil"/>
              <w:bottom w:val="single" w:sz="4" w:space="0" w:color="auto"/>
              <w:right w:val="nil"/>
            </w:tcBorders>
            <w:noWrap/>
          </w:tcPr>
          <w:p w14:paraId="61E18202" w14:textId="77777777" w:rsidR="00591EC1" w:rsidRPr="00591EC1" w:rsidRDefault="00591EC1" w:rsidP="00A81060">
            <w:pPr>
              <w:keepNext/>
              <w:keepLines/>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Round 1</w:t>
            </w:r>
          </w:p>
        </w:tc>
        <w:tc>
          <w:tcPr>
            <w:tcW w:w="240" w:type="dxa"/>
            <w:tcBorders>
              <w:top w:val="single" w:sz="4" w:space="0" w:color="auto"/>
              <w:left w:val="nil"/>
              <w:right w:val="nil"/>
            </w:tcBorders>
          </w:tcPr>
          <w:p w14:paraId="23457B9E" w14:textId="77777777" w:rsidR="00591EC1" w:rsidRPr="00591EC1" w:rsidRDefault="00591EC1" w:rsidP="00A81060">
            <w:pPr>
              <w:keepNext/>
              <w:keepLines/>
              <w:spacing w:after="120"/>
              <w:jc w:val="center"/>
              <w:rPr>
                <w:rFonts w:ascii="Arial" w:eastAsia="Times New Roman" w:hAnsi="Arial" w:cs="Arial"/>
                <w:b/>
                <w:sz w:val="20"/>
                <w:szCs w:val="22"/>
                <w:lang w:eastAsia="en-AU"/>
              </w:rPr>
            </w:pPr>
          </w:p>
        </w:tc>
        <w:tc>
          <w:tcPr>
            <w:tcW w:w="1418" w:type="dxa"/>
            <w:tcBorders>
              <w:top w:val="single" w:sz="4" w:space="0" w:color="auto"/>
              <w:left w:val="nil"/>
              <w:bottom w:val="single" w:sz="4" w:space="0" w:color="auto"/>
              <w:right w:val="nil"/>
            </w:tcBorders>
          </w:tcPr>
          <w:p w14:paraId="3BA41DA9" w14:textId="77777777" w:rsidR="00591EC1" w:rsidRPr="00591EC1" w:rsidRDefault="00591EC1" w:rsidP="00A81060">
            <w:pPr>
              <w:keepNext/>
              <w:keepLines/>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Round 2</w:t>
            </w:r>
          </w:p>
        </w:tc>
        <w:tc>
          <w:tcPr>
            <w:tcW w:w="1417" w:type="dxa"/>
            <w:tcBorders>
              <w:top w:val="single" w:sz="4" w:space="0" w:color="auto"/>
              <w:left w:val="nil"/>
              <w:bottom w:val="single" w:sz="4" w:space="0" w:color="auto"/>
              <w:right w:val="nil"/>
            </w:tcBorders>
          </w:tcPr>
          <w:p w14:paraId="2212BE41" w14:textId="77777777" w:rsidR="00591EC1" w:rsidRPr="00591EC1" w:rsidRDefault="00591EC1" w:rsidP="00A81060">
            <w:pPr>
              <w:keepNext/>
              <w:keepLines/>
              <w:spacing w:after="120"/>
              <w:jc w:val="center"/>
              <w:rPr>
                <w:rFonts w:ascii="Arial" w:eastAsia="Times New Roman" w:hAnsi="Arial" w:cs="Arial"/>
                <w:b/>
                <w:sz w:val="20"/>
                <w:szCs w:val="22"/>
                <w:lang w:eastAsia="en-AU"/>
              </w:rPr>
            </w:pPr>
          </w:p>
        </w:tc>
      </w:tr>
      <w:tr w:rsidR="00591EC1" w:rsidRPr="00591EC1" w14:paraId="59CC057F" w14:textId="77777777" w:rsidTr="00AB58EB">
        <w:trPr>
          <w:trHeight w:val="232"/>
        </w:trPr>
        <w:tc>
          <w:tcPr>
            <w:tcW w:w="2616" w:type="dxa"/>
            <w:tcBorders>
              <w:left w:val="nil"/>
              <w:right w:val="nil"/>
            </w:tcBorders>
            <w:noWrap/>
            <w:hideMark/>
          </w:tcPr>
          <w:p w14:paraId="21423049" w14:textId="77777777" w:rsidR="00591EC1" w:rsidRPr="00591EC1" w:rsidRDefault="00591EC1" w:rsidP="00A81060">
            <w:pPr>
              <w:keepNext/>
              <w:keepLines/>
              <w:spacing w:after="120"/>
              <w:jc w:val="center"/>
              <w:rPr>
                <w:rFonts w:ascii="Arial" w:eastAsia="Times New Roman" w:hAnsi="Arial" w:cs="Arial"/>
                <w:b/>
                <w:sz w:val="20"/>
                <w:szCs w:val="22"/>
                <w:lang w:eastAsia="en-AU"/>
              </w:rPr>
            </w:pPr>
          </w:p>
        </w:tc>
        <w:tc>
          <w:tcPr>
            <w:tcW w:w="1198" w:type="dxa"/>
            <w:tcBorders>
              <w:top w:val="single" w:sz="4" w:space="0" w:color="auto"/>
              <w:left w:val="nil"/>
              <w:bottom w:val="single" w:sz="4" w:space="0" w:color="auto"/>
              <w:right w:val="nil"/>
            </w:tcBorders>
            <w:noWrap/>
            <w:hideMark/>
          </w:tcPr>
          <w:p w14:paraId="03433079" w14:textId="77777777" w:rsidR="00591EC1" w:rsidRPr="00591EC1" w:rsidRDefault="00591EC1" w:rsidP="00A81060">
            <w:pPr>
              <w:keepNext/>
              <w:keepLines/>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Arts NSW</w:t>
            </w:r>
          </w:p>
        </w:tc>
        <w:tc>
          <w:tcPr>
            <w:tcW w:w="217" w:type="dxa"/>
            <w:tcBorders>
              <w:top w:val="single" w:sz="4" w:space="0" w:color="auto"/>
              <w:left w:val="nil"/>
              <w:right w:val="nil"/>
            </w:tcBorders>
            <w:noWrap/>
            <w:hideMark/>
          </w:tcPr>
          <w:p w14:paraId="43A73E2A" w14:textId="77777777" w:rsidR="00591EC1" w:rsidRPr="00591EC1" w:rsidRDefault="00591EC1" w:rsidP="00A81060">
            <w:pPr>
              <w:keepNext/>
              <w:keepLines/>
              <w:spacing w:after="120"/>
              <w:jc w:val="center"/>
              <w:rPr>
                <w:rFonts w:ascii="Arial" w:eastAsia="Times New Roman" w:hAnsi="Arial" w:cs="Arial"/>
                <w:b/>
                <w:sz w:val="20"/>
                <w:szCs w:val="22"/>
                <w:lang w:eastAsia="en-AU"/>
              </w:rPr>
            </w:pPr>
          </w:p>
        </w:tc>
        <w:tc>
          <w:tcPr>
            <w:tcW w:w="1282" w:type="dxa"/>
            <w:tcBorders>
              <w:top w:val="single" w:sz="4" w:space="0" w:color="auto"/>
              <w:left w:val="nil"/>
              <w:bottom w:val="single" w:sz="4" w:space="0" w:color="auto"/>
              <w:right w:val="nil"/>
            </w:tcBorders>
            <w:noWrap/>
            <w:hideMark/>
          </w:tcPr>
          <w:p w14:paraId="0208B18C" w14:textId="77777777" w:rsidR="00591EC1" w:rsidRPr="00591EC1" w:rsidRDefault="00591EC1" w:rsidP="00A81060">
            <w:pPr>
              <w:keepNext/>
              <w:keepLines/>
              <w:spacing w:after="120"/>
              <w:jc w:val="center"/>
              <w:rPr>
                <w:rFonts w:ascii="Arial" w:eastAsia="Times New Roman" w:hAnsi="Arial" w:cs="Arial"/>
                <w:b/>
                <w:sz w:val="20"/>
                <w:szCs w:val="22"/>
                <w:vertAlign w:val="superscript"/>
                <w:lang w:eastAsia="en-AU"/>
              </w:rPr>
            </w:pPr>
            <w:r w:rsidRPr="00591EC1">
              <w:rPr>
                <w:rFonts w:ascii="Arial" w:eastAsia="Times New Roman" w:hAnsi="Arial" w:cs="Arial"/>
                <w:b/>
                <w:sz w:val="20"/>
                <w:szCs w:val="22"/>
                <w:lang w:eastAsia="en-AU"/>
              </w:rPr>
              <w:t>Sport projects</w:t>
            </w:r>
            <w:r w:rsidRPr="00591EC1">
              <w:rPr>
                <w:rFonts w:ascii="Arial" w:eastAsia="Times New Roman" w:hAnsi="Arial" w:cs="Arial"/>
                <w:b/>
                <w:sz w:val="20"/>
                <w:szCs w:val="22"/>
                <w:vertAlign w:val="superscript"/>
                <w:lang w:eastAsia="en-AU"/>
              </w:rPr>
              <w:t>3</w:t>
            </w:r>
          </w:p>
        </w:tc>
        <w:tc>
          <w:tcPr>
            <w:tcW w:w="208" w:type="dxa"/>
            <w:tcBorders>
              <w:top w:val="single" w:sz="4" w:space="0" w:color="auto"/>
              <w:left w:val="nil"/>
              <w:bottom w:val="single" w:sz="4" w:space="0" w:color="auto"/>
              <w:right w:val="nil"/>
            </w:tcBorders>
          </w:tcPr>
          <w:p w14:paraId="228FFBA3" w14:textId="77777777" w:rsidR="00591EC1" w:rsidRPr="00591EC1" w:rsidRDefault="00591EC1" w:rsidP="00A81060">
            <w:pPr>
              <w:keepNext/>
              <w:keepLines/>
              <w:spacing w:after="120"/>
              <w:jc w:val="center"/>
              <w:rPr>
                <w:rFonts w:ascii="Arial" w:eastAsia="Times New Roman" w:hAnsi="Arial" w:cs="Arial"/>
                <w:b/>
                <w:sz w:val="20"/>
                <w:szCs w:val="22"/>
                <w:lang w:eastAsia="en-AU"/>
              </w:rPr>
            </w:pPr>
          </w:p>
        </w:tc>
        <w:tc>
          <w:tcPr>
            <w:tcW w:w="1202" w:type="dxa"/>
            <w:tcBorders>
              <w:top w:val="single" w:sz="4" w:space="0" w:color="auto"/>
              <w:left w:val="nil"/>
              <w:bottom w:val="single" w:sz="4" w:space="0" w:color="auto"/>
              <w:right w:val="nil"/>
            </w:tcBorders>
          </w:tcPr>
          <w:p w14:paraId="08B56367" w14:textId="77777777" w:rsidR="00591EC1" w:rsidRPr="00591EC1" w:rsidRDefault="00591EC1" w:rsidP="00A81060">
            <w:pPr>
              <w:keepNext/>
              <w:keepLines/>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Accessible Arts</w:t>
            </w:r>
          </w:p>
        </w:tc>
        <w:tc>
          <w:tcPr>
            <w:tcW w:w="240" w:type="dxa"/>
            <w:tcBorders>
              <w:left w:val="nil"/>
              <w:right w:val="nil"/>
            </w:tcBorders>
          </w:tcPr>
          <w:p w14:paraId="31B31FF7" w14:textId="77777777" w:rsidR="00591EC1" w:rsidRPr="00591EC1" w:rsidRDefault="00591EC1" w:rsidP="00A81060">
            <w:pPr>
              <w:keepNext/>
              <w:keepLines/>
              <w:spacing w:after="120"/>
              <w:jc w:val="center"/>
              <w:rPr>
                <w:rFonts w:ascii="Arial" w:eastAsia="Times New Roman" w:hAnsi="Arial" w:cs="Arial"/>
                <w:b/>
                <w:sz w:val="20"/>
                <w:szCs w:val="22"/>
                <w:lang w:eastAsia="en-AU"/>
              </w:rPr>
            </w:pPr>
          </w:p>
        </w:tc>
        <w:tc>
          <w:tcPr>
            <w:tcW w:w="1418" w:type="dxa"/>
            <w:tcBorders>
              <w:top w:val="single" w:sz="4" w:space="0" w:color="auto"/>
              <w:left w:val="nil"/>
              <w:bottom w:val="single" w:sz="4" w:space="0" w:color="auto"/>
              <w:right w:val="nil"/>
            </w:tcBorders>
          </w:tcPr>
          <w:p w14:paraId="3FDE0D63" w14:textId="77777777" w:rsidR="00591EC1" w:rsidRPr="00591EC1" w:rsidRDefault="00591EC1" w:rsidP="00A81060">
            <w:pPr>
              <w:keepNext/>
              <w:keepLines/>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Accessible Arts</w:t>
            </w:r>
          </w:p>
        </w:tc>
        <w:tc>
          <w:tcPr>
            <w:tcW w:w="1417" w:type="dxa"/>
            <w:tcBorders>
              <w:top w:val="single" w:sz="4" w:space="0" w:color="auto"/>
              <w:left w:val="nil"/>
              <w:bottom w:val="single" w:sz="4" w:space="0" w:color="auto"/>
              <w:right w:val="nil"/>
            </w:tcBorders>
          </w:tcPr>
          <w:p w14:paraId="44B473D2" w14:textId="77777777" w:rsidR="00591EC1" w:rsidRPr="00591EC1" w:rsidRDefault="00591EC1" w:rsidP="00A81060">
            <w:pPr>
              <w:keepNext/>
              <w:keepLines/>
              <w:spacing w:after="120"/>
              <w:jc w:val="center"/>
              <w:rPr>
                <w:rFonts w:ascii="Arial" w:eastAsia="Times New Roman" w:hAnsi="Arial" w:cs="Arial"/>
                <w:b/>
                <w:sz w:val="20"/>
                <w:szCs w:val="22"/>
                <w:lang w:eastAsia="en-AU"/>
              </w:rPr>
            </w:pPr>
          </w:p>
        </w:tc>
      </w:tr>
      <w:tr w:rsidR="00591EC1" w:rsidRPr="00591EC1" w14:paraId="6B21442E" w14:textId="77777777" w:rsidTr="00AB58EB">
        <w:trPr>
          <w:trHeight w:val="232"/>
        </w:trPr>
        <w:tc>
          <w:tcPr>
            <w:tcW w:w="2616" w:type="dxa"/>
            <w:tcBorders>
              <w:top w:val="nil"/>
              <w:left w:val="nil"/>
              <w:bottom w:val="nil"/>
              <w:right w:val="nil"/>
            </w:tcBorders>
            <w:noWrap/>
            <w:vAlign w:val="bottom"/>
            <w:hideMark/>
          </w:tcPr>
          <w:p w14:paraId="02FBBA8C" w14:textId="77777777" w:rsidR="00591EC1" w:rsidRPr="00591EC1" w:rsidRDefault="00591EC1" w:rsidP="00A81060">
            <w:pPr>
              <w:keepNext/>
              <w:keepLines/>
              <w:spacing w:after="120"/>
              <w:rPr>
                <w:rFonts w:ascii="Arial" w:eastAsia="Times New Roman" w:hAnsi="Arial" w:cs="Arial"/>
                <w:sz w:val="20"/>
                <w:szCs w:val="22"/>
                <w:lang w:eastAsia="en-AU"/>
              </w:rPr>
            </w:pPr>
            <w:r w:rsidRPr="00591EC1">
              <w:rPr>
                <w:rFonts w:ascii="Arial" w:eastAsia="Times New Roman" w:hAnsi="Arial" w:cs="Arial"/>
                <w:sz w:val="20"/>
                <w:szCs w:val="22"/>
                <w:lang w:eastAsia="en-AU"/>
              </w:rPr>
              <w:t>Led to facility and/or equipment modifications</w:t>
            </w:r>
          </w:p>
        </w:tc>
        <w:tc>
          <w:tcPr>
            <w:tcW w:w="1198" w:type="dxa"/>
            <w:tcBorders>
              <w:top w:val="nil"/>
              <w:left w:val="nil"/>
              <w:bottom w:val="nil"/>
              <w:right w:val="nil"/>
            </w:tcBorders>
            <w:noWrap/>
            <w:hideMark/>
          </w:tcPr>
          <w:p w14:paraId="0E30456F" w14:textId="77777777" w:rsidR="00591EC1" w:rsidRPr="00591EC1" w:rsidRDefault="00591EC1" w:rsidP="00A81060">
            <w:pPr>
              <w:keepNext/>
              <w:keepLines/>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5</w:t>
            </w:r>
          </w:p>
        </w:tc>
        <w:tc>
          <w:tcPr>
            <w:tcW w:w="217" w:type="dxa"/>
            <w:tcBorders>
              <w:top w:val="nil"/>
              <w:left w:val="nil"/>
              <w:bottom w:val="nil"/>
              <w:right w:val="nil"/>
            </w:tcBorders>
            <w:noWrap/>
            <w:hideMark/>
          </w:tcPr>
          <w:p w14:paraId="6CE46C1F" w14:textId="77777777" w:rsidR="00591EC1" w:rsidRPr="00591EC1" w:rsidRDefault="00591EC1" w:rsidP="00A81060">
            <w:pPr>
              <w:keepNext/>
              <w:keepLines/>
              <w:spacing w:after="120"/>
              <w:jc w:val="center"/>
              <w:rPr>
                <w:rFonts w:ascii="Arial" w:eastAsia="Times New Roman" w:hAnsi="Arial" w:cs="Arial"/>
                <w:sz w:val="20"/>
                <w:szCs w:val="22"/>
                <w:lang w:eastAsia="en-AU"/>
              </w:rPr>
            </w:pPr>
          </w:p>
        </w:tc>
        <w:tc>
          <w:tcPr>
            <w:tcW w:w="1282" w:type="dxa"/>
            <w:tcBorders>
              <w:top w:val="nil"/>
              <w:left w:val="nil"/>
              <w:bottom w:val="nil"/>
              <w:right w:val="nil"/>
            </w:tcBorders>
            <w:noWrap/>
            <w:hideMark/>
          </w:tcPr>
          <w:p w14:paraId="1214C5F8" w14:textId="77777777" w:rsidR="00591EC1" w:rsidRPr="00591EC1" w:rsidRDefault="00591EC1" w:rsidP="00A81060">
            <w:pPr>
              <w:keepNext/>
              <w:keepLines/>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12</w:t>
            </w:r>
          </w:p>
        </w:tc>
        <w:tc>
          <w:tcPr>
            <w:tcW w:w="208" w:type="dxa"/>
            <w:tcBorders>
              <w:top w:val="nil"/>
              <w:left w:val="nil"/>
              <w:bottom w:val="nil"/>
              <w:right w:val="nil"/>
            </w:tcBorders>
          </w:tcPr>
          <w:p w14:paraId="41FB735D" w14:textId="77777777" w:rsidR="00591EC1" w:rsidRPr="00591EC1" w:rsidRDefault="00591EC1" w:rsidP="00A81060">
            <w:pPr>
              <w:keepNext/>
              <w:keepLines/>
              <w:spacing w:after="120"/>
              <w:jc w:val="center"/>
              <w:rPr>
                <w:rFonts w:ascii="Arial" w:eastAsia="Times New Roman" w:hAnsi="Arial" w:cs="Arial"/>
                <w:sz w:val="20"/>
                <w:szCs w:val="22"/>
                <w:lang w:eastAsia="en-AU"/>
              </w:rPr>
            </w:pPr>
          </w:p>
        </w:tc>
        <w:tc>
          <w:tcPr>
            <w:tcW w:w="1202" w:type="dxa"/>
            <w:tcBorders>
              <w:top w:val="nil"/>
              <w:left w:val="nil"/>
              <w:bottom w:val="nil"/>
              <w:right w:val="nil"/>
            </w:tcBorders>
          </w:tcPr>
          <w:p w14:paraId="6685A06F" w14:textId="77777777" w:rsidR="00591EC1" w:rsidRPr="00591EC1" w:rsidRDefault="00591EC1" w:rsidP="00A81060">
            <w:pPr>
              <w:keepNext/>
              <w:keepLines/>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2</w:t>
            </w:r>
          </w:p>
        </w:tc>
        <w:tc>
          <w:tcPr>
            <w:tcW w:w="240" w:type="dxa"/>
            <w:tcBorders>
              <w:top w:val="single" w:sz="4" w:space="0" w:color="auto"/>
              <w:left w:val="nil"/>
              <w:bottom w:val="nil"/>
              <w:right w:val="nil"/>
            </w:tcBorders>
          </w:tcPr>
          <w:p w14:paraId="2F68A083" w14:textId="77777777" w:rsidR="00591EC1" w:rsidRPr="00591EC1" w:rsidRDefault="00591EC1" w:rsidP="00A81060">
            <w:pPr>
              <w:keepNext/>
              <w:keepLines/>
              <w:spacing w:after="120"/>
              <w:jc w:val="center"/>
              <w:rPr>
                <w:rFonts w:ascii="Arial" w:eastAsia="Times New Roman" w:hAnsi="Arial" w:cs="Arial"/>
                <w:sz w:val="20"/>
                <w:szCs w:val="22"/>
                <w:lang w:eastAsia="en-AU"/>
              </w:rPr>
            </w:pPr>
          </w:p>
        </w:tc>
        <w:tc>
          <w:tcPr>
            <w:tcW w:w="1418" w:type="dxa"/>
            <w:tcBorders>
              <w:top w:val="nil"/>
              <w:left w:val="nil"/>
              <w:bottom w:val="nil"/>
              <w:right w:val="nil"/>
            </w:tcBorders>
          </w:tcPr>
          <w:p w14:paraId="5BE2816D" w14:textId="77777777" w:rsidR="00591EC1" w:rsidRPr="00591EC1" w:rsidRDefault="00591EC1" w:rsidP="00A81060">
            <w:pPr>
              <w:keepNext/>
              <w:keepLines/>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2</w:t>
            </w:r>
          </w:p>
        </w:tc>
        <w:tc>
          <w:tcPr>
            <w:tcW w:w="1417" w:type="dxa"/>
            <w:tcBorders>
              <w:top w:val="nil"/>
              <w:left w:val="nil"/>
              <w:bottom w:val="nil"/>
              <w:right w:val="nil"/>
            </w:tcBorders>
          </w:tcPr>
          <w:p w14:paraId="1B8C2983" w14:textId="77777777" w:rsidR="00591EC1" w:rsidRPr="00591EC1" w:rsidRDefault="00591EC1" w:rsidP="00A81060">
            <w:pPr>
              <w:keepNext/>
              <w:keepLines/>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21</w:t>
            </w:r>
          </w:p>
        </w:tc>
      </w:tr>
      <w:tr w:rsidR="00591EC1" w:rsidRPr="00591EC1" w14:paraId="07FAC15D" w14:textId="77777777" w:rsidTr="00AB58EB">
        <w:trPr>
          <w:trHeight w:val="232"/>
        </w:trPr>
        <w:tc>
          <w:tcPr>
            <w:tcW w:w="2616" w:type="dxa"/>
            <w:tcBorders>
              <w:top w:val="nil"/>
              <w:left w:val="nil"/>
              <w:bottom w:val="nil"/>
              <w:right w:val="nil"/>
            </w:tcBorders>
            <w:noWrap/>
            <w:vAlign w:val="bottom"/>
            <w:hideMark/>
          </w:tcPr>
          <w:p w14:paraId="76417E63" w14:textId="77777777" w:rsidR="00591EC1" w:rsidRPr="00591EC1" w:rsidRDefault="00591EC1" w:rsidP="00A81060">
            <w:pPr>
              <w:keepNext/>
              <w:keepLines/>
              <w:spacing w:after="120"/>
              <w:rPr>
                <w:rFonts w:ascii="Arial" w:eastAsia="Times New Roman" w:hAnsi="Arial" w:cs="Arial"/>
                <w:sz w:val="20"/>
                <w:szCs w:val="22"/>
                <w:lang w:eastAsia="en-AU"/>
              </w:rPr>
            </w:pPr>
            <w:r w:rsidRPr="00591EC1">
              <w:rPr>
                <w:rFonts w:ascii="Arial" w:eastAsia="Times New Roman" w:hAnsi="Arial" w:cs="Arial"/>
                <w:sz w:val="20"/>
                <w:szCs w:val="22"/>
                <w:lang w:eastAsia="en-AU"/>
              </w:rPr>
              <w:t>Did not lead to facility and/or equipment modifications</w:t>
            </w:r>
          </w:p>
        </w:tc>
        <w:tc>
          <w:tcPr>
            <w:tcW w:w="1198" w:type="dxa"/>
            <w:tcBorders>
              <w:top w:val="nil"/>
              <w:left w:val="nil"/>
              <w:bottom w:val="nil"/>
              <w:right w:val="nil"/>
            </w:tcBorders>
            <w:noWrap/>
            <w:hideMark/>
          </w:tcPr>
          <w:p w14:paraId="499A8889" w14:textId="77777777" w:rsidR="00591EC1" w:rsidRPr="00591EC1" w:rsidRDefault="00591EC1" w:rsidP="00A81060">
            <w:pPr>
              <w:keepNext/>
              <w:keepLines/>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8</w:t>
            </w:r>
          </w:p>
        </w:tc>
        <w:tc>
          <w:tcPr>
            <w:tcW w:w="217" w:type="dxa"/>
            <w:tcBorders>
              <w:top w:val="nil"/>
              <w:left w:val="nil"/>
              <w:bottom w:val="nil"/>
              <w:right w:val="nil"/>
            </w:tcBorders>
            <w:noWrap/>
            <w:hideMark/>
          </w:tcPr>
          <w:p w14:paraId="4874D140" w14:textId="77777777" w:rsidR="00591EC1" w:rsidRPr="00591EC1" w:rsidRDefault="00591EC1" w:rsidP="00A81060">
            <w:pPr>
              <w:keepNext/>
              <w:keepLines/>
              <w:spacing w:after="120"/>
              <w:jc w:val="center"/>
              <w:rPr>
                <w:rFonts w:ascii="Arial" w:eastAsia="Times New Roman" w:hAnsi="Arial" w:cs="Arial"/>
                <w:sz w:val="20"/>
                <w:szCs w:val="22"/>
                <w:lang w:eastAsia="en-AU"/>
              </w:rPr>
            </w:pPr>
          </w:p>
        </w:tc>
        <w:tc>
          <w:tcPr>
            <w:tcW w:w="1282" w:type="dxa"/>
            <w:tcBorders>
              <w:top w:val="nil"/>
              <w:left w:val="nil"/>
              <w:bottom w:val="nil"/>
              <w:right w:val="nil"/>
            </w:tcBorders>
            <w:noWrap/>
            <w:hideMark/>
          </w:tcPr>
          <w:p w14:paraId="448C6A27" w14:textId="77777777" w:rsidR="00591EC1" w:rsidRPr="00591EC1" w:rsidRDefault="00591EC1" w:rsidP="00A81060">
            <w:pPr>
              <w:keepNext/>
              <w:keepLines/>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4</w:t>
            </w:r>
          </w:p>
        </w:tc>
        <w:tc>
          <w:tcPr>
            <w:tcW w:w="208" w:type="dxa"/>
            <w:tcBorders>
              <w:top w:val="nil"/>
              <w:left w:val="nil"/>
              <w:bottom w:val="nil"/>
              <w:right w:val="nil"/>
            </w:tcBorders>
          </w:tcPr>
          <w:p w14:paraId="59D13534" w14:textId="77777777" w:rsidR="00591EC1" w:rsidRPr="00591EC1" w:rsidRDefault="00591EC1" w:rsidP="00A81060">
            <w:pPr>
              <w:keepNext/>
              <w:keepLines/>
              <w:spacing w:after="120"/>
              <w:jc w:val="center"/>
              <w:rPr>
                <w:rFonts w:ascii="Arial" w:eastAsia="Times New Roman" w:hAnsi="Arial" w:cs="Arial"/>
                <w:sz w:val="20"/>
                <w:szCs w:val="22"/>
                <w:lang w:eastAsia="en-AU"/>
              </w:rPr>
            </w:pPr>
          </w:p>
        </w:tc>
        <w:tc>
          <w:tcPr>
            <w:tcW w:w="1202" w:type="dxa"/>
            <w:tcBorders>
              <w:top w:val="nil"/>
              <w:left w:val="nil"/>
              <w:bottom w:val="nil"/>
              <w:right w:val="nil"/>
            </w:tcBorders>
          </w:tcPr>
          <w:p w14:paraId="49F30054" w14:textId="77777777" w:rsidR="00591EC1" w:rsidRPr="00591EC1" w:rsidRDefault="00591EC1" w:rsidP="00A81060">
            <w:pPr>
              <w:keepNext/>
              <w:keepLines/>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8</w:t>
            </w:r>
          </w:p>
        </w:tc>
        <w:tc>
          <w:tcPr>
            <w:tcW w:w="240" w:type="dxa"/>
            <w:tcBorders>
              <w:top w:val="nil"/>
              <w:left w:val="nil"/>
              <w:bottom w:val="nil"/>
              <w:right w:val="nil"/>
            </w:tcBorders>
          </w:tcPr>
          <w:p w14:paraId="0A607AB3" w14:textId="77777777" w:rsidR="00591EC1" w:rsidRPr="00591EC1" w:rsidRDefault="00591EC1" w:rsidP="00A81060">
            <w:pPr>
              <w:keepNext/>
              <w:keepLines/>
              <w:spacing w:after="120"/>
              <w:jc w:val="center"/>
              <w:rPr>
                <w:rFonts w:ascii="Arial" w:eastAsia="Times New Roman" w:hAnsi="Arial" w:cs="Arial"/>
                <w:sz w:val="20"/>
                <w:szCs w:val="22"/>
                <w:lang w:eastAsia="en-AU"/>
              </w:rPr>
            </w:pPr>
          </w:p>
        </w:tc>
        <w:tc>
          <w:tcPr>
            <w:tcW w:w="1418" w:type="dxa"/>
            <w:tcBorders>
              <w:top w:val="nil"/>
              <w:left w:val="nil"/>
              <w:bottom w:val="nil"/>
              <w:right w:val="nil"/>
            </w:tcBorders>
          </w:tcPr>
          <w:p w14:paraId="324FD2E2" w14:textId="77777777" w:rsidR="00591EC1" w:rsidRPr="00591EC1" w:rsidRDefault="00591EC1" w:rsidP="00A81060">
            <w:pPr>
              <w:keepNext/>
              <w:keepLines/>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4</w:t>
            </w:r>
          </w:p>
        </w:tc>
        <w:tc>
          <w:tcPr>
            <w:tcW w:w="1417" w:type="dxa"/>
            <w:tcBorders>
              <w:top w:val="nil"/>
              <w:left w:val="nil"/>
              <w:bottom w:val="nil"/>
              <w:right w:val="nil"/>
            </w:tcBorders>
          </w:tcPr>
          <w:p w14:paraId="3B5A083C" w14:textId="77777777" w:rsidR="00591EC1" w:rsidRPr="00591EC1" w:rsidRDefault="00591EC1" w:rsidP="00A81060">
            <w:pPr>
              <w:keepNext/>
              <w:keepLines/>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24</w:t>
            </w:r>
          </w:p>
        </w:tc>
      </w:tr>
      <w:tr w:rsidR="00591EC1" w:rsidRPr="00591EC1" w14:paraId="79C89CD4" w14:textId="77777777" w:rsidTr="00AB58EB">
        <w:trPr>
          <w:trHeight w:val="232"/>
        </w:trPr>
        <w:tc>
          <w:tcPr>
            <w:tcW w:w="2616" w:type="dxa"/>
            <w:tcBorders>
              <w:top w:val="nil"/>
              <w:left w:val="nil"/>
              <w:bottom w:val="nil"/>
              <w:right w:val="nil"/>
            </w:tcBorders>
            <w:noWrap/>
            <w:vAlign w:val="bottom"/>
            <w:hideMark/>
          </w:tcPr>
          <w:p w14:paraId="39D8BEEA" w14:textId="77777777" w:rsidR="00591EC1" w:rsidRPr="00591EC1" w:rsidRDefault="00591EC1" w:rsidP="00AB58EB">
            <w:pPr>
              <w:spacing w:after="120"/>
              <w:rPr>
                <w:rFonts w:ascii="Arial" w:eastAsia="Times New Roman" w:hAnsi="Arial" w:cs="Arial"/>
                <w:sz w:val="20"/>
                <w:szCs w:val="22"/>
                <w:lang w:eastAsia="en-AU"/>
              </w:rPr>
            </w:pPr>
            <w:r w:rsidRPr="00591EC1">
              <w:rPr>
                <w:rFonts w:ascii="Arial" w:eastAsia="Times New Roman" w:hAnsi="Arial" w:cs="Arial"/>
                <w:sz w:val="20"/>
                <w:szCs w:val="22"/>
                <w:lang w:eastAsia="en-AU"/>
              </w:rPr>
              <w:t>Other</w:t>
            </w:r>
          </w:p>
        </w:tc>
        <w:tc>
          <w:tcPr>
            <w:tcW w:w="1198" w:type="dxa"/>
            <w:tcBorders>
              <w:top w:val="nil"/>
              <w:left w:val="nil"/>
              <w:bottom w:val="nil"/>
              <w:right w:val="nil"/>
            </w:tcBorders>
            <w:noWrap/>
            <w:hideMark/>
          </w:tcPr>
          <w:p w14:paraId="4B20DE57" w14:textId="77777777" w:rsidR="00591EC1" w:rsidRPr="00591EC1" w:rsidRDefault="00591EC1" w:rsidP="00AB58EB">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0</w:t>
            </w:r>
          </w:p>
        </w:tc>
        <w:tc>
          <w:tcPr>
            <w:tcW w:w="217" w:type="dxa"/>
            <w:tcBorders>
              <w:top w:val="nil"/>
              <w:left w:val="nil"/>
              <w:bottom w:val="nil"/>
              <w:right w:val="nil"/>
            </w:tcBorders>
            <w:noWrap/>
            <w:hideMark/>
          </w:tcPr>
          <w:p w14:paraId="46FE8672" w14:textId="77777777" w:rsidR="00591EC1" w:rsidRPr="00591EC1" w:rsidRDefault="00591EC1" w:rsidP="00AB58EB">
            <w:pPr>
              <w:spacing w:after="120"/>
              <w:jc w:val="center"/>
              <w:rPr>
                <w:rFonts w:ascii="Arial" w:eastAsia="Times New Roman" w:hAnsi="Arial" w:cs="Arial"/>
                <w:sz w:val="20"/>
                <w:szCs w:val="22"/>
                <w:lang w:eastAsia="en-AU"/>
              </w:rPr>
            </w:pPr>
          </w:p>
        </w:tc>
        <w:tc>
          <w:tcPr>
            <w:tcW w:w="1282" w:type="dxa"/>
            <w:tcBorders>
              <w:top w:val="nil"/>
              <w:left w:val="nil"/>
              <w:bottom w:val="nil"/>
              <w:right w:val="nil"/>
            </w:tcBorders>
            <w:noWrap/>
            <w:hideMark/>
          </w:tcPr>
          <w:p w14:paraId="2D78B143" w14:textId="77777777" w:rsidR="00591EC1" w:rsidRPr="00591EC1" w:rsidRDefault="00591EC1" w:rsidP="00AB58EB">
            <w:pPr>
              <w:spacing w:after="120"/>
              <w:jc w:val="center"/>
              <w:rPr>
                <w:rFonts w:ascii="Arial" w:eastAsia="Times New Roman" w:hAnsi="Arial" w:cs="Arial"/>
                <w:sz w:val="20"/>
                <w:szCs w:val="22"/>
                <w:vertAlign w:val="superscript"/>
                <w:lang w:eastAsia="en-AU"/>
              </w:rPr>
            </w:pPr>
            <w:r w:rsidRPr="00591EC1">
              <w:rPr>
                <w:rFonts w:ascii="Arial" w:eastAsia="Times New Roman" w:hAnsi="Arial" w:cs="Arial"/>
                <w:sz w:val="20"/>
                <w:szCs w:val="22"/>
                <w:lang w:eastAsia="en-AU"/>
              </w:rPr>
              <w:t>3</w:t>
            </w:r>
            <w:r w:rsidRPr="00591EC1">
              <w:rPr>
                <w:rFonts w:ascii="Arial" w:eastAsia="Times New Roman" w:hAnsi="Arial" w:cs="Arial"/>
                <w:sz w:val="20"/>
                <w:szCs w:val="22"/>
                <w:vertAlign w:val="superscript"/>
                <w:lang w:eastAsia="en-AU"/>
              </w:rPr>
              <w:t>2</w:t>
            </w:r>
          </w:p>
        </w:tc>
        <w:tc>
          <w:tcPr>
            <w:tcW w:w="208" w:type="dxa"/>
            <w:tcBorders>
              <w:top w:val="nil"/>
              <w:left w:val="nil"/>
              <w:bottom w:val="nil"/>
              <w:right w:val="nil"/>
            </w:tcBorders>
          </w:tcPr>
          <w:p w14:paraId="0A3515C2" w14:textId="77777777" w:rsidR="00591EC1" w:rsidRPr="00591EC1" w:rsidRDefault="00591EC1" w:rsidP="00AB58EB">
            <w:pPr>
              <w:spacing w:after="120"/>
              <w:jc w:val="center"/>
              <w:rPr>
                <w:rFonts w:ascii="Arial" w:eastAsia="Times New Roman" w:hAnsi="Arial" w:cs="Arial"/>
                <w:sz w:val="20"/>
                <w:szCs w:val="22"/>
                <w:lang w:eastAsia="en-AU"/>
              </w:rPr>
            </w:pPr>
          </w:p>
        </w:tc>
        <w:tc>
          <w:tcPr>
            <w:tcW w:w="1202" w:type="dxa"/>
            <w:tcBorders>
              <w:top w:val="nil"/>
              <w:left w:val="nil"/>
              <w:bottom w:val="nil"/>
              <w:right w:val="nil"/>
            </w:tcBorders>
          </w:tcPr>
          <w:p w14:paraId="319072B8" w14:textId="77777777" w:rsidR="00591EC1" w:rsidRPr="00591EC1" w:rsidRDefault="00591EC1" w:rsidP="00AB58EB">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1</w:t>
            </w:r>
            <w:r w:rsidRPr="00591EC1">
              <w:rPr>
                <w:rFonts w:ascii="Arial" w:eastAsia="Times New Roman" w:hAnsi="Arial" w:cs="Arial"/>
                <w:sz w:val="20"/>
                <w:szCs w:val="22"/>
                <w:vertAlign w:val="superscript"/>
                <w:lang w:eastAsia="en-AU"/>
              </w:rPr>
              <w:t>1</w:t>
            </w:r>
          </w:p>
        </w:tc>
        <w:tc>
          <w:tcPr>
            <w:tcW w:w="240" w:type="dxa"/>
            <w:tcBorders>
              <w:top w:val="nil"/>
              <w:left w:val="nil"/>
              <w:bottom w:val="nil"/>
              <w:right w:val="nil"/>
            </w:tcBorders>
          </w:tcPr>
          <w:p w14:paraId="0D8DBC03" w14:textId="77777777" w:rsidR="00591EC1" w:rsidRPr="00591EC1" w:rsidRDefault="00591EC1" w:rsidP="00AB58EB">
            <w:pPr>
              <w:spacing w:after="120"/>
              <w:jc w:val="center"/>
              <w:rPr>
                <w:rFonts w:ascii="Arial" w:eastAsia="Times New Roman" w:hAnsi="Arial" w:cs="Arial"/>
                <w:sz w:val="20"/>
                <w:szCs w:val="22"/>
                <w:lang w:eastAsia="en-AU"/>
              </w:rPr>
            </w:pPr>
          </w:p>
        </w:tc>
        <w:tc>
          <w:tcPr>
            <w:tcW w:w="1418" w:type="dxa"/>
            <w:tcBorders>
              <w:top w:val="nil"/>
              <w:left w:val="nil"/>
              <w:bottom w:val="nil"/>
              <w:right w:val="nil"/>
            </w:tcBorders>
          </w:tcPr>
          <w:p w14:paraId="1172774A" w14:textId="77777777" w:rsidR="00591EC1" w:rsidRPr="00591EC1" w:rsidRDefault="00591EC1" w:rsidP="00AB58EB">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0</w:t>
            </w:r>
          </w:p>
        </w:tc>
        <w:tc>
          <w:tcPr>
            <w:tcW w:w="1417" w:type="dxa"/>
            <w:tcBorders>
              <w:top w:val="nil"/>
              <w:left w:val="nil"/>
              <w:bottom w:val="nil"/>
              <w:right w:val="nil"/>
            </w:tcBorders>
          </w:tcPr>
          <w:p w14:paraId="6F570E33" w14:textId="77777777" w:rsidR="00591EC1" w:rsidRPr="00591EC1" w:rsidRDefault="00591EC1" w:rsidP="00AB58EB">
            <w:pPr>
              <w:spacing w:after="120"/>
              <w:jc w:val="center"/>
              <w:rPr>
                <w:rFonts w:ascii="Arial" w:eastAsia="Times New Roman" w:hAnsi="Arial" w:cs="Arial"/>
                <w:sz w:val="20"/>
                <w:szCs w:val="22"/>
                <w:lang w:eastAsia="en-AU"/>
              </w:rPr>
            </w:pPr>
            <w:r w:rsidRPr="00591EC1">
              <w:rPr>
                <w:rFonts w:ascii="Arial" w:eastAsia="Times New Roman" w:hAnsi="Arial" w:cs="Arial"/>
                <w:sz w:val="20"/>
                <w:szCs w:val="22"/>
                <w:lang w:eastAsia="en-AU"/>
              </w:rPr>
              <w:t>4</w:t>
            </w:r>
          </w:p>
        </w:tc>
      </w:tr>
      <w:tr w:rsidR="00591EC1" w:rsidRPr="00591EC1" w14:paraId="64948EE2" w14:textId="77777777" w:rsidTr="00AB58EB">
        <w:trPr>
          <w:trHeight w:val="232"/>
        </w:trPr>
        <w:tc>
          <w:tcPr>
            <w:tcW w:w="2616" w:type="dxa"/>
            <w:tcBorders>
              <w:top w:val="nil"/>
              <w:left w:val="nil"/>
              <w:bottom w:val="single" w:sz="4" w:space="0" w:color="auto"/>
              <w:right w:val="nil"/>
            </w:tcBorders>
            <w:noWrap/>
            <w:vAlign w:val="bottom"/>
            <w:hideMark/>
          </w:tcPr>
          <w:p w14:paraId="20357D35" w14:textId="77777777" w:rsidR="00591EC1" w:rsidRPr="00591EC1" w:rsidRDefault="00591EC1" w:rsidP="00AB58EB">
            <w:pPr>
              <w:spacing w:after="120"/>
              <w:rPr>
                <w:rFonts w:ascii="Arial" w:eastAsia="Times New Roman" w:hAnsi="Arial" w:cs="Arial"/>
                <w:b/>
                <w:sz w:val="20"/>
                <w:szCs w:val="22"/>
                <w:lang w:eastAsia="en-AU"/>
              </w:rPr>
            </w:pPr>
            <w:r w:rsidRPr="00591EC1">
              <w:rPr>
                <w:rFonts w:ascii="Arial" w:eastAsia="Times New Roman" w:hAnsi="Arial" w:cs="Arial"/>
                <w:b/>
                <w:sz w:val="20"/>
                <w:szCs w:val="22"/>
                <w:lang w:eastAsia="en-AU"/>
              </w:rPr>
              <w:t xml:space="preserve">Total </w:t>
            </w:r>
          </w:p>
        </w:tc>
        <w:tc>
          <w:tcPr>
            <w:tcW w:w="1198" w:type="dxa"/>
            <w:tcBorders>
              <w:top w:val="nil"/>
              <w:left w:val="nil"/>
              <w:bottom w:val="single" w:sz="4" w:space="0" w:color="auto"/>
              <w:right w:val="nil"/>
            </w:tcBorders>
            <w:noWrap/>
            <w:hideMark/>
          </w:tcPr>
          <w:p w14:paraId="3F112E66" w14:textId="77777777" w:rsidR="00591EC1" w:rsidRPr="00591EC1" w:rsidRDefault="00591EC1" w:rsidP="00AB58EB">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fldChar w:fldCharType="begin"/>
            </w:r>
            <w:r w:rsidRPr="00591EC1">
              <w:rPr>
                <w:rFonts w:ascii="Arial" w:eastAsia="Times New Roman" w:hAnsi="Arial" w:cs="Arial"/>
                <w:b/>
                <w:sz w:val="20"/>
                <w:szCs w:val="22"/>
                <w:lang w:eastAsia="en-AU"/>
              </w:rPr>
              <w:instrText xml:space="preserve"> =SUM(ABOVE) </w:instrText>
            </w:r>
            <w:r w:rsidRPr="00591EC1">
              <w:rPr>
                <w:rFonts w:ascii="Arial" w:eastAsia="Times New Roman" w:hAnsi="Arial" w:cs="Arial"/>
                <w:b/>
                <w:sz w:val="20"/>
                <w:szCs w:val="22"/>
                <w:lang w:eastAsia="en-AU"/>
              </w:rPr>
              <w:fldChar w:fldCharType="separate"/>
            </w:r>
            <w:r w:rsidR="00F26411">
              <w:rPr>
                <w:rFonts w:ascii="Arial" w:eastAsia="Times New Roman" w:hAnsi="Arial" w:cs="Arial"/>
                <w:b/>
                <w:noProof/>
                <w:sz w:val="20"/>
                <w:szCs w:val="22"/>
                <w:lang w:eastAsia="en-AU"/>
              </w:rPr>
              <w:t>13</w:t>
            </w:r>
            <w:r w:rsidRPr="00591EC1">
              <w:rPr>
                <w:rFonts w:ascii="Arial" w:eastAsia="Times New Roman" w:hAnsi="Arial" w:cs="Arial"/>
                <w:b/>
                <w:sz w:val="20"/>
                <w:szCs w:val="22"/>
                <w:lang w:eastAsia="en-AU"/>
              </w:rPr>
              <w:fldChar w:fldCharType="end"/>
            </w:r>
          </w:p>
        </w:tc>
        <w:tc>
          <w:tcPr>
            <w:tcW w:w="217" w:type="dxa"/>
            <w:tcBorders>
              <w:top w:val="nil"/>
              <w:left w:val="nil"/>
              <w:bottom w:val="single" w:sz="4" w:space="0" w:color="auto"/>
              <w:right w:val="nil"/>
            </w:tcBorders>
            <w:noWrap/>
            <w:hideMark/>
          </w:tcPr>
          <w:p w14:paraId="112DD839" w14:textId="77777777" w:rsidR="00591EC1" w:rsidRPr="00591EC1" w:rsidRDefault="00591EC1" w:rsidP="00AB58EB">
            <w:pPr>
              <w:spacing w:after="120"/>
              <w:jc w:val="center"/>
              <w:rPr>
                <w:rFonts w:ascii="Arial" w:eastAsia="Times New Roman" w:hAnsi="Arial" w:cs="Arial"/>
                <w:b/>
                <w:sz w:val="20"/>
                <w:szCs w:val="22"/>
                <w:lang w:eastAsia="en-AU"/>
              </w:rPr>
            </w:pPr>
          </w:p>
        </w:tc>
        <w:tc>
          <w:tcPr>
            <w:tcW w:w="1282" w:type="dxa"/>
            <w:tcBorders>
              <w:top w:val="nil"/>
              <w:left w:val="nil"/>
              <w:bottom w:val="single" w:sz="4" w:space="0" w:color="auto"/>
              <w:right w:val="nil"/>
            </w:tcBorders>
            <w:noWrap/>
            <w:hideMark/>
          </w:tcPr>
          <w:p w14:paraId="26CCBC07" w14:textId="77777777" w:rsidR="00591EC1" w:rsidRPr="00591EC1" w:rsidRDefault="00591EC1" w:rsidP="00AB58EB">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19</w:t>
            </w:r>
          </w:p>
        </w:tc>
        <w:tc>
          <w:tcPr>
            <w:tcW w:w="208" w:type="dxa"/>
            <w:tcBorders>
              <w:top w:val="nil"/>
              <w:left w:val="nil"/>
              <w:bottom w:val="single" w:sz="4" w:space="0" w:color="auto"/>
              <w:right w:val="nil"/>
            </w:tcBorders>
          </w:tcPr>
          <w:p w14:paraId="175630A9" w14:textId="77777777" w:rsidR="00591EC1" w:rsidRPr="00591EC1" w:rsidRDefault="00591EC1" w:rsidP="00AB58EB">
            <w:pPr>
              <w:spacing w:after="120"/>
              <w:jc w:val="center"/>
              <w:rPr>
                <w:rFonts w:ascii="Arial" w:eastAsia="Times New Roman" w:hAnsi="Arial" w:cs="Arial"/>
                <w:b/>
                <w:sz w:val="20"/>
                <w:szCs w:val="22"/>
                <w:lang w:eastAsia="en-AU"/>
              </w:rPr>
            </w:pPr>
          </w:p>
        </w:tc>
        <w:tc>
          <w:tcPr>
            <w:tcW w:w="1202" w:type="dxa"/>
            <w:tcBorders>
              <w:top w:val="nil"/>
              <w:left w:val="nil"/>
              <w:bottom w:val="single" w:sz="4" w:space="0" w:color="auto"/>
              <w:right w:val="nil"/>
            </w:tcBorders>
          </w:tcPr>
          <w:p w14:paraId="60958E3F" w14:textId="77777777" w:rsidR="00591EC1" w:rsidRPr="00591EC1" w:rsidRDefault="00591EC1" w:rsidP="00AB58EB">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11</w:t>
            </w:r>
          </w:p>
        </w:tc>
        <w:tc>
          <w:tcPr>
            <w:tcW w:w="240" w:type="dxa"/>
            <w:tcBorders>
              <w:top w:val="nil"/>
              <w:left w:val="nil"/>
              <w:bottom w:val="single" w:sz="4" w:space="0" w:color="auto"/>
              <w:right w:val="nil"/>
            </w:tcBorders>
          </w:tcPr>
          <w:p w14:paraId="647EF255" w14:textId="77777777" w:rsidR="00591EC1" w:rsidRPr="00591EC1" w:rsidRDefault="00591EC1" w:rsidP="00AB58EB">
            <w:pPr>
              <w:spacing w:after="120"/>
              <w:jc w:val="center"/>
              <w:rPr>
                <w:rFonts w:ascii="Arial" w:eastAsia="Times New Roman" w:hAnsi="Arial" w:cs="Arial"/>
                <w:b/>
                <w:sz w:val="20"/>
                <w:szCs w:val="22"/>
                <w:lang w:eastAsia="en-AU"/>
              </w:rPr>
            </w:pPr>
          </w:p>
        </w:tc>
        <w:tc>
          <w:tcPr>
            <w:tcW w:w="1418" w:type="dxa"/>
            <w:tcBorders>
              <w:top w:val="nil"/>
              <w:left w:val="nil"/>
              <w:bottom w:val="single" w:sz="4" w:space="0" w:color="auto"/>
              <w:right w:val="nil"/>
            </w:tcBorders>
          </w:tcPr>
          <w:p w14:paraId="752392D9" w14:textId="77777777" w:rsidR="00591EC1" w:rsidRPr="00591EC1" w:rsidRDefault="00591EC1" w:rsidP="00AB58EB">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6</w:t>
            </w:r>
          </w:p>
        </w:tc>
        <w:tc>
          <w:tcPr>
            <w:tcW w:w="1417" w:type="dxa"/>
            <w:tcBorders>
              <w:top w:val="nil"/>
              <w:left w:val="nil"/>
              <w:bottom w:val="single" w:sz="4" w:space="0" w:color="auto"/>
              <w:right w:val="nil"/>
            </w:tcBorders>
          </w:tcPr>
          <w:p w14:paraId="70C58537" w14:textId="77777777" w:rsidR="00591EC1" w:rsidRPr="00591EC1" w:rsidRDefault="00591EC1" w:rsidP="00AB58EB">
            <w:pPr>
              <w:spacing w:after="120"/>
              <w:jc w:val="center"/>
              <w:rPr>
                <w:rFonts w:ascii="Arial" w:eastAsia="Times New Roman" w:hAnsi="Arial" w:cs="Arial"/>
                <w:b/>
                <w:sz w:val="20"/>
                <w:szCs w:val="22"/>
                <w:lang w:eastAsia="en-AU"/>
              </w:rPr>
            </w:pPr>
            <w:r w:rsidRPr="00591EC1">
              <w:rPr>
                <w:rFonts w:ascii="Arial" w:eastAsia="Times New Roman" w:hAnsi="Arial" w:cs="Arial"/>
                <w:b/>
                <w:sz w:val="20"/>
                <w:szCs w:val="22"/>
                <w:lang w:eastAsia="en-AU"/>
              </w:rPr>
              <w:t>49</w:t>
            </w:r>
          </w:p>
        </w:tc>
      </w:tr>
    </w:tbl>
    <w:p w14:paraId="323A5057" w14:textId="77777777" w:rsidR="00591EC1" w:rsidRPr="00591EC1" w:rsidRDefault="00591EC1" w:rsidP="00591EC1">
      <w:pPr>
        <w:spacing w:after="0"/>
        <w:rPr>
          <w:rFonts w:ascii="Arial" w:eastAsia="Times New Roman" w:hAnsi="Arial" w:cs="Arial"/>
          <w:color w:val="auto"/>
          <w:sz w:val="20"/>
          <w:szCs w:val="20"/>
          <w:lang w:eastAsia="en-AU"/>
        </w:rPr>
        <w:sectPr w:rsidR="00591EC1" w:rsidRPr="00591EC1" w:rsidSect="00A77760">
          <w:pgSz w:w="11906" w:h="16838"/>
          <w:pgMar w:top="1440" w:right="1440" w:bottom="1440" w:left="1440" w:header="708" w:footer="708" w:gutter="0"/>
          <w:cols w:space="708"/>
          <w:docGrid w:linePitch="360"/>
        </w:sectPr>
      </w:pPr>
      <w:r w:rsidRPr="00591EC1">
        <w:rPr>
          <w:rFonts w:ascii="Arial" w:eastAsia="Times New Roman" w:hAnsi="Arial" w:cs="Arial"/>
          <w:i/>
          <w:color w:val="auto"/>
          <w:sz w:val="20"/>
          <w:lang w:eastAsia="en-AU"/>
        </w:rPr>
        <w:t xml:space="preserve">Note. </w:t>
      </w:r>
      <w:r w:rsidRPr="00591EC1">
        <w:rPr>
          <w:rFonts w:ascii="Arial" w:eastAsia="Times New Roman" w:hAnsi="Arial" w:cs="Arial"/>
          <w:color w:val="auto"/>
          <w:sz w:val="20"/>
          <w:vertAlign w:val="superscript"/>
          <w:lang w:eastAsia="en-AU"/>
        </w:rPr>
        <w:t xml:space="preserve">1 </w:t>
      </w:r>
      <w:r w:rsidRPr="00591EC1">
        <w:rPr>
          <w:rFonts w:ascii="Arial" w:eastAsia="Times New Roman" w:hAnsi="Arial" w:cs="Arial"/>
          <w:color w:val="auto"/>
          <w:sz w:val="20"/>
          <w:lang w:eastAsia="en-AU"/>
        </w:rPr>
        <w:t xml:space="preserve">Not applicable because the organisation was already accessible. </w:t>
      </w:r>
      <w:r w:rsidRPr="00591EC1">
        <w:rPr>
          <w:rFonts w:ascii="Arial" w:eastAsia="Times New Roman" w:hAnsi="Arial" w:cs="Arial"/>
          <w:color w:val="auto"/>
          <w:sz w:val="20"/>
          <w:vertAlign w:val="superscript"/>
          <w:lang w:eastAsia="en-AU"/>
        </w:rPr>
        <w:t xml:space="preserve">2 </w:t>
      </w:r>
      <w:r w:rsidRPr="00591EC1">
        <w:rPr>
          <w:rFonts w:ascii="Arial" w:eastAsia="Times New Roman" w:hAnsi="Arial" w:cs="Arial"/>
          <w:color w:val="auto"/>
          <w:sz w:val="20"/>
          <w:lang w:eastAsia="en-AU"/>
        </w:rPr>
        <w:t>Training courses.</w:t>
      </w:r>
      <w:r w:rsidRPr="00591EC1">
        <w:rPr>
          <w:rFonts w:ascii="Arial" w:eastAsia="Times New Roman" w:hAnsi="Arial" w:cs="Arial"/>
          <w:color w:val="auto"/>
          <w:sz w:val="20"/>
          <w:vertAlign w:val="superscript"/>
          <w:lang w:eastAsia="en-AU"/>
        </w:rPr>
        <w:t xml:space="preserve"> 3 </w:t>
      </w:r>
      <w:r w:rsidRPr="00591EC1">
        <w:rPr>
          <w:rFonts w:ascii="Arial" w:eastAsia="Times New Roman" w:hAnsi="Arial" w:cs="Arial"/>
          <w:color w:val="auto"/>
          <w:sz w:val="20"/>
          <w:szCs w:val="20"/>
          <w:lang w:eastAsia="en-AU"/>
        </w:rPr>
        <w:t>NSW Office of Sport and Wheelchair Sports NSW.</w:t>
      </w:r>
    </w:p>
    <w:p w14:paraId="0228E417" w14:textId="1FF1DEDF" w:rsidR="00591EC1" w:rsidRPr="00591EC1" w:rsidRDefault="00591EC1" w:rsidP="00591EC1">
      <w:pPr>
        <w:keepNext/>
        <w:keepLines/>
        <w:spacing w:after="120"/>
        <w:ind w:left="851" w:hanging="851"/>
        <w:rPr>
          <w:rFonts w:ascii="Arial" w:eastAsia="Calibri" w:hAnsi="Arial" w:cs="Arial"/>
          <w:b/>
          <w:bCs/>
          <w:color w:val="auto"/>
          <w:sz w:val="20"/>
          <w:szCs w:val="20"/>
          <w:vertAlign w:val="superscript"/>
          <w:lang w:eastAsia="en-AU"/>
        </w:rPr>
      </w:pPr>
      <w:bookmarkStart w:id="156" w:name="_Ref483389381"/>
      <w:bookmarkStart w:id="157" w:name="_Toc520725791"/>
      <w:r w:rsidRPr="00591EC1">
        <w:rPr>
          <w:rFonts w:ascii="Arial" w:eastAsia="Calibri" w:hAnsi="Arial" w:cs="Arial"/>
          <w:b/>
          <w:bCs/>
          <w:color w:val="auto"/>
          <w:sz w:val="20"/>
          <w:szCs w:val="20"/>
          <w:lang w:eastAsia="en-AU"/>
        </w:rPr>
        <w:lastRenderedPageBreak/>
        <w:t xml:space="preserve">Table </w:t>
      </w:r>
      <w:r w:rsidRPr="00591EC1">
        <w:rPr>
          <w:rFonts w:ascii="Arial" w:eastAsia="Calibri" w:hAnsi="Arial" w:cs="Arial"/>
          <w:b/>
          <w:bCs/>
          <w:color w:val="auto"/>
          <w:sz w:val="20"/>
          <w:szCs w:val="20"/>
          <w:lang w:eastAsia="en-AU"/>
        </w:rPr>
        <w:fldChar w:fldCharType="begin"/>
      </w:r>
      <w:r w:rsidRPr="00591EC1">
        <w:rPr>
          <w:rFonts w:ascii="Arial" w:eastAsia="Calibri" w:hAnsi="Arial" w:cs="Arial"/>
          <w:b/>
          <w:bCs/>
          <w:color w:val="auto"/>
          <w:sz w:val="20"/>
          <w:szCs w:val="20"/>
          <w:lang w:eastAsia="en-AU"/>
        </w:rPr>
        <w:instrText xml:space="preserve"> SEQ Table \* ARABIC </w:instrText>
      </w:r>
      <w:r w:rsidRPr="00591EC1">
        <w:rPr>
          <w:rFonts w:ascii="Arial" w:eastAsia="Calibri" w:hAnsi="Arial" w:cs="Arial"/>
          <w:b/>
          <w:bCs/>
          <w:color w:val="auto"/>
          <w:sz w:val="20"/>
          <w:szCs w:val="20"/>
          <w:lang w:eastAsia="en-AU"/>
        </w:rPr>
        <w:fldChar w:fldCharType="separate"/>
      </w:r>
      <w:r w:rsidR="008773CC">
        <w:rPr>
          <w:rFonts w:ascii="Arial" w:eastAsia="Calibri" w:hAnsi="Arial" w:cs="Arial"/>
          <w:b/>
          <w:bCs/>
          <w:noProof/>
          <w:color w:val="auto"/>
          <w:sz w:val="20"/>
          <w:szCs w:val="20"/>
          <w:lang w:eastAsia="en-AU"/>
        </w:rPr>
        <w:t>21</w:t>
      </w:r>
      <w:r w:rsidRPr="00591EC1">
        <w:rPr>
          <w:rFonts w:ascii="Arial" w:eastAsia="Calibri" w:hAnsi="Arial" w:cs="Arial"/>
          <w:b/>
          <w:bCs/>
          <w:noProof/>
          <w:color w:val="auto"/>
          <w:sz w:val="20"/>
          <w:szCs w:val="20"/>
          <w:lang w:eastAsia="en-AU"/>
        </w:rPr>
        <w:fldChar w:fldCharType="end"/>
      </w:r>
      <w:bookmarkEnd w:id="156"/>
      <w:r w:rsidRPr="00591EC1">
        <w:rPr>
          <w:rFonts w:ascii="Arial" w:eastAsia="Calibri" w:hAnsi="Arial" w:cs="Arial"/>
          <w:b/>
          <w:bCs/>
          <w:color w:val="auto"/>
          <w:sz w:val="20"/>
          <w:szCs w:val="20"/>
          <w:lang w:eastAsia="en-AU"/>
        </w:rPr>
        <w:t xml:space="preserve">. Number of survey respondents who reported that there were improvements in their organisations compared to before receiving funds from the grant programs </w:t>
      </w:r>
      <w:r w:rsidRPr="00591EC1">
        <w:rPr>
          <w:rFonts w:ascii="Arial" w:eastAsia="Calibri" w:hAnsi="Arial" w:cs="Arial"/>
          <w:b/>
          <w:bCs/>
          <w:color w:val="auto"/>
          <w:sz w:val="20"/>
          <w:szCs w:val="20"/>
          <w:vertAlign w:val="superscript"/>
          <w:lang w:eastAsia="en-AU"/>
        </w:rPr>
        <w:t>1, 2, 3</w:t>
      </w:r>
      <w:bookmarkEnd w:id="157"/>
    </w:p>
    <w:tbl>
      <w:tblPr>
        <w:tblW w:w="14742" w:type="dxa"/>
        <w:tblLayout w:type="fixed"/>
        <w:tblCellMar>
          <w:top w:w="15" w:type="dxa"/>
          <w:bottom w:w="15" w:type="dxa"/>
        </w:tblCellMar>
        <w:tblLook w:val="04A0" w:firstRow="1" w:lastRow="0" w:firstColumn="1" w:lastColumn="0" w:noHBand="0" w:noVBand="1"/>
      </w:tblPr>
      <w:tblGrid>
        <w:gridCol w:w="2509"/>
        <w:gridCol w:w="591"/>
        <w:gridCol w:w="552"/>
        <w:gridCol w:w="818"/>
        <w:gridCol w:w="411"/>
        <w:gridCol w:w="551"/>
        <w:gridCol w:w="274"/>
        <w:gridCol w:w="548"/>
        <w:gridCol w:w="411"/>
        <w:gridCol w:w="821"/>
        <w:gridCol w:w="548"/>
        <w:gridCol w:w="415"/>
        <w:gridCol w:w="227"/>
        <w:gridCol w:w="597"/>
        <w:gridCol w:w="411"/>
        <w:gridCol w:w="820"/>
        <w:gridCol w:w="548"/>
        <w:gridCol w:w="479"/>
        <w:gridCol w:w="219"/>
        <w:gridCol w:w="549"/>
        <w:gridCol w:w="411"/>
        <w:gridCol w:w="821"/>
        <w:gridCol w:w="411"/>
        <w:gridCol w:w="787"/>
        <w:gridCol w:w="13"/>
      </w:tblGrid>
      <w:tr w:rsidR="00591EC1" w:rsidRPr="00591EC1" w14:paraId="0C5CE00D" w14:textId="77777777" w:rsidTr="006A76AD">
        <w:trPr>
          <w:trHeight w:val="340"/>
        </w:trPr>
        <w:tc>
          <w:tcPr>
            <w:tcW w:w="2601" w:type="dxa"/>
            <w:tcBorders>
              <w:top w:val="single" w:sz="4" w:space="0" w:color="auto"/>
              <w:left w:val="nil"/>
              <w:right w:val="nil"/>
            </w:tcBorders>
            <w:shd w:val="clear" w:color="auto" w:fill="auto"/>
            <w:tcMar>
              <w:left w:w="28" w:type="dxa"/>
              <w:right w:w="28" w:type="dxa"/>
            </w:tcMar>
            <w:vAlign w:val="center"/>
          </w:tcPr>
          <w:p w14:paraId="75C2E898"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9320" w:type="dxa"/>
            <w:gridSpan w:val="17"/>
            <w:tcBorders>
              <w:top w:val="single" w:sz="4" w:space="0" w:color="auto"/>
              <w:left w:val="nil"/>
              <w:bottom w:val="single" w:sz="4" w:space="0" w:color="auto"/>
              <w:right w:val="nil"/>
            </w:tcBorders>
            <w:shd w:val="clear" w:color="auto" w:fill="auto"/>
            <w:tcMar>
              <w:left w:w="28" w:type="dxa"/>
              <w:right w:w="28" w:type="dxa"/>
            </w:tcMar>
            <w:vAlign w:val="center"/>
          </w:tcPr>
          <w:p w14:paraId="51620FCC"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Round 1</w:t>
            </w:r>
          </w:p>
        </w:tc>
        <w:tc>
          <w:tcPr>
            <w:tcW w:w="225" w:type="dxa"/>
            <w:tcBorders>
              <w:top w:val="single" w:sz="4" w:space="0" w:color="auto"/>
              <w:left w:val="nil"/>
              <w:right w:val="nil"/>
            </w:tcBorders>
            <w:tcMar>
              <w:left w:w="28" w:type="dxa"/>
              <w:right w:w="28" w:type="dxa"/>
            </w:tcMar>
          </w:tcPr>
          <w:p w14:paraId="3A04EA57"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3092" w:type="dxa"/>
            <w:gridSpan w:val="6"/>
            <w:tcBorders>
              <w:top w:val="single" w:sz="4" w:space="0" w:color="auto"/>
              <w:left w:val="nil"/>
              <w:bottom w:val="single" w:sz="4" w:space="0" w:color="auto"/>
              <w:right w:val="nil"/>
            </w:tcBorders>
            <w:tcMar>
              <w:left w:w="28" w:type="dxa"/>
              <w:right w:w="28" w:type="dxa"/>
            </w:tcMar>
          </w:tcPr>
          <w:p w14:paraId="699ECE4A"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Round 2</w:t>
            </w:r>
          </w:p>
        </w:tc>
      </w:tr>
      <w:tr w:rsidR="00591EC1" w:rsidRPr="00591EC1" w14:paraId="6B55ED70" w14:textId="77777777" w:rsidTr="006A76AD">
        <w:trPr>
          <w:trHeight w:val="340"/>
        </w:trPr>
        <w:tc>
          <w:tcPr>
            <w:tcW w:w="2601" w:type="dxa"/>
            <w:tcBorders>
              <w:left w:val="nil"/>
              <w:bottom w:val="nil"/>
              <w:right w:val="nil"/>
            </w:tcBorders>
            <w:shd w:val="clear" w:color="auto" w:fill="auto"/>
            <w:tcMar>
              <w:left w:w="28" w:type="dxa"/>
              <w:right w:w="28" w:type="dxa"/>
            </w:tcMar>
            <w:vAlign w:val="center"/>
          </w:tcPr>
          <w:p w14:paraId="620C0D2A"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3021" w:type="dxa"/>
            <w:gridSpan w:val="5"/>
            <w:tcBorders>
              <w:top w:val="single" w:sz="4" w:space="0" w:color="auto"/>
              <w:left w:val="nil"/>
              <w:bottom w:val="single" w:sz="4" w:space="0" w:color="auto"/>
              <w:right w:val="nil"/>
            </w:tcBorders>
            <w:shd w:val="clear" w:color="auto" w:fill="auto"/>
            <w:tcMar>
              <w:left w:w="28" w:type="dxa"/>
              <w:right w:w="28" w:type="dxa"/>
            </w:tcMar>
            <w:vAlign w:val="center"/>
          </w:tcPr>
          <w:p w14:paraId="0361F82D"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NSW Office of Sport</w:t>
            </w:r>
            <w:r w:rsidRPr="00591EC1">
              <w:rPr>
                <w:rFonts w:ascii="Arial" w:eastAsia="Times New Roman" w:hAnsi="Arial" w:cs="Arial"/>
                <w:b/>
                <w:color w:val="auto"/>
                <w:sz w:val="20"/>
                <w:szCs w:val="20"/>
                <w:vertAlign w:val="superscript"/>
                <w:lang w:eastAsia="en-AU"/>
              </w:rPr>
              <w:t>1</w:t>
            </w:r>
          </w:p>
        </w:tc>
        <w:tc>
          <w:tcPr>
            <w:tcW w:w="282" w:type="dxa"/>
            <w:tcBorders>
              <w:top w:val="single" w:sz="4" w:space="0" w:color="auto"/>
              <w:left w:val="nil"/>
              <w:bottom w:val="nil"/>
              <w:right w:val="nil"/>
            </w:tcBorders>
            <w:shd w:val="clear" w:color="auto" w:fill="auto"/>
            <w:tcMar>
              <w:left w:w="28" w:type="dxa"/>
              <w:right w:w="28" w:type="dxa"/>
            </w:tcMar>
            <w:vAlign w:val="center"/>
          </w:tcPr>
          <w:p w14:paraId="607A89BF"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2834" w:type="dxa"/>
            <w:gridSpan w:val="5"/>
            <w:tcBorders>
              <w:top w:val="single" w:sz="4" w:space="0" w:color="auto"/>
              <w:left w:val="nil"/>
              <w:bottom w:val="single" w:sz="4" w:space="0" w:color="auto"/>
              <w:right w:val="nil"/>
            </w:tcBorders>
            <w:shd w:val="clear" w:color="auto" w:fill="auto"/>
            <w:tcMar>
              <w:left w:w="28" w:type="dxa"/>
              <w:right w:w="28" w:type="dxa"/>
            </w:tcMar>
            <w:vAlign w:val="center"/>
          </w:tcPr>
          <w:p w14:paraId="58035574"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Arts NSW</w:t>
            </w:r>
            <w:r w:rsidRPr="00591EC1">
              <w:rPr>
                <w:rFonts w:ascii="Arial" w:eastAsia="Times New Roman" w:hAnsi="Arial" w:cs="Arial"/>
                <w:b/>
                <w:color w:val="auto"/>
                <w:sz w:val="20"/>
                <w:szCs w:val="20"/>
                <w:vertAlign w:val="superscript"/>
                <w:lang w:eastAsia="en-AU"/>
              </w:rPr>
              <w:t>2</w:t>
            </w:r>
          </w:p>
        </w:tc>
        <w:tc>
          <w:tcPr>
            <w:tcW w:w="233" w:type="dxa"/>
            <w:tcBorders>
              <w:top w:val="single" w:sz="4" w:space="0" w:color="auto"/>
              <w:left w:val="nil"/>
              <w:bottom w:val="nil"/>
              <w:right w:val="nil"/>
            </w:tcBorders>
            <w:shd w:val="clear" w:color="auto" w:fill="auto"/>
            <w:noWrap/>
            <w:tcMar>
              <w:left w:w="28" w:type="dxa"/>
              <w:right w:w="28" w:type="dxa"/>
            </w:tcMar>
            <w:vAlign w:val="center"/>
          </w:tcPr>
          <w:p w14:paraId="12F220A7"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2950" w:type="dxa"/>
            <w:gridSpan w:val="5"/>
            <w:tcBorders>
              <w:top w:val="single" w:sz="4" w:space="0" w:color="auto"/>
              <w:left w:val="nil"/>
              <w:bottom w:val="single" w:sz="4" w:space="0" w:color="auto"/>
              <w:right w:val="nil"/>
            </w:tcBorders>
            <w:shd w:val="clear" w:color="auto" w:fill="auto"/>
            <w:tcMar>
              <w:left w:w="28" w:type="dxa"/>
              <w:right w:w="28" w:type="dxa"/>
            </w:tcMar>
            <w:vAlign w:val="center"/>
          </w:tcPr>
          <w:p w14:paraId="6DDB7484"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Accessible Arts</w:t>
            </w:r>
            <w:r w:rsidRPr="00591EC1">
              <w:rPr>
                <w:rFonts w:ascii="Arial" w:eastAsia="Times New Roman" w:hAnsi="Arial" w:cs="Arial"/>
                <w:b/>
                <w:color w:val="auto"/>
                <w:sz w:val="20"/>
                <w:szCs w:val="20"/>
                <w:vertAlign w:val="superscript"/>
                <w:lang w:eastAsia="en-AU"/>
              </w:rPr>
              <w:t>3</w:t>
            </w:r>
          </w:p>
        </w:tc>
        <w:tc>
          <w:tcPr>
            <w:tcW w:w="225" w:type="dxa"/>
            <w:tcBorders>
              <w:left w:val="nil"/>
              <w:right w:val="nil"/>
            </w:tcBorders>
            <w:tcMar>
              <w:left w:w="28" w:type="dxa"/>
              <w:right w:w="28" w:type="dxa"/>
            </w:tcMar>
            <w:vAlign w:val="center"/>
          </w:tcPr>
          <w:p w14:paraId="1711E198"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3092" w:type="dxa"/>
            <w:gridSpan w:val="6"/>
            <w:tcBorders>
              <w:top w:val="single" w:sz="4" w:space="0" w:color="auto"/>
              <w:left w:val="nil"/>
              <w:bottom w:val="single" w:sz="4" w:space="0" w:color="auto"/>
              <w:right w:val="nil"/>
            </w:tcBorders>
            <w:tcMar>
              <w:left w:w="28" w:type="dxa"/>
              <w:right w:w="28" w:type="dxa"/>
            </w:tcMar>
            <w:vAlign w:val="center"/>
          </w:tcPr>
          <w:p w14:paraId="24083E97" w14:textId="77777777" w:rsidR="00591EC1" w:rsidRPr="00591EC1" w:rsidRDefault="00591EC1" w:rsidP="00591EC1">
            <w:pPr>
              <w:spacing w:after="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Accessible Arts</w:t>
            </w:r>
            <w:r w:rsidRPr="00591EC1">
              <w:rPr>
                <w:rFonts w:ascii="Arial" w:eastAsia="Times New Roman" w:hAnsi="Arial" w:cs="Arial"/>
                <w:b/>
                <w:color w:val="auto"/>
                <w:sz w:val="20"/>
                <w:szCs w:val="20"/>
                <w:vertAlign w:val="superscript"/>
                <w:lang w:eastAsia="en-AU"/>
              </w:rPr>
              <w:t>4</w:t>
            </w:r>
          </w:p>
        </w:tc>
      </w:tr>
      <w:tr w:rsidR="00591EC1" w:rsidRPr="00591EC1" w14:paraId="608BEDBD" w14:textId="77777777" w:rsidTr="00AB58EB">
        <w:trPr>
          <w:gridAfter w:val="1"/>
          <w:wAfter w:w="13" w:type="dxa"/>
          <w:trHeight w:val="340"/>
        </w:trPr>
        <w:tc>
          <w:tcPr>
            <w:tcW w:w="2601" w:type="dxa"/>
            <w:tcBorders>
              <w:top w:val="nil"/>
              <w:left w:val="nil"/>
              <w:bottom w:val="single" w:sz="4" w:space="0" w:color="auto"/>
              <w:right w:val="nil"/>
            </w:tcBorders>
            <w:shd w:val="clear" w:color="auto" w:fill="auto"/>
            <w:tcMar>
              <w:left w:w="28" w:type="dxa"/>
              <w:right w:w="28" w:type="dxa"/>
            </w:tcMar>
            <w:vAlign w:val="center"/>
            <w:hideMark/>
          </w:tcPr>
          <w:p w14:paraId="5A82BF92" w14:textId="77777777" w:rsidR="00591EC1" w:rsidRPr="00591EC1" w:rsidRDefault="00591EC1" w:rsidP="00591EC1">
            <w:pPr>
              <w:spacing w:after="0"/>
              <w:jc w:val="center"/>
              <w:rPr>
                <w:rFonts w:ascii="Arial" w:eastAsia="Times New Roman" w:hAnsi="Arial" w:cs="Arial"/>
                <w:b/>
                <w:color w:val="auto"/>
                <w:sz w:val="20"/>
                <w:szCs w:val="20"/>
                <w:lang w:eastAsia="en-AU"/>
              </w:rPr>
            </w:pPr>
          </w:p>
        </w:tc>
        <w:tc>
          <w:tcPr>
            <w:tcW w:w="611" w:type="dxa"/>
            <w:tcBorders>
              <w:top w:val="single" w:sz="4" w:space="0" w:color="auto"/>
              <w:left w:val="nil"/>
              <w:bottom w:val="single" w:sz="4" w:space="0" w:color="auto"/>
              <w:right w:val="nil"/>
            </w:tcBorders>
            <w:tcMar>
              <w:left w:w="28" w:type="dxa"/>
              <w:right w:w="28" w:type="dxa"/>
            </w:tcMar>
            <w:vAlign w:val="center"/>
            <w:hideMark/>
          </w:tcPr>
          <w:p w14:paraId="64FC34CE" w14:textId="77777777" w:rsidR="00591EC1" w:rsidRPr="00591EC1" w:rsidRDefault="00591EC1" w:rsidP="00AB58EB">
            <w:pPr>
              <w:spacing w:after="0"/>
              <w:jc w:val="center"/>
              <w:rPr>
                <w:rFonts w:ascii="Arial" w:eastAsia="Times New Roman" w:hAnsi="Arial" w:cs="Arial"/>
                <w:b/>
                <w:color w:val="auto"/>
                <w:sz w:val="20"/>
                <w:szCs w:val="20"/>
                <w:lang w:eastAsia="en-AU"/>
              </w:rPr>
            </w:pPr>
            <w:r w:rsidRPr="00591EC1">
              <w:rPr>
                <w:rFonts w:ascii="Arial" w:eastAsia="Times New Roman" w:hAnsi="Arial" w:cs="Arial"/>
                <w:b/>
                <w:bCs/>
                <w:color w:val="auto"/>
                <w:sz w:val="20"/>
                <w:szCs w:val="20"/>
                <w:lang w:eastAsia="en-AU"/>
              </w:rPr>
              <w:t>MW</w:t>
            </w:r>
          </w:p>
        </w:tc>
        <w:tc>
          <w:tcPr>
            <w:tcW w:w="570" w:type="dxa"/>
            <w:tcBorders>
              <w:top w:val="single" w:sz="4" w:space="0" w:color="auto"/>
              <w:left w:val="nil"/>
              <w:bottom w:val="single" w:sz="4" w:space="0" w:color="auto"/>
              <w:right w:val="nil"/>
            </w:tcBorders>
            <w:tcMar>
              <w:left w:w="28" w:type="dxa"/>
              <w:right w:w="28" w:type="dxa"/>
            </w:tcMar>
            <w:vAlign w:val="center"/>
            <w:hideMark/>
          </w:tcPr>
          <w:p w14:paraId="3A82AAD6" w14:textId="77777777" w:rsidR="00591EC1" w:rsidRPr="00591EC1" w:rsidRDefault="00591EC1" w:rsidP="00AB58EB">
            <w:pPr>
              <w:spacing w:after="0"/>
              <w:jc w:val="center"/>
              <w:rPr>
                <w:rFonts w:ascii="Arial" w:eastAsia="Times New Roman" w:hAnsi="Arial" w:cs="Arial"/>
                <w:b/>
                <w:color w:val="auto"/>
                <w:sz w:val="20"/>
                <w:szCs w:val="20"/>
                <w:lang w:eastAsia="en-AU"/>
              </w:rPr>
            </w:pPr>
            <w:r w:rsidRPr="00591EC1">
              <w:rPr>
                <w:rFonts w:ascii="Arial" w:eastAsia="Times New Roman" w:hAnsi="Arial" w:cs="Arial"/>
                <w:b/>
                <w:bCs/>
                <w:color w:val="auto"/>
                <w:sz w:val="20"/>
                <w:szCs w:val="20"/>
                <w:lang w:eastAsia="en-AU"/>
              </w:rPr>
              <w:t>W</w:t>
            </w:r>
          </w:p>
        </w:tc>
        <w:tc>
          <w:tcPr>
            <w:tcW w:w="847" w:type="dxa"/>
            <w:tcBorders>
              <w:top w:val="single" w:sz="4" w:space="0" w:color="auto"/>
              <w:left w:val="nil"/>
              <w:bottom w:val="single" w:sz="4" w:space="0" w:color="auto"/>
              <w:right w:val="nil"/>
            </w:tcBorders>
            <w:tcMar>
              <w:left w:w="28" w:type="dxa"/>
              <w:right w:w="28" w:type="dxa"/>
            </w:tcMar>
            <w:vAlign w:val="center"/>
            <w:hideMark/>
          </w:tcPr>
          <w:p w14:paraId="41E0B214" w14:textId="77777777" w:rsidR="00591EC1" w:rsidRPr="00591EC1" w:rsidRDefault="00591EC1" w:rsidP="00AB58EB">
            <w:pPr>
              <w:spacing w:after="0"/>
              <w:jc w:val="center"/>
              <w:rPr>
                <w:rFonts w:ascii="Arial" w:eastAsia="Times New Roman" w:hAnsi="Arial" w:cs="Arial"/>
                <w:b/>
                <w:color w:val="auto"/>
                <w:sz w:val="20"/>
                <w:szCs w:val="20"/>
                <w:lang w:eastAsia="en-AU"/>
              </w:rPr>
            </w:pPr>
            <w:r w:rsidRPr="00591EC1">
              <w:rPr>
                <w:rFonts w:ascii="Arial" w:eastAsia="Times New Roman" w:hAnsi="Arial" w:cs="Arial"/>
                <w:b/>
                <w:bCs/>
                <w:color w:val="auto"/>
                <w:sz w:val="20"/>
                <w:szCs w:val="20"/>
                <w:lang w:eastAsia="en-AU"/>
              </w:rPr>
              <w:t>AS</w:t>
            </w:r>
          </w:p>
        </w:tc>
        <w:tc>
          <w:tcPr>
            <w:tcW w:w="424" w:type="dxa"/>
            <w:tcBorders>
              <w:top w:val="single" w:sz="4" w:space="0" w:color="auto"/>
              <w:left w:val="nil"/>
              <w:bottom w:val="single" w:sz="4" w:space="0" w:color="auto"/>
              <w:right w:val="nil"/>
            </w:tcBorders>
            <w:tcMar>
              <w:left w:w="28" w:type="dxa"/>
              <w:right w:w="28" w:type="dxa"/>
            </w:tcMar>
            <w:vAlign w:val="center"/>
            <w:hideMark/>
          </w:tcPr>
          <w:p w14:paraId="641C770A" w14:textId="77777777" w:rsidR="00591EC1" w:rsidRPr="00591EC1" w:rsidRDefault="00591EC1" w:rsidP="00AB58EB">
            <w:pPr>
              <w:spacing w:after="0"/>
              <w:jc w:val="center"/>
              <w:rPr>
                <w:rFonts w:ascii="Arial" w:eastAsia="Times New Roman" w:hAnsi="Arial" w:cs="Arial"/>
                <w:b/>
                <w:color w:val="auto"/>
                <w:sz w:val="20"/>
                <w:szCs w:val="20"/>
                <w:lang w:eastAsia="en-AU"/>
              </w:rPr>
            </w:pPr>
            <w:r w:rsidRPr="00591EC1">
              <w:rPr>
                <w:rFonts w:ascii="Arial" w:eastAsia="Times New Roman" w:hAnsi="Arial" w:cs="Arial"/>
                <w:b/>
                <w:bCs/>
                <w:color w:val="auto"/>
                <w:sz w:val="20"/>
                <w:szCs w:val="20"/>
                <w:lang w:eastAsia="en-AU"/>
              </w:rPr>
              <w:t>B</w:t>
            </w:r>
          </w:p>
        </w:tc>
        <w:tc>
          <w:tcPr>
            <w:tcW w:w="569" w:type="dxa"/>
            <w:tcBorders>
              <w:top w:val="single" w:sz="4" w:space="0" w:color="auto"/>
              <w:left w:val="nil"/>
              <w:bottom w:val="single" w:sz="4" w:space="0" w:color="auto"/>
              <w:right w:val="nil"/>
            </w:tcBorders>
            <w:tcMar>
              <w:left w:w="28" w:type="dxa"/>
              <w:right w:w="28" w:type="dxa"/>
            </w:tcMar>
            <w:vAlign w:val="center"/>
            <w:hideMark/>
          </w:tcPr>
          <w:p w14:paraId="330FA94E" w14:textId="77777777" w:rsidR="00591EC1" w:rsidRPr="00591EC1" w:rsidRDefault="00591EC1" w:rsidP="00AB58EB">
            <w:pPr>
              <w:spacing w:after="0"/>
              <w:jc w:val="center"/>
              <w:rPr>
                <w:rFonts w:ascii="Arial" w:eastAsia="Times New Roman" w:hAnsi="Arial" w:cs="Arial"/>
                <w:b/>
                <w:color w:val="auto"/>
                <w:sz w:val="20"/>
                <w:szCs w:val="20"/>
                <w:lang w:eastAsia="en-AU"/>
              </w:rPr>
            </w:pPr>
            <w:r w:rsidRPr="00591EC1">
              <w:rPr>
                <w:rFonts w:ascii="Arial" w:eastAsia="Times New Roman" w:hAnsi="Arial" w:cs="Arial"/>
                <w:b/>
                <w:bCs/>
                <w:color w:val="auto"/>
                <w:sz w:val="20"/>
                <w:szCs w:val="20"/>
                <w:lang w:eastAsia="en-AU"/>
              </w:rPr>
              <w:t>MB</w:t>
            </w:r>
          </w:p>
        </w:tc>
        <w:tc>
          <w:tcPr>
            <w:tcW w:w="282" w:type="dxa"/>
            <w:tcBorders>
              <w:left w:val="nil"/>
              <w:bottom w:val="single" w:sz="4" w:space="0" w:color="auto"/>
              <w:right w:val="nil"/>
            </w:tcBorders>
            <w:shd w:val="clear" w:color="auto" w:fill="auto"/>
            <w:tcMar>
              <w:left w:w="28" w:type="dxa"/>
              <w:right w:w="28" w:type="dxa"/>
            </w:tcMar>
            <w:vAlign w:val="center"/>
            <w:hideMark/>
          </w:tcPr>
          <w:p w14:paraId="7ADED3AC" w14:textId="77777777" w:rsidR="00591EC1" w:rsidRPr="00591EC1" w:rsidRDefault="00591EC1" w:rsidP="00AB58EB">
            <w:pPr>
              <w:spacing w:after="0"/>
              <w:jc w:val="center"/>
              <w:rPr>
                <w:rFonts w:ascii="Arial" w:eastAsia="Times New Roman" w:hAnsi="Arial" w:cs="Arial"/>
                <w:b/>
                <w:color w:val="auto"/>
                <w:sz w:val="20"/>
                <w:szCs w:val="20"/>
                <w:lang w:eastAsia="en-AU"/>
              </w:rPr>
            </w:pPr>
          </w:p>
        </w:tc>
        <w:tc>
          <w:tcPr>
            <w:tcW w:w="566" w:type="dxa"/>
            <w:tcBorders>
              <w:top w:val="single" w:sz="4" w:space="0" w:color="auto"/>
              <w:left w:val="nil"/>
              <w:bottom w:val="single" w:sz="4" w:space="0" w:color="auto"/>
              <w:right w:val="nil"/>
            </w:tcBorders>
            <w:tcMar>
              <w:left w:w="28" w:type="dxa"/>
              <w:right w:w="28" w:type="dxa"/>
            </w:tcMar>
            <w:vAlign w:val="center"/>
            <w:hideMark/>
          </w:tcPr>
          <w:p w14:paraId="516B727B" w14:textId="77777777" w:rsidR="00591EC1" w:rsidRPr="00591EC1" w:rsidRDefault="00591EC1" w:rsidP="00AB58EB">
            <w:pPr>
              <w:spacing w:after="0"/>
              <w:jc w:val="center"/>
              <w:rPr>
                <w:rFonts w:ascii="Arial" w:eastAsia="Times New Roman" w:hAnsi="Arial" w:cs="Arial"/>
                <w:b/>
                <w:color w:val="auto"/>
                <w:sz w:val="20"/>
                <w:szCs w:val="20"/>
                <w:lang w:eastAsia="en-AU"/>
              </w:rPr>
            </w:pPr>
            <w:r w:rsidRPr="00591EC1">
              <w:rPr>
                <w:rFonts w:ascii="Arial" w:eastAsia="Times New Roman" w:hAnsi="Arial" w:cs="Arial"/>
                <w:b/>
                <w:bCs/>
                <w:color w:val="auto"/>
                <w:sz w:val="20"/>
                <w:szCs w:val="20"/>
                <w:lang w:eastAsia="en-AU"/>
              </w:rPr>
              <w:t>MW</w:t>
            </w:r>
          </w:p>
        </w:tc>
        <w:tc>
          <w:tcPr>
            <w:tcW w:w="424" w:type="dxa"/>
            <w:tcBorders>
              <w:top w:val="single" w:sz="4" w:space="0" w:color="auto"/>
              <w:left w:val="nil"/>
              <w:bottom w:val="single" w:sz="4" w:space="0" w:color="auto"/>
              <w:right w:val="nil"/>
            </w:tcBorders>
            <w:tcMar>
              <w:left w:w="28" w:type="dxa"/>
              <w:right w:w="28" w:type="dxa"/>
            </w:tcMar>
            <w:vAlign w:val="center"/>
            <w:hideMark/>
          </w:tcPr>
          <w:p w14:paraId="2213C269" w14:textId="77777777" w:rsidR="00591EC1" w:rsidRPr="00591EC1" w:rsidRDefault="00591EC1" w:rsidP="00AB58EB">
            <w:pPr>
              <w:spacing w:after="0"/>
              <w:jc w:val="center"/>
              <w:rPr>
                <w:rFonts w:ascii="Arial" w:eastAsia="Times New Roman" w:hAnsi="Arial" w:cs="Arial"/>
                <w:b/>
                <w:color w:val="auto"/>
                <w:sz w:val="20"/>
                <w:szCs w:val="20"/>
                <w:lang w:eastAsia="en-AU"/>
              </w:rPr>
            </w:pPr>
            <w:r w:rsidRPr="00591EC1">
              <w:rPr>
                <w:rFonts w:ascii="Arial" w:eastAsia="Times New Roman" w:hAnsi="Arial" w:cs="Arial"/>
                <w:b/>
                <w:bCs/>
                <w:color w:val="auto"/>
                <w:sz w:val="20"/>
                <w:szCs w:val="20"/>
                <w:lang w:eastAsia="en-AU"/>
              </w:rPr>
              <w:t>W</w:t>
            </w:r>
          </w:p>
        </w:tc>
        <w:tc>
          <w:tcPr>
            <w:tcW w:w="850" w:type="dxa"/>
            <w:tcBorders>
              <w:top w:val="single" w:sz="4" w:space="0" w:color="auto"/>
              <w:left w:val="nil"/>
              <w:bottom w:val="single" w:sz="4" w:space="0" w:color="auto"/>
              <w:right w:val="nil"/>
            </w:tcBorders>
            <w:tcMar>
              <w:left w:w="28" w:type="dxa"/>
              <w:right w:w="28" w:type="dxa"/>
            </w:tcMar>
            <w:vAlign w:val="center"/>
            <w:hideMark/>
          </w:tcPr>
          <w:p w14:paraId="6B15F4EF" w14:textId="77777777" w:rsidR="00591EC1" w:rsidRPr="00591EC1" w:rsidRDefault="00591EC1" w:rsidP="00AB58EB">
            <w:pPr>
              <w:spacing w:after="0"/>
              <w:jc w:val="center"/>
              <w:rPr>
                <w:rFonts w:ascii="Arial" w:eastAsia="Times New Roman" w:hAnsi="Arial" w:cs="Arial"/>
                <w:b/>
                <w:color w:val="auto"/>
                <w:sz w:val="20"/>
                <w:szCs w:val="20"/>
                <w:lang w:eastAsia="en-AU"/>
              </w:rPr>
            </w:pPr>
            <w:r w:rsidRPr="00591EC1">
              <w:rPr>
                <w:rFonts w:ascii="Arial" w:eastAsia="Times New Roman" w:hAnsi="Arial" w:cs="Arial"/>
                <w:b/>
                <w:bCs/>
                <w:color w:val="auto"/>
                <w:sz w:val="20"/>
                <w:szCs w:val="20"/>
                <w:lang w:eastAsia="en-AU"/>
              </w:rPr>
              <w:t>AS</w:t>
            </w:r>
          </w:p>
        </w:tc>
        <w:tc>
          <w:tcPr>
            <w:tcW w:w="566" w:type="dxa"/>
            <w:tcBorders>
              <w:top w:val="single" w:sz="4" w:space="0" w:color="auto"/>
              <w:left w:val="nil"/>
              <w:bottom w:val="single" w:sz="4" w:space="0" w:color="auto"/>
              <w:right w:val="nil"/>
            </w:tcBorders>
            <w:tcMar>
              <w:left w:w="28" w:type="dxa"/>
              <w:right w:w="28" w:type="dxa"/>
            </w:tcMar>
            <w:vAlign w:val="center"/>
            <w:hideMark/>
          </w:tcPr>
          <w:p w14:paraId="446256E8" w14:textId="77777777" w:rsidR="00591EC1" w:rsidRPr="00591EC1" w:rsidRDefault="00591EC1" w:rsidP="00AB58EB">
            <w:pPr>
              <w:spacing w:after="0"/>
              <w:jc w:val="center"/>
              <w:rPr>
                <w:rFonts w:ascii="Arial" w:eastAsia="Times New Roman" w:hAnsi="Arial" w:cs="Arial"/>
                <w:b/>
                <w:color w:val="auto"/>
                <w:sz w:val="20"/>
                <w:szCs w:val="20"/>
                <w:lang w:eastAsia="en-AU"/>
              </w:rPr>
            </w:pPr>
            <w:r w:rsidRPr="00591EC1">
              <w:rPr>
                <w:rFonts w:ascii="Arial" w:eastAsia="Times New Roman" w:hAnsi="Arial" w:cs="Arial"/>
                <w:b/>
                <w:bCs/>
                <w:color w:val="auto"/>
                <w:sz w:val="20"/>
                <w:szCs w:val="20"/>
                <w:lang w:eastAsia="en-AU"/>
              </w:rPr>
              <w:t>B</w:t>
            </w:r>
          </w:p>
        </w:tc>
        <w:tc>
          <w:tcPr>
            <w:tcW w:w="428" w:type="dxa"/>
            <w:tcBorders>
              <w:top w:val="single" w:sz="4" w:space="0" w:color="auto"/>
              <w:left w:val="nil"/>
              <w:bottom w:val="single" w:sz="4" w:space="0" w:color="auto"/>
              <w:right w:val="nil"/>
            </w:tcBorders>
            <w:tcMar>
              <w:left w:w="28" w:type="dxa"/>
              <w:right w:w="28" w:type="dxa"/>
            </w:tcMar>
            <w:vAlign w:val="center"/>
            <w:hideMark/>
          </w:tcPr>
          <w:p w14:paraId="0BACD348" w14:textId="77777777" w:rsidR="00591EC1" w:rsidRPr="00591EC1" w:rsidRDefault="00591EC1" w:rsidP="00AB58EB">
            <w:pPr>
              <w:spacing w:after="0"/>
              <w:jc w:val="center"/>
              <w:rPr>
                <w:rFonts w:ascii="Arial" w:eastAsia="Times New Roman" w:hAnsi="Arial" w:cs="Arial"/>
                <w:b/>
                <w:color w:val="auto"/>
                <w:sz w:val="20"/>
                <w:szCs w:val="20"/>
                <w:lang w:eastAsia="en-AU"/>
              </w:rPr>
            </w:pPr>
            <w:r w:rsidRPr="00591EC1">
              <w:rPr>
                <w:rFonts w:ascii="Arial" w:eastAsia="Times New Roman" w:hAnsi="Arial" w:cs="Arial"/>
                <w:b/>
                <w:bCs/>
                <w:color w:val="auto"/>
                <w:sz w:val="20"/>
                <w:szCs w:val="20"/>
                <w:lang w:eastAsia="en-AU"/>
              </w:rPr>
              <w:t>MB</w:t>
            </w:r>
          </w:p>
        </w:tc>
        <w:tc>
          <w:tcPr>
            <w:tcW w:w="233" w:type="dxa"/>
            <w:tcBorders>
              <w:left w:val="nil"/>
              <w:bottom w:val="single" w:sz="4" w:space="0" w:color="auto"/>
              <w:right w:val="nil"/>
            </w:tcBorders>
            <w:shd w:val="clear" w:color="auto" w:fill="auto"/>
            <w:noWrap/>
            <w:tcMar>
              <w:left w:w="28" w:type="dxa"/>
              <w:right w:w="28" w:type="dxa"/>
            </w:tcMar>
            <w:vAlign w:val="center"/>
            <w:hideMark/>
          </w:tcPr>
          <w:p w14:paraId="00323233" w14:textId="77777777" w:rsidR="00591EC1" w:rsidRPr="00591EC1" w:rsidRDefault="00591EC1" w:rsidP="00AB58EB">
            <w:pPr>
              <w:spacing w:after="0"/>
              <w:jc w:val="center"/>
              <w:rPr>
                <w:rFonts w:ascii="Arial" w:eastAsia="Times New Roman" w:hAnsi="Arial" w:cs="Arial"/>
                <w:b/>
                <w:color w:val="auto"/>
                <w:sz w:val="20"/>
                <w:szCs w:val="20"/>
                <w:lang w:eastAsia="en-AU"/>
              </w:rPr>
            </w:pPr>
          </w:p>
        </w:tc>
        <w:tc>
          <w:tcPr>
            <w:tcW w:w="617" w:type="dxa"/>
            <w:tcBorders>
              <w:top w:val="single" w:sz="4" w:space="0" w:color="auto"/>
              <w:left w:val="nil"/>
              <w:bottom w:val="single" w:sz="4" w:space="0" w:color="auto"/>
              <w:right w:val="nil"/>
            </w:tcBorders>
            <w:shd w:val="clear" w:color="auto" w:fill="auto"/>
            <w:tcMar>
              <w:left w:w="28" w:type="dxa"/>
              <w:right w:w="28" w:type="dxa"/>
            </w:tcMar>
            <w:vAlign w:val="center"/>
            <w:hideMark/>
          </w:tcPr>
          <w:p w14:paraId="20BC751E" w14:textId="77777777" w:rsidR="00591EC1" w:rsidRPr="00591EC1" w:rsidRDefault="00591EC1" w:rsidP="00AB58EB">
            <w:pPr>
              <w:spacing w:after="0"/>
              <w:jc w:val="center"/>
              <w:rPr>
                <w:rFonts w:ascii="Arial" w:eastAsia="Times New Roman" w:hAnsi="Arial" w:cs="Arial"/>
                <w:b/>
                <w:color w:val="auto"/>
                <w:sz w:val="20"/>
                <w:szCs w:val="20"/>
                <w:lang w:eastAsia="en-AU"/>
              </w:rPr>
            </w:pPr>
            <w:r w:rsidRPr="00591EC1">
              <w:rPr>
                <w:rFonts w:ascii="Arial" w:eastAsia="Times New Roman" w:hAnsi="Arial" w:cs="Arial"/>
                <w:b/>
                <w:bCs/>
                <w:color w:val="auto"/>
                <w:sz w:val="20"/>
                <w:szCs w:val="20"/>
                <w:lang w:eastAsia="en-AU"/>
              </w:rPr>
              <w:t>MW</w:t>
            </w:r>
          </w:p>
        </w:tc>
        <w:tc>
          <w:tcPr>
            <w:tcW w:w="424" w:type="dxa"/>
            <w:tcBorders>
              <w:top w:val="single" w:sz="4" w:space="0" w:color="auto"/>
              <w:left w:val="nil"/>
              <w:bottom w:val="single" w:sz="4" w:space="0" w:color="auto"/>
              <w:right w:val="nil"/>
            </w:tcBorders>
            <w:shd w:val="clear" w:color="auto" w:fill="auto"/>
            <w:tcMar>
              <w:left w:w="28" w:type="dxa"/>
              <w:right w:w="28" w:type="dxa"/>
            </w:tcMar>
            <w:vAlign w:val="center"/>
            <w:hideMark/>
          </w:tcPr>
          <w:p w14:paraId="78E5C847" w14:textId="77777777" w:rsidR="00591EC1" w:rsidRPr="00591EC1" w:rsidRDefault="00591EC1" w:rsidP="00AB58EB">
            <w:pPr>
              <w:spacing w:after="0"/>
              <w:jc w:val="center"/>
              <w:rPr>
                <w:rFonts w:ascii="Arial" w:eastAsia="Times New Roman" w:hAnsi="Arial" w:cs="Arial"/>
                <w:b/>
                <w:color w:val="auto"/>
                <w:sz w:val="20"/>
                <w:szCs w:val="20"/>
                <w:lang w:eastAsia="en-AU"/>
              </w:rPr>
            </w:pPr>
            <w:r w:rsidRPr="00591EC1">
              <w:rPr>
                <w:rFonts w:ascii="Arial" w:eastAsia="Times New Roman" w:hAnsi="Arial" w:cs="Arial"/>
                <w:b/>
                <w:bCs/>
                <w:color w:val="auto"/>
                <w:sz w:val="20"/>
                <w:szCs w:val="20"/>
                <w:lang w:eastAsia="en-AU"/>
              </w:rPr>
              <w:t>W</w:t>
            </w:r>
          </w:p>
        </w:tc>
        <w:tc>
          <w:tcPr>
            <w:tcW w:w="849" w:type="dxa"/>
            <w:tcBorders>
              <w:top w:val="single" w:sz="4" w:space="0" w:color="auto"/>
              <w:left w:val="nil"/>
              <w:bottom w:val="single" w:sz="4" w:space="0" w:color="auto"/>
              <w:right w:val="nil"/>
            </w:tcBorders>
            <w:shd w:val="clear" w:color="auto" w:fill="auto"/>
            <w:tcMar>
              <w:left w:w="28" w:type="dxa"/>
              <w:right w:w="28" w:type="dxa"/>
            </w:tcMar>
            <w:vAlign w:val="center"/>
            <w:hideMark/>
          </w:tcPr>
          <w:p w14:paraId="224145DA" w14:textId="77777777" w:rsidR="00591EC1" w:rsidRPr="00591EC1" w:rsidRDefault="00591EC1" w:rsidP="00AB58EB">
            <w:pPr>
              <w:spacing w:after="0"/>
              <w:jc w:val="center"/>
              <w:rPr>
                <w:rFonts w:ascii="Arial" w:eastAsia="Times New Roman" w:hAnsi="Arial" w:cs="Arial"/>
                <w:b/>
                <w:color w:val="auto"/>
                <w:sz w:val="20"/>
                <w:szCs w:val="20"/>
                <w:lang w:eastAsia="en-AU"/>
              </w:rPr>
            </w:pPr>
            <w:r w:rsidRPr="00591EC1">
              <w:rPr>
                <w:rFonts w:ascii="Arial" w:eastAsia="Times New Roman" w:hAnsi="Arial" w:cs="Arial"/>
                <w:b/>
                <w:bCs/>
                <w:color w:val="auto"/>
                <w:sz w:val="20"/>
                <w:szCs w:val="20"/>
                <w:lang w:eastAsia="en-AU"/>
              </w:rPr>
              <w:t>AS</w:t>
            </w:r>
          </w:p>
        </w:tc>
        <w:tc>
          <w:tcPr>
            <w:tcW w:w="566" w:type="dxa"/>
            <w:tcBorders>
              <w:top w:val="single" w:sz="4" w:space="0" w:color="auto"/>
              <w:left w:val="nil"/>
              <w:bottom w:val="single" w:sz="4" w:space="0" w:color="auto"/>
              <w:right w:val="nil"/>
            </w:tcBorders>
            <w:shd w:val="clear" w:color="auto" w:fill="auto"/>
            <w:tcMar>
              <w:left w:w="28" w:type="dxa"/>
              <w:right w:w="28" w:type="dxa"/>
            </w:tcMar>
            <w:vAlign w:val="center"/>
            <w:hideMark/>
          </w:tcPr>
          <w:p w14:paraId="3D2191FD" w14:textId="77777777" w:rsidR="00591EC1" w:rsidRPr="00591EC1" w:rsidRDefault="00591EC1" w:rsidP="00AB58EB">
            <w:pPr>
              <w:spacing w:after="0"/>
              <w:jc w:val="center"/>
              <w:rPr>
                <w:rFonts w:ascii="Arial" w:eastAsia="Times New Roman" w:hAnsi="Arial" w:cs="Arial"/>
                <w:b/>
                <w:color w:val="auto"/>
                <w:sz w:val="20"/>
                <w:szCs w:val="20"/>
                <w:lang w:eastAsia="en-AU"/>
              </w:rPr>
            </w:pPr>
            <w:r w:rsidRPr="00591EC1">
              <w:rPr>
                <w:rFonts w:ascii="Arial" w:eastAsia="Times New Roman" w:hAnsi="Arial" w:cs="Arial"/>
                <w:b/>
                <w:bCs/>
                <w:color w:val="auto"/>
                <w:sz w:val="20"/>
                <w:szCs w:val="20"/>
                <w:lang w:eastAsia="en-AU"/>
              </w:rPr>
              <w:t>B</w:t>
            </w:r>
          </w:p>
        </w:tc>
        <w:tc>
          <w:tcPr>
            <w:tcW w:w="494" w:type="dxa"/>
            <w:tcBorders>
              <w:top w:val="single" w:sz="4" w:space="0" w:color="auto"/>
              <w:left w:val="nil"/>
              <w:bottom w:val="single" w:sz="4" w:space="0" w:color="auto"/>
              <w:right w:val="nil"/>
            </w:tcBorders>
            <w:shd w:val="clear" w:color="auto" w:fill="auto"/>
            <w:tcMar>
              <w:left w:w="28" w:type="dxa"/>
              <w:right w:w="28" w:type="dxa"/>
            </w:tcMar>
            <w:vAlign w:val="center"/>
            <w:hideMark/>
          </w:tcPr>
          <w:p w14:paraId="4BEA6FED" w14:textId="77777777" w:rsidR="00591EC1" w:rsidRPr="00591EC1" w:rsidRDefault="00591EC1" w:rsidP="00AB58EB">
            <w:pPr>
              <w:spacing w:after="0"/>
              <w:jc w:val="center"/>
              <w:rPr>
                <w:rFonts w:ascii="Arial" w:eastAsia="Times New Roman" w:hAnsi="Arial" w:cs="Arial"/>
                <w:b/>
                <w:color w:val="auto"/>
                <w:sz w:val="20"/>
                <w:szCs w:val="20"/>
                <w:lang w:eastAsia="en-AU"/>
              </w:rPr>
            </w:pPr>
            <w:r w:rsidRPr="00591EC1">
              <w:rPr>
                <w:rFonts w:ascii="Arial" w:eastAsia="Times New Roman" w:hAnsi="Arial" w:cs="Arial"/>
                <w:b/>
                <w:bCs/>
                <w:color w:val="auto"/>
                <w:sz w:val="20"/>
                <w:szCs w:val="20"/>
                <w:lang w:eastAsia="en-AU"/>
              </w:rPr>
              <w:t>MB</w:t>
            </w:r>
          </w:p>
        </w:tc>
        <w:tc>
          <w:tcPr>
            <w:tcW w:w="225" w:type="dxa"/>
            <w:tcBorders>
              <w:left w:val="nil"/>
              <w:bottom w:val="single" w:sz="4" w:space="0" w:color="auto"/>
              <w:right w:val="nil"/>
            </w:tcBorders>
            <w:tcMar>
              <w:left w:w="28" w:type="dxa"/>
              <w:right w:w="28" w:type="dxa"/>
            </w:tcMar>
            <w:vAlign w:val="center"/>
          </w:tcPr>
          <w:p w14:paraId="7BD4A8D7" w14:textId="77777777" w:rsidR="00591EC1" w:rsidRPr="00591EC1" w:rsidRDefault="00591EC1" w:rsidP="00AB58EB">
            <w:pPr>
              <w:spacing w:after="0"/>
              <w:jc w:val="center"/>
              <w:rPr>
                <w:rFonts w:ascii="Arial" w:eastAsia="Times New Roman" w:hAnsi="Arial" w:cs="Arial"/>
                <w:b/>
                <w:color w:val="auto"/>
                <w:sz w:val="20"/>
                <w:szCs w:val="20"/>
                <w:lang w:eastAsia="en-AU"/>
              </w:rPr>
            </w:pPr>
          </w:p>
        </w:tc>
        <w:tc>
          <w:tcPr>
            <w:tcW w:w="567" w:type="dxa"/>
            <w:tcBorders>
              <w:top w:val="single" w:sz="4" w:space="0" w:color="auto"/>
              <w:left w:val="nil"/>
              <w:bottom w:val="single" w:sz="4" w:space="0" w:color="auto"/>
              <w:right w:val="nil"/>
            </w:tcBorders>
            <w:shd w:val="clear" w:color="auto" w:fill="auto"/>
            <w:tcMar>
              <w:left w:w="28" w:type="dxa"/>
              <w:right w:w="28" w:type="dxa"/>
            </w:tcMar>
            <w:vAlign w:val="center"/>
          </w:tcPr>
          <w:p w14:paraId="285E46D4" w14:textId="77777777" w:rsidR="00591EC1" w:rsidRPr="00591EC1" w:rsidRDefault="00591EC1" w:rsidP="00AB58EB">
            <w:pPr>
              <w:spacing w:after="0"/>
              <w:jc w:val="center"/>
              <w:rPr>
                <w:rFonts w:ascii="Arial" w:eastAsia="Times New Roman" w:hAnsi="Arial" w:cs="Arial"/>
                <w:b/>
                <w:color w:val="auto"/>
                <w:sz w:val="20"/>
                <w:szCs w:val="20"/>
                <w:lang w:eastAsia="en-AU"/>
              </w:rPr>
            </w:pPr>
            <w:r w:rsidRPr="00591EC1">
              <w:rPr>
                <w:rFonts w:ascii="Arial" w:eastAsia="Times New Roman" w:hAnsi="Arial" w:cs="Arial"/>
                <w:b/>
                <w:bCs/>
                <w:color w:val="auto"/>
                <w:sz w:val="20"/>
                <w:szCs w:val="20"/>
                <w:lang w:eastAsia="en-AU"/>
              </w:rPr>
              <w:t>MW</w:t>
            </w:r>
          </w:p>
        </w:tc>
        <w:tc>
          <w:tcPr>
            <w:tcW w:w="424" w:type="dxa"/>
            <w:tcBorders>
              <w:top w:val="single" w:sz="4" w:space="0" w:color="auto"/>
              <w:left w:val="nil"/>
              <w:bottom w:val="single" w:sz="4" w:space="0" w:color="auto"/>
              <w:right w:val="nil"/>
            </w:tcBorders>
            <w:shd w:val="clear" w:color="auto" w:fill="auto"/>
            <w:tcMar>
              <w:left w:w="28" w:type="dxa"/>
              <w:right w:w="28" w:type="dxa"/>
            </w:tcMar>
            <w:vAlign w:val="center"/>
          </w:tcPr>
          <w:p w14:paraId="43CFFD45" w14:textId="77777777" w:rsidR="00591EC1" w:rsidRPr="00591EC1" w:rsidRDefault="00591EC1" w:rsidP="00AB58EB">
            <w:pPr>
              <w:spacing w:after="0"/>
              <w:jc w:val="center"/>
              <w:rPr>
                <w:rFonts w:ascii="Arial" w:eastAsia="Times New Roman" w:hAnsi="Arial" w:cs="Arial"/>
                <w:b/>
                <w:color w:val="auto"/>
                <w:sz w:val="20"/>
                <w:szCs w:val="20"/>
                <w:lang w:eastAsia="en-AU"/>
              </w:rPr>
            </w:pPr>
            <w:r w:rsidRPr="00591EC1">
              <w:rPr>
                <w:rFonts w:ascii="Arial" w:eastAsia="Times New Roman" w:hAnsi="Arial" w:cs="Arial"/>
                <w:b/>
                <w:bCs/>
                <w:color w:val="auto"/>
                <w:sz w:val="20"/>
                <w:szCs w:val="20"/>
                <w:lang w:eastAsia="en-AU"/>
              </w:rPr>
              <w:t>W</w:t>
            </w:r>
          </w:p>
        </w:tc>
        <w:tc>
          <w:tcPr>
            <w:tcW w:w="850" w:type="dxa"/>
            <w:tcBorders>
              <w:top w:val="single" w:sz="4" w:space="0" w:color="auto"/>
              <w:left w:val="nil"/>
              <w:bottom w:val="single" w:sz="4" w:space="0" w:color="auto"/>
              <w:right w:val="nil"/>
            </w:tcBorders>
            <w:shd w:val="clear" w:color="auto" w:fill="auto"/>
            <w:tcMar>
              <w:left w:w="28" w:type="dxa"/>
              <w:right w:w="28" w:type="dxa"/>
            </w:tcMar>
            <w:vAlign w:val="center"/>
          </w:tcPr>
          <w:p w14:paraId="1D341A22" w14:textId="77777777" w:rsidR="00591EC1" w:rsidRPr="00591EC1" w:rsidRDefault="00591EC1" w:rsidP="00AB58EB">
            <w:pPr>
              <w:spacing w:after="0"/>
              <w:jc w:val="center"/>
              <w:rPr>
                <w:rFonts w:ascii="Arial" w:eastAsia="Times New Roman" w:hAnsi="Arial" w:cs="Arial"/>
                <w:b/>
                <w:color w:val="auto"/>
                <w:sz w:val="20"/>
                <w:szCs w:val="20"/>
                <w:lang w:eastAsia="en-AU"/>
              </w:rPr>
            </w:pPr>
            <w:r w:rsidRPr="00591EC1">
              <w:rPr>
                <w:rFonts w:ascii="Arial" w:eastAsia="Times New Roman" w:hAnsi="Arial" w:cs="Arial"/>
                <w:b/>
                <w:bCs/>
                <w:color w:val="auto"/>
                <w:sz w:val="20"/>
                <w:szCs w:val="20"/>
                <w:lang w:eastAsia="en-AU"/>
              </w:rPr>
              <w:t>AS</w:t>
            </w:r>
          </w:p>
        </w:tc>
        <w:tc>
          <w:tcPr>
            <w:tcW w:w="424" w:type="dxa"/>
            <w:tcBorders>
              <w:top w:val="single" w:sz="4" w:space="0" w:color="auto"/>
              <w:left w:val="nil"/>
              <w:bottom w:val="single" w:sz="4" w:space="0" w:color="auto"/>
              <w:right w:val="nil"/>
            </w:tcBorders>
            <w:shd w:val="clear" w:color="auto" w:fill="auto"/>
            <w:tcMar>
              <w:left w:w="28" w:type="dxa"/>
              <w:right w:w="28" w:type="dxa"/>
            </w:tcMar>
            <w:vAlign w:val="center"/>
          </w:tcPr>
          <w:p w14:paraId="72DB4A90" w14:textId="77777777" w:rsidR="00591EC1" w:rsidRPr="00591EC1" w:rsidRDefault="00591EC1" w:rsidP="00AB58EB">
            <w:pPr>
              <w:spacing w:after="0"/>
              <w:jc w:val="center"/>
              <w:rPr>
                <w:rFonts w:ascii="Arial" w:eastAsia="Times New Roman" w:hAnsi="Arial" w:cs="Arial"/>
                <w:b/>
                <w:color w:val="auto"/>
                <w:sz w:val="20"/>
                <w:szCs w:val="20"/>
                <w:lang w:eastAsia="en-AU"/>
              </w:rPr>
            </w:pPr>
            <w:r w:rsidRPr="00591EC1">
              <w:rPr>
                <w:rFonts w:ascii="Arial" w:eastAsia="Times New Roman" w:hAnsi="Arial" w:cs="Arial"/>
                <w:b/>
                <w:bCs/>
                <w:color w:val="auto"/>
                <w:sz w:val="20"/>
                <w:szCs w:val="20"/>
                <w:lang w:eastAsia="en-AU"/>
              </w:rPr>
              <w:t>B</w:t>
            </w:r>
          </w:p>
        </w:tc>
        <w:tc>
          <w:tcPr>
            <w:tcW w:w="814" w:type="dxa"/>
            <w:tcBorders>
              <w:top w:val="single" w:sz="4" w:space="0" w:color="auto"/>
              <w:left w:val="nil"/>
              <w:bottom w:val="single" w:sz="4" w:space="0" w:color="auto"/>
              <w:right w:val="nil"/>
            </w:tcBorders>
            <w:shd w:val="clear" w:color="auto" w:fill="auto"/>
            <w:tcMar>
              <w:left w:w="28" w:type="dxa"/>
              <w:right w:w="28" w:type="dxa"/>
            </w:tcMar>
            <w:vAlign w:val="center"/>
          </w:tcPr>
          <w:p w14:paraId="61C869B3" w14:textId="77777777" w:rsidR="00591EC1" w:rsidRPr="00591EC1" w:rsidRDefault="00591EC1" w:rsidP="00AB58EB">
            <w:pPr>
              <w:spacing w:after="0"/>
              <w:jc w:val="center"/>
              <w:rPr>
                <w:rFonts w:ascii="Arial" w:eastAsia="Times New Roman" w:hAnsi="Arial" w:cs="Arial"/>
                <w:b/>
                <w:color w:val="auto"/>
                <w:sz w:val="20"/>
                <w:szCs w:val="20"/>
                <w:lang w:eastAsia="en-AU"/>
              </w:rPr>
            </w:pPr>
            <w:r w:rsidRPr="00591EC1">
              <w:rPr>
                <w:rFonts w:ascii="Arial" w:eastAsia="Times New Roman" w:hAnsi="Arial" w:cs="Arial"/>
                <w:b/>
                <w:bCs/>
                <w:color w:val="auto"/>
                <w:sz w:val="20"/>
                <w:szCs w:val="20"/>
                <w:lang w:eastAsia="en-AU"/>
              </w:rPr>
              <w:t>MB</w:t>
            </w:r>
          </w:p>
        </w:tc>
      </w:tr>
      <w:tr w:rsidR="00591EC1" w:rsidRPr="00591EC1" w14:paraId="37BC5929" w14:textId="77777777" w:rsidTr="00AB58EB">
        <w:trPr>
          <w:gridAfter w:val="1"/>
          <w:wAfter w:w="13" w:type="dxa"/>
          <w:trHeight w:val="312"/>
        </w:trPr>
        <w:tc>
          <w:tcPr>
            <w:tcW w:w="2601" w:type="dxa"/>
            <w:tcBorders>
              <w:top w:val="nil"/>
              <w:left w:val="nil"/>
              <w:bottom w:val="nil"/>
              <w:right w:val="nil"/>
            </w:tcBorders>
            <w:shd w:val="clear" w:color="auto" w:fill="auto"/>
            <w:tcMar>
              <w:left w:w="28" w:type="dxa"/>
              <w:right w:w="28" w:type="dxa"/>
            </w:tcMar>
            <w:vAlign w:val="center"/>
          </w:tcPr>
          <w:p w14:paraId="732C5335" w14:textId="77777777" w:rsidR="00591EC1" w:rsidRPr="00591EC1" w:rsidRDefault="00591EC1" w:rsidP="00591EC1">
            <w:pPr>
              <w:spacing w:after="0"/>
              <w:rPr>
                <w:rFonts w:ascii="Arial" w:eastAsia="Times New Roman" w:hAnsi="Arial" w:cs="Arial"/>
                <w:bCs/>
                <w:color w:val="auto"/>
                <w:sz w:val="20"/>
                <w:szCs w:val="20"/>
                <w:lang w:eastAsia="en-AU"/>
              </w:rPr>
            </w:pPr>
            <w:r w:rsidRPr="00591EC1">
              <w:rPr>
                <w:rFonts w:ascii="Arial" w:eastAsia="Times New Roman" w:hAnsi="Arial" w:cs="Arial"/>
                <w:bCs/>
                <w:color w:val="auto"/>
                <w:sz w:val="20"/>
                <w:szCs w:val="20"/>
                <w:lang w:eastAsia="en-AU"/>
              </w:rPr>
              <w:t xml:space="preserve">Awareness of how people with disability may be better supported </w:t>
            </w:r>
          </w:p>
          <w:p w14:paraId="06811982" w14:textId="77777777" w:rsidR="00591EC1" w:rsidRPr="00591EC1" w:rsidRDefault="00591EC1" w:rsidP="00591EC1">
            <w:pPr>
              <w:spacing w:after="0"/>
              <w:rPr>
                <w:rFonts w:ascii="Arial" w:eastAsia="Times New Roman" w:hAnsi="Arial" w:cs="Arial"/>
                <w:color w:val="auto"/>
                <w:sz w:val="20"/>
                <w:szCs w:val="20"/>
                <w:lang w:eastAsia="en-AU"/>
              </w:rPr>
            </w:pPr>
          </w:p>
        </w:tc>
        <w:tc>
          <w:tcPr>
            <w:tcW w:w="611" w:type="dxa"/>
            <w:tcBorders>
              <w:top w:val="single" w:sz="4" w:space="0" w:color="auto"/>
              <w:left w:val="nil"/>
              <w:bottom w:val="nil"/>
              <w:right w:val="nil"/>
            </w:tcBorders>
            <w:noWrap/>
            <w:tcMar>
              <w:left w:w="28" w:type="dxa"/>
              <w:right w:w="28" w:type="dxa"/>
            </w:tcMar>
            <w:vAlign w:val="center"/>
          </w:tcPr>
          <w:p w14:paraId="21BC5071"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570" w:type="dxa"/>
            <w:tcBorders>
              <w:top w:val="single" w:sz="4" w:space="0" w:color="auto"/>
              <w:left w:val="nil"/>
              <w:bottom w:val="nil"/>
              <w:right w:val="nil"/>
            </w:tcBorders>
            <w:noWrap/>
            <w:tcMar>
              <w:left w:w="28" w:type="dxa"/>
              <w:right w:w="28" w:type="dxa"/>
            </w:tcMar>
            <w:vAlign w:val="center"/>
          </w:tcPr>
          <w:p w14:paraId="5066CC14"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847" w:type="dxa"/>
            <w:tcBorders>
              <w:top w:val="single" w:sz="4" w:space="0" w:color="auto"/>
              <w:left w:val="nil"/>
              <w:bottom w:val="nil"/>
              <w:right w:val="nil"/>
            </w:tcBorders>
            <w:noWrap/>
            <w:tcMar>
              <w:left w:w="28" w:type="dxa"/>
              <w:right w:w="28" w:type="dxa"/>
            </w:tcMar>
            <w:vAlign w:val="center"/>
          </w:tcPr>
          <w:p w14:paraId="12AFEA9E"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2</w:t>
            </w:r>
          </w:p>
        </w:tc>
        <w:tc>
          <w:tcPr>
            <w:tcW w:w="424" w:type="dxa"/>
            <w:tcBorders>
              <w:top w:val="single" w:sz="4" w:space="0" w:color="auto"/>
              <w:left w:val="nil"/>
              <w:bottom w:val="nil"/>
              <w:right w:val="nil"/>
            </w:tcBorders>
            <w:noWrap/>
            <w:tcMar>
              <w:left w:w="28" w:type="dxa"/>
              <w:right w:w="28" w:type="dxa"/>
            </w:tcMar>
            <w:vAlign w:val="center"/>
          </w:tcPr>
          <w:p w14:paraId="01C87097"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10</w:t>
            </w:r>
          </w:p>
        </w:tc>
        <w:tc>
          <w:tcPr>
            <w:tcW w:w="569" w:type="dxa"/>
            <w:tcBorders>
              <w:top w:val="single" w:sz="4" w:space="0" w:color="auto"/>
              <w:left w:val="nil"/>
              <w:bottom w:val="nil"/>
              <w:right w:val="nil"/>
            </w:tcBorders>
            <w:noWrap/>
            <w:tcMar>
              <w:left w:w="28" w:type="dxa"/>
              <w:right w:w="28" w:type="dxa"/>
            </w:tcMar>
            <w:vAlign w:val="center"/>
          </w:tcPr>
          <w:p w14:paraId="01940562"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6</w:t>
            </w:r>
          </w:p>
        </w:tc>
        <w:tc>
          <w:tcPr>
            <w:tcW w:w="282" w:type="dxa"/>
            <w:tcBorders>
              <w:top w:val="nil"/>
              <w:left w:val="nil"/>
              <w:bottom w:val="nil"/>
              <w:right w:val="nil"/>
            </w:tcBorders>
            <w:shd w:val="clear" w:color="auto" w:fill="auto"/>
            <w:tcMar>
              <w:left w:w="28" w:type="dxa"/>
              <w:right w:w="28" w:type="dxa"/>
            </w:tcMar>
            <w:vAlign w:val="center"/>
          </w:tcPr>
          <w:p w14:paraId="269F40BF" w14:textId="77777777" w:rsidR="00591EC1" w:rsidRPr="00591EC1" w:rsidRDefault="00591EC1" w:rsidP="00AB58EB">
            <w:pPr>
              <w:spacing w:after="0"/>
              <w:jc w:val="center"/>
              <w:rPr>
                <w:rFonts w:ascii="Arial" w:eastAsia="Times New Roman" w:hAnsi="Arial" w:cs="Arial"/>
                <w:color w:val="auto"/>
                <w:sz w:val="20"/>
                <w:szCs w:val="20"/>
                <w:lang w:eastAsia="en-AU"/>
              </w:rPr>
            </w:pPr>
          </w:p>
        </w:tc>
        <w:tc>
          <w:tcPr>
            <w:tcW w:w="566" w:type="dxa"/>
            <w:tcBorders>
              <w:top w:val="single" w:sz="4" w:space="0" w:color="auto"/>
              <w:left w:val="nil"/>
              <w:bottom w:val="nil"/>
              <w:right w:val="nil"/>
            </w:tcBorders>
            <w:tcMar>
              <w:left w:w="28" w:type="dxa"/>
              <w:right w:w="28" w:type="dxa"/>
            </w:tcMar>
            <w:vAlign w:val="center"/>
          </w:tcPr>
          <w:p w14:paraId="46839614"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424" w:type="dxa"/>
            <w:tcBorders>
              <w:top w:val="single" w:sz="4" w:space="0" w:color="auto"/>
              <w:left w:val="nil"/>
              <w:bottom w:val="nil"/>
              <w:right w:val="nil"/>
            </w:tcBorders>
            <w:tcMar>
              <w:left w:w="28" w:type="dxa"/>
              <w:right w:w="28" w:type="dxa"/>
            </w:tcMar>
            <w:vAlign w:val="center"/>
          </w:tcPr>
          <w:p w14:paraId="41215AE4"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850" w:type="dxa"/>
            <w:tcBorders>
              <w:top w:val="single" w:sz="4" w:space="0" w:color="auto"/>
              <w:left w:val="nil"/>
              <w:bottom w:val="nil"/>
              <w:right w:val="nil"/>
            </w:tcBorders>
            <w:tcMar>
              <w:left w:w="28" w:type="dxa"/>
              <w:right w:w="28" w:type="dxa"/>
            </w:tcMar>
            <w:vAlign w:val="center"/>
          </w:tcPr>
          <w:p w14:paraId="37A8A1EA"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2</w:t>
            </w:r>
          </w:p>
        </w:tc>
        <w:tc>
          <w:tcPr>
            <w:tcW w:w="566" w:type="dxa"/>
            <w:tcBorders>
              <w:top w:val="single" w:sz="4" w:space="0" w:color="auto"/>
              <w:left w:val="nil"/>
              <w:bottom w:val="nil"/>
              <w:right w:val="nil"/>
            </w:tcBorders>
            <w:tcMar>
              <w:left w:w="28" w:type="dxa"/>
              <w:right w:w="28" w:type="dxa"/>
            </w:tcMar>
            <w:vAlign w:val="center"/>
          </w:tcPr>
          <w:p w14:paraId="5B58539D"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6</w:t>
            </w:r>
          </w:p>
        </w:tc>
        <w:tc>
          <w:tcPr>
            <w:tcW w:w="428" w:type="dxa"/>
            <w:tcBorders>
              <w:top w:val="single" w:sz="4" w:space="0" w:color="auto"/>
              <w:left w:val="nil"/>
              <w:bottom w:val="nil"/>
              <w:right w:val="nil"/>
            </w:tcBorders>
            <w:tcMar>
              <w:left w:w="28" w:type="dxa"/>
              <w:right w:w="28" w:type="dxa"/>
            </w:tcMar>
            <w:vAlign w:val="center"/>
          </w:tcPr>
          <w:p w14:paraId="668CA46B"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5</w:t>
            </w:r>
          </w:p>
        </w:tc>
        <w:tc>
          <w:tcPr>
            <w:tcW w:w="233" w:type="dxa"/>
            <w:tcBorders>
              <w:top w:val="nil"/>
              <w:left w:val="nil"/>
              <w:bottom w:val="nil"/>
              <w:right w:val="nil"/>
            </w:tcBorders>
            <w:shd w:val="clear" w:color="auto" w:fill="auto"/>
            <w:noWrap/>
            <w:tcMar>
              <w:left w:w="28" w:type="dxa"/>
              <w:right w:w="28" w:type="dxa"/>
            </w:tcMar>
            <w:vAlign w:val="center"/>
          </w:tcPr>
          <w:p w14:paraId="3C8C9CC6" w14:textId="77777777" w:rsidR="00591EC1" w:rsidRPr="00591EC1" w:rsidRDefault="00591EC1" w:rsidP="00AB58EB">
            <w:pPr>
              <w:spacing w:after="0"/>
              <w:jc w:val="center"/>
              <w:rPr>
                <w:rFonts w:ascii="Arial" w:eastAsia="Times New Roman" w:hAnsi="Arial" w:cs="Arial"/>
                <w:color w:val="auto"/>
                <w:sz w:val="20"/>
                <w:szCs w:val="20"/>
                <w:lang w:eastAsia="en-AU"/>
              </w:rPr>
            </w:pPr>
          </w:p>
        </w:tc>
        <w:tc>
          <w:tcPr>
            <w:tcW w:w="617" w:type="dxa"/>
            <w:tcBorders>
              <w:top w:val="single" w:sz="4" w:space="0" w:color="auto"/>
              <w:left w:val="nil"/>
              <w:bottom w:val="nil"/>
              <w:right w:val="nil"/>
            </w:tcBorders>
            <w:noWrap/>
            <w:tcMar>
              <w:left w:w="28" w:type="dxa"/>
              <w:right w:w="28" w:type="dxa"/>
            </w:tcMar>
            <w:vAlign w:val="center"/>
          </w:tcPr>
          <w:p w14:paraId="79673417"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4" w:type="dxa"/>
            <w:tcBorders>
              <w:top w:val="single" w:sz="4" w:space="0" w:color="auto"/>
              <w:left w:val="nil"/>
              <w:bottom w:val="nil"/>
              <w:right w:val="nil"/>
            </w:tcBorders>
            <w:noWrap/>
            <w:tcMar>
              <w:left w:w="28" w:type="dxa"/>
              <w:right w:w="28" w:type="dxa"/>
            </w:tcMar>
            <w:vAlign w:val="center"/>
          </w:tcPr>
          <w:p w14:paraId="0746403C"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49" w:type="dxa"/>
            <w:tcBorders>
              <w:top w:val="single" w:sz="4" w:space="0" w:color="auto"/>
              <w:left w:val="nil"/>
              <w:bottom w:val="nil"/>
              <w:right w:val="nil"/>
            </w:tcBorders>
            <w:noWrap/>
            <w:tcMar>
              <w:left w:w="28" w:type="dxa"/>
              <w:right w:w="28" w:type="dxa"/>
            </w:tcMar>
            <w:vAlign w:val="center"/>
          </w:tcPr>
          <w:p w14:paraId="2D1AE43D"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3</w:t>
            </w:r>
          </w:p>
        </w:tc>
        <w:tc>
          <w:tcPr>
            <w:tcW w:w="566" w:type="dxa"/>
            <w:tcBorders>
              <w:top w:val="single" w:sz="4" w:space="0" w:color="auto"/>
              <w:left w:val="nil"/>
              <w:bottom w:val="nil"/>
              <w:right w:val="nil"/>
            </w:tcBorders>
            <w:noWrap/>
            <w:tcMar>
              <w:left w:w="28" w:type="dxa"/>
              <w:right w:w="28" w:type="dxa"/>
            </w:tcMar>
            <w:vAlign w:val="center"/>
          </w:tcPr>
          <w:p w14:paraId="7BB2B29A"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4</w:t>
            </w:r>
          </w:p>
        </w:tc>
        <w:tc>
          <w:tcPr>
            <w:tcW w:w="494" w:type="dxa"/>
            <w:tcBorders>
              <w:top w:val="single" w:sz="4" w:space="0" w:color="auto"/>
              <w:left w:val="nil"/>
              <w:bottom w:val="nil"/>
              <w:right w:val="nil"/>
            </w:tcBorders>
            <w:noWrap/>
            <w:tcMar>
              <w:left w:w="28" w:type="dxa"/>
              <w:right w:w="28" w:type="dxa"/>
            </w:tcMar>
            <w:vAlign w:val="center"/>
          </w:tcPr>
          <w:p w14:paraId="117AB1DD"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4</w:t>
            </w:r>
          </w:p>
        </w:tc>
        <w:tc>
          <w:tcPr>
            <w:tcW w:w="225" w:type="dxa"/>
            <w:tcBorders>
              <w:top w:val="nil"/>
              <w:left w:val="nil"/>
              <w:bottom w:val="nil"/>
              <w:right w:val="nil"/>
            </w:tcBorders>
            <w:tcMar>
              <w:left w:w="28" w:type="dxa"/>
              <w:right w:w="28" w:type="dxa"/>
            </w:tcMar>
            <w:vAlign w:val="center"/>
          </w:tcPr>
          <w:p w14:paraId="2B061EC3" w14:textId="77777777" w:rsidR="00591EC1" w:rsidRPr="00591EC1" w:rsidRDefault="00591EC1" w:rsidP="00AB58EB">
            <w:pPr>
              <w:spacing w:after="0"/>
              <w:jc w:val="center"/>
              <w:rPr>
                <w:rFonts w:ascii="Arial" w:eastAsia="Times New Roman" w:hAnsi="Arial" w:cs="Arial"/>
                <w:sz w:val="20"/>
                <w:szCs w:val="20"/>
                <w:lang w:eastAsia="en-AU"/>
              </w:rPr>
            </w:pPr>
          </w:p>
        </w:tc>
        <w:tc>
          <w:tcPr>
            <w:tcW w:w="567" w:type="dxa"/>
            <w:tcBorders>
              <w:top w:val="nil"/>
              <w:left w:val="nil"/>
              <w:bottom w:val="nil"/>
              <w:right w:val="nil"/>
            </w:tcBorders>
            <w:tcMar>
              <w:left w:w="28" w:type="dxa"/>
              <w:right w:w="28" w:type="dxa"/>
            </w:tcMar>
            <w:vAlign w:val="center"/>
          </w:tcPr>
          <w:p w14:paraId="24D6F083"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4" w:type="dxa"/>
            <w:tcBorders>
              <w:top w:val="nil"/>
              <w:left w:val="nil"/>
              <w:bottom w:val="nil"/>
              <w:right w:val="nil"/>
            </w:tcBorders>
            <w:tcMar>
              <w:left w:w="28" w:type="dxa"/>
              <w:right w:w="28" w:type="dxa"/>
            </w:tcMar>
            <w:vAlign w:val="center"/>
          </w:tcPr>
          <w:p w14:paraId="64D5AAFA"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50" w:type="dxa"/>
            <w:tcBorders>
              <w:top w:val="nil"/>
              <w:left w:val="nil"/>
              <w:bottom w:val="nil"/>
              <w:right w:val="nil"/>
            </w:tcBorders>
            <w:tcMar>
              <w:left w:w="28" w:type="dxa"/>
              <w:right w:w="28" w:type="dxa"/>
            </w:tcMar>
            <w:vAlign w:val="center"/>
          </w:tcPr>
          <w:p w14:paraId="740D2D68"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424" w:type="dxa"/>
            <w:tcBorders>
              <w:top w:val="nil"/>
              <w:left w:val="nil"/>
              <w:bottom w:val="nil"/>
              <w:right w:val="nil"/>
            </w:tcBorders>
            <w:tcMar>
              <w:left w:w="28" w:type="dxa"/>
              <w:right w:w="28" w:type="dxa"/>
            </w:tcMar>
            <w:vAlign w:val="center"/>
          </w:tcPr>
          <w:p w14:paraId="3893E0E6"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c>
          <w:tcPr>
            <w:tcW w:w="814" w:type="dxa"/>
            <w:tcBorders>
              <w:top w:val="nil"/>
              <w:left w:val="nil"/>
              <w:bottom w:val="nil"/>
              <w:right w:val="nil"/>
            </w:tcBorders>
            <w:tcMar>
              <w:left w:w="28" w:type="dxa"/>
              <w:right w:w="28" w:type="dxa"/>
            </w:tcMar>
            <w:vAlign w:val="center"/>
          </w:tcPr>
          <w:p w14:paraId="1C27A39C"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4</w:t>
            </w:r>
          </w:p>
        </w:tc>
      </w:tr>
      <w:tr w:rsidR="00591EC1" w:rsidRPr="00591EC1" w14:paraId="644D1BC1" w14:textId="77777777" w:rsidTr="00AB58EB">
        <w:trPr>
          <w:gridAfter w:val="1"/>
          <w:wAfter w:w="13" w:type="dxa"/>
          <w:trHeight w:val="312"/>
        </w:trPr>
        <w:tc>
          <w:tcPr>
            <w:tcW w:w="2601" w:type="dxa"/>
            <w:tcBorders>
              <w:top w:val="nil"/>
              <w:left w:val="nil"/>
              <w:bottom w:val="nil"/>
              <w:right w:val="nil"/>
            </w:tcBorders>
            <w:shd w:val="clear" w:color="auto" w:fill="auto"/>
            <w:tcMar>
              <w:left w:w="28" w:type="dxa"/>
              <w:right w:w="28" w:type="dxa"/>
            </w:tcMar>
            <w:vAlign w:val="center"/>
          </w:tcPr>
          <w:p w14:paraId="4FB54A4B" w14:textId="77777777" w:rsidR="00591EC1" w:rsidRPr="00591EC1" w:rsidRDefault="00591EC1" w:rsidP="00AB58EB">
            <w:pPr>
              <w:spacing w:after="120"/>
              <w:rPr>
                <w:rFonts w:ascii="Arial" w:eastAsia="Times New Roman" w:hAnsi="Arial" w:cs="Arial"/>
                <w:color w:val="auto"/>
                <w:sz w:val="20"/>
                <w:szCs w:val="20"/>
                <w:lang w:eastAsia="en-AU"/>
              </w:rPr>
            </w:pPr>
            <w:bookmarkStart w:id="158" w:name="_Hlk513024828"/>
            <w:r w:rsidRPr="00591EC1">
              <w:rPr>
                <w:rFonts w:ascii="Arial" w:eastAsia="Times New Roman" w:hAnsi="Arial" w:cs="Arial"/>
                <w:bCs/>
                <w:color w:val="auto"/>
                <w:sz w:val="20"/>
                <w:szCs w:val="20"/>
                <w:lang w:eastAsia="en-AU"/>
              </w:rPr>
              <w:t>Motivation to support people with disability to participate in activities</w:t>
            </w:r>
            <w:bookmarkEnd w:id="158"/>
          </w:p>
        </w:tc>
        <w:tc>
          <w:tcPr>
            <w:tcW w:w="611" w:type="dxa"/>
            <w:tcBorders>
              <w:top w:val="nil"/>
              <w:left w:val="nil"/>
              <w:bottom w:val="nil"/>
              <w:right w:val="nil"/>
            </w:tcBorders>
            <w:shd w:val="clear" w:color="auto" w:fill="auto"/>
            <w:noWrap/>
            <w:tcMar>
              <w:left w:w="28" w:type="dxa"/>
              <w:right w:w="28" w:type="dxa"/>
            </w:tcMar>
            <w:vAlign w:val="center"/>
          </w:tcPr>
          <w:p w14:paraId="78EFF543"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570" w:type="dxa"/>
            <w:tcBorders>
              <w:top w:val="nil"/>
              <w:left w:val="nil"/>
              <w:bottom w:val="nil"/>
              <w:right w:val="nil"/>
            </w:tcBorders>
            <w:shd w:val="clear" w:color="auto" w:fill="auto"/>
            <w:noWrap/>
            <w:tcMar>
              <w:left w:w="28" w:type="dxa"/>
              <w:right w:w="28" w:type="dxa"/>
            </w:tcMar>
            <w:vAlign w:val="center"/>
          </w:tcPr>
          <w:p w14:paraId="28A0F943"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847" w:type="dxa"/>
            <w:tcBorders>
              <w:top w:val="nil"/>
              <w:left w:val="nil"/>
              <w:bottom w:val="nil"/>
              <w:right w:val="nil"/>
            </w:tcBorders>
            <w:shd w:val="clear" w:color="auto" w:fill="auto"/>
            <w:noWrap/>
            <w:tcMar>
              <w:left w:w="28" w:type="dxa"/>
              <w:right w:w="28" w:type="dxa"/>
            </w:tcMar>
            <w:vAlign w:val="center"/>
          </w:tcPr>
          <w:p w14:paraId="428744CC"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2</w:t>
            </w:r>
          </w:p>
        </w:tc>
        <w:tc>
          <w:tcPr>
            <w:tcW w:w="424" w:type="dxa"/>
            <w:tcBorders>
              <w:top w:val="nil"/>
              <w:left w:val="nil"/>
              <w:bottom w:val="nil"/>
              <w:right w:val="nil"/>
            </w:tcBorders>
            <w:shd w:val="clear" w:color="auto" w:fill="auto"/>
            <w:noWrap/>
            <w:tcMar>
              <w:left w:w="28" w:type="dxa"/>
              <w:right w:w="28" w:type="dxa"/>
            </w:tcMar>
            <w:vAlign w:val="center"/>
          </w:tcPr>
          <w:p w14:paraId="5A672E8F"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9</w:t>
            </w:r>
          </w:p>
        </w:tc>
        <w:tc>
          <w:tcPr>
            <w:tcW w:w="569" w:type="dxa"/>
            <w:tcBorders>
              <w:top w:val="nil"/>
              <w:left w:val="nil"/>
              <w:bottom w:val="nil"/>
              <w:right w:val="nil"/>
            </w:tcBorders>
            <w:shd w:val="clear" w:color="auto" w:fill="auto"/>
            <w:noWrap/>
            <w:tcMar>
              <w:left w:w="28" w:type="dxa"/>
              <w:right w:w="28" w:type="dxa"/>
            </w:tcMar>
            <w:vAlign w:val="center"/>
          </w:tcPr>
          <w:p w14:paraId="437205BB"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7</w:t>
            </w:r>
          </w:p>
        </w:tc>
        <w:tc>
          <w:tcPr>
            <w:tcW w:w="282" w:type="dxa"/>
            <w:tcBorders>
              <w:top w:val="nil"/>
              <w:left w:val="nil"/>
              <w:bottom w:val="nil"/>
              <w:right w:val="nil"/>
            </w:tcBorders>
            <w:shd w:val="clear" w:color="auto" w:fill="auto"/>
            <w:tcMar>
              <w:left w:w="28" w:type="dxa"/>
              <w:right w:w="28" w:type="dxa"/>
            </w:tcMar>
            <w:vAlign w:val="center"/>
          </w:tcPr>
          <w:p w14:paraId="0852B25A" w14:textId="77777777" w:rsidR="00591EC1" w:rsidRPr="00591EC1" w:rsidRDefault="00591EC1" w:rsidP="00AB58EB">
            <w:pPr>
              <w:spacing w:after="0"/>
              <w:jc w:val="center"/>
              <w:rPr>
                <w:rFonts w:ascii="Arial" w:eastAsia="Times New Roman" w:hAnsi="Arial" w:cs="Arial"/>
                <w:color w:val="auto"/>
                <w:sz w:val="20"/>
                <w:szCs w:val="20"/>
                <w:lang w:eastAsia="en-AU"/>
              </w:rPr>
            </w:pPr>
          </w:p>
        </w:tc>
        <w:tc>
          <w:tcPr>
            <w:tcW w:w="566" w:type="dxa"/>
            <w:tcBorders>
              <w:top w:val="nil"/>
              <w:left w:val="nil"/>
              <w:bottom w:val="nil"/>
              <w:right w:val="nil"/>
            </w:tcBorders>
            <w:shd w:val="clear" w:color="auto" w:fill="auto"/>
            <w:tcMar>
              <w:left w:w="28" w:type="dxa"/>
              <w:right w:w="28" w:type="dxa"/>
            </w:tcMar>
            <w:vAlign w:val="center"/>
          </w:tcPr>
          <w:p w14:paraId="6790CAE2"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424" w:type="dxa"/>
            <w:tcBorders>
              <w:top w:val="nil"/>
              <w:left w:val="nil"/>
              <w:bottom w:val="nil"/>
              <w:right w:val="nil"/>
            </w:tcBorders>
            <w:shd w:val="clear" w:color="auto" w:fill="auto"/>
            <w:tcMar>
              <w:left w:w="28" w:type="dxa"/>
              <w:right w:w="28" w:type="dxa"/>
            </w:tcMar>
            <w:vAlign w:val="center"/>
          </w:tcPr>
          <w:p w14:paraId="38C4360A"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850" w:type="dxa"/>
            <w:tcBorders>
              <w:top w:val="nil"/>
              <w:left w:val="nil"/>
              <w:bottom w:val="nil"/>
              <w:right w:val="nil"/>
            </w:tcBorders>
            <w:shd w:val="clear" w:color="auto" w:fill="auto"/>
            <w:tcMar>
              <w:left w:w="28" w:type="dxa"/>
              <w:right w:w="28" w:type="dxa"/>
            </w:tcMar>
            <w:vAlign w:val="center"/>
          </w:tcPr>
          <w:p w14:paraId="5A59F3B9"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4</w:t>
            </w:r>
          </w:p>
        </w:tc>
        <w:tc>
          <w:tcPr>
            <w:tcW w:w="566" w:type="dxa"/>
            <w:tcBorders>
              <w:top w:val="nil"/>
              <w:left w:val="nil"/>
              <w:bottom w:val="nil"/>
              <w:right w:val="nil"/>
            </w:tcBorders>
            <w:shd w:val="clear" w:color="auto" w:fill="auto"/>
            <w:tcMar>
              <w:left w:w="28" w:type="dxa"/>
              <w:right w:w="28" w:type="dxa"/>
            </w:tcMar>
            <w:vAlign w:val="center"/>
          </w:tcPr>
          <w:p w14:paraId="47E7F518"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3</w:t>
            </w:r>
          </w:p>
        </w:tc>
        <w:tc>
          <w:tcPr>
            <w:tcW w:w="428" w:type="dxa"/>
            <w:tcBorders>
              <w:top w:val="nil"/>
              <w:left w:val="nil"/>
              <w:bottom w:val="nil"/>
              <w:right w:val="nil"/>
            </w:tcBorders>
            <w:shd w:val="clear" w:color="auto" w:fill="auto"/>
            <w:tcMar>
              <w:left w:w="28" w:type="dxa"/>
              <w:right w:w="28" w:type="dxa"/>
            </w:tcMar>
            <w:vAlign w:val="center"/>
          </w:tcPr>
          <w:p w14:paraId="28B28159"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6</w:t>
            </w:r>
          </w:p>
        </w:tc>
        <w:tc>
          <w:tcPr>
            <w:tcW w:w="233" w:type="dxa"/>
            <w:tcBorders>
              <w:top w:val="nil"/>
              <w:left w:val="nil"/>
              <w:bottom w:val="nil"/>
              <w:right w:val="nil"/>
            </w:tcBorders>
            <w:shd w:val="clear" w:color="auto" w:fill="auto"/>
            <w:noWrap/>
            <w:tcMar>
              <w:left w:w="28" w:type="dxa"/>
              <w:right w:w="28" w:type="dxa"/>
            </w:tcMar>
            <w:vAlign w:val="center"/>
          </w:tcPr>
          <w:p w14:paraId="6318EED3" w14:textId="77777777" w:rsidR="00591EC1" w:rsidRPr="00591EC1" w:rsidRDefault="00591EC1" w:rsidP="00AB58EB">
            <w:pPr>
              <w:spacing w:after="0"/>
              <w:jc w:val="center"/>
              <w:rPr>
                <w:rFonts w:ascii="Arial" w:eastAsia="Times New Roman" w:hAnsi="Arial" w:cs="Arial"/>
                <w:color w:val="auto"/>
                <w:sz w:val="20"/>
                <w:szCs w:val="20"/>
                <w:lang w:eastAsia="en-AU"/>
              </w:rPr>
            </w:pPr>
          </w:p>
        </w:tc>
        <w:tc>
          <w:tcPr>
            <w:tcW w:w="617" w:type="dxa"/>
            <w:tcBorders>
              <w:top w:val="nil"/>
              <w:left w:val="nil"/>
              <w:bottom w:val="nil"/>
              <w:right w:val="nil"/>
            </w:tcBorders>
            <w:shd w:val="clear" w:color="auto" w:fill="auto"/>
            <w:noWrap/>
            <w:tcMar>
              <w:left w:w="28" w:type="dxa"/>
              <w:right w:w="28" w:type="dxa"/>
            </w:tcMar>
            <w:vAlign w:val="center"/>
          </w:tcPr>
          <w:p w14:paraId="4E8EF708"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4" w:type="dxa"/>
            <w:tcBorders>
              <w:top w:val="nil"/>
              <w:left w:val="nil"/>
              <w:bottom w:val="nil"/>
              <w:right w:val="nil"/>
            </w:tcBorders>
            <w:shd w:val="clear" w:color="auto" w:fill="auto"/>
            <w:noWrap/>
            <w:tcMar>
              <w:left w:w="28" w:type="dxa"/>
              <w:right w:w="28" w:type="dxa"/>
            </w:tcMar>
            <w:vAlign w:val="center"/>
          </w:tcPr>
          <w:p w14:paraId="5DA7DAB3"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49" w:type="dxa"/>
            <w:tcBorders>
              <w:top w:val="nil"/>
              <w:left w:val="nil"/>
              <w:bottom w:val="nil"/>
              <w:right w:val="nil"/>
            </w:tcBorders>
            <w:shd w:val="clear" w:color="auto" w:fill="auto"/>
            <w:noWrap/>
            <w:tcMar>
              <w:left w:w="28" w:type="dxa"/>
              <w:right w:w="28" w:type="dxa"/>
            </w:tcMar>
            <w:vAlign w:val="center"/>
          </w:tcPr>
          <w:p w14:paraId="0B7DFB58"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c>
          <w:tcPr>
            <w:tcW w:w="566" w:type="dxa"/>
            <w:tcBorders>
              <w:top w:val="nil"/>
              <w:left w:val="nil"/>
              <w:bottom w:val="nil"/>
              <w:right w:val="nil"/>
            </w:tcBorders>
            <w:shd w:val="clear" w:color="auto" w:fill="auto"/>
            <w:noWrap/>
            <w:tcMar>
              <w:left w:w="28" w:type="dxa"/>
              <w:right w:w="28" w:type="dxa"/>
            </w:tcMar>
            <w:vAlign w:val="center"/>
          </w:tcPr>
          <w:p w14:paraId="7B200B2C"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4</w:t>
            </w:r>
          </w:p>
        </w:tc>
        <w:tc>
          <w:tcPr>
            <w:tcW w:w="494" w:type="dxa"/>
            <w:tcBorders>
              <w:top w:val="nil"/>
              <w:left w:val="nil"/>
              <w:bottom w:val="nil"/>
              <w:right w:val="nil"/>
            </w:tcBorders>
            <w:shd w:val="clear" w:color="auto" w:fill="auto"/>
            <w:noWrap/>
            <w:tcMar>
              <w:left w:w="28" w:type="dxa"/>
              <w:right w:w="28" w:type="dxa"/>
            </w:tcMar>
            <w:vAlign w:val="center"/>
          </w:tcPr>
          <w:p w14:paraId="17599DA2"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5</w:t>
            </w:r>
          </w:p>
        </w:tc>
        <w:tc>
          <w:tcPr>
            <w:tcW w:w="225" w:type="dxa"/>
            <w:tcBorders>
              <w:top w:val="nil"/>
              <w:left w:val="nil"/>
              <w:bottom w:val="nil"/>
              <w:right w:val="nil"/>
            </w:tcBorders>
            <w:tcMar>
              <w:left w:w="28" w:type="dxa"/>
              <w:right w:w="28" w:type="dxa"/>
            </w:tcMar>
            <w:vAlign w:val="center"/>
          </w:tcPr>
          <w:p w14:paraId="6401130F" w14:textId="77777777" w:rsidR="00591EC1" w:rsidRPr="00591EC1" w:rsidRDefault="00591EC1" w:rsidP="00AB58EB">
            <w:pPr>
              <w:spacing w:after="0"/>
              <w:jc w:val="center"/>
              <w:rPr>
                <w:rFonts w:ascii="Arial" w:eastAsia="Times New Roman" w:hAnsi="Arial" w:cs="Arial"/>
                <w:sz w:val="20"/>
                <w:szCs w:val="20"/>
                <w:lang w:eastAsia="en-AU"/>
              </w:rPr>
            </w:pPr>
          </w:p>
        </w:tc>
        <w:tc>
          <w:tcPr>
            <w:tcW w:w="567" w:type="dxa"/>
            <w:tcBorders>
              <w:top w:val="nil"/>
              <w:left w:val="nil"/>
              <w:bottom w:val="nil"/>
              <w:right w:val="nil"/>
            </w:tcBorders>
            <w:tcMar>
              <w:left w:w="28" w:type="dxa"/>
              <w:right w:w="28" w:type="dxa"/>
            </w:tcMar>
            <w:vAlign w:val="center"/>
          </w:tcPr>
          <w:p w14:paraId="18452408"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4" w:type="dxa"/>
            <w:tcBorders>
              <w:top w:val="nil"/>
              <w:left w:val="nil"/>
              <w:bottom w:val="nil"/>
              <w:right w:val="nil"/>
            </w:tcBorders>
            <w:tcMar>
              <w:left w:w="28" w:type="dxa"/>
              <w:right w:w="28" w:type="dxa"/>
            </w:tcMar>
            <w:vAlign w:val="center"/>
          </w:tcPr>
          <w:p w14:paraId="2F840ADE"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50" w:type="dxa"/>
            <w:tcBorders>
              <w:top w:val="nil"/>
              <w:left w:val="nil"/>
              <w:bottom w:val="nil"/>
              <w:right w:val="nil"/>
            </w:tcBorders>
            <w:tcMar>
              <w:left w:w="28" w:type="dxa"/>
              <w:right w:w="28" w:type="dxa"/>
            </w:tcMar>
            <w:vAlign w:val="center"/>
          </w:tcPr>
          <w:p w14:paraId="77A1B6D2"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4" w:type="dxa"/>
            <w:tcBorders>
              <w:top w:val="nil"/>
              <w:left w:val="nil"/>
              <w:bottom w:val="nil"/>
              <w:right w:val="nil"/>
            </w:tcBorders>
            <w:tcMar>
              <w:left w:w="28" w:type="dxa"/>
              <w:right w:w="28" w:type="dxa"/>
            </w:tcMar>
            <w:vAlign w:val="center"/>
          </w:tcPr>
          <w:p w14:paraId="11EF7DC5"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3</w:t>
            </w:r>
          </w:p>
        </w:tc>
        <w:tc>
          <w:tcPr>
            <w:tcW w:w="814" w:type="dxa"/>
            <w:tcBorders>
              <w:top w:val="nil"/>
              <w:left w:val="nil"/>
              <w:bottom w:val="nil"/>
              <w:right w:val="nil"/>
            </w:tcBorders>
            <w:tcMar>
              <w:left w:w="28" w:type="dxa"/>
              <w:right w:w="28" w:type="dxa"/>
            </w:tcMar>
            <w:vAlign w:val="center"/>
          </w:tcPr>
          <w:p w14:paraId="2BB89C33"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4</w:t>
            </w:r>
          </w:p>
        </w:tc>
      </w:tr>
      <w:tr w:rsidR="00591EC1" w:rsidRPr="00591EC1" w14:paraId="64FBEF3A" w14:textId="77777777" w:rsidTr="00AB58EB">
        <w:trPr>
          <w:gridAfter w:val="1"/>
          <w:wAfter w:w="13" w:type="dxa"/>
          <w:trHeight w:val="312"/>
        </w:trPr>
        <w:tc>
          <w:tcPr>
            <w:tcW w:w="2601" w:type="dxa"/>
            <w:tcBorders>
              <w:top w:val="nil"/>
              <w:left w:val="nil"/>
              <w:right w:val="nil"/>
            </w:tcBorders>
            <w:shd w:val="clear" w:color="auto" w:fill="auto"/>
            <w:tcMar>
              <w:left w:w="28" w:type="dxa"/>
              <w:right w:w="28" w:type="dxa"/>
            </w:tcMar>
            <w:vAlign w:val="center"/>
          </w:tcPr>
          <w:p w14:paraId="7D2EA309" w14:textId="77777777" w:rsidR="00591EC1" w:rsidRPr="00591EC1" w:rsidRDefault="00591EC1" w:rsidP="00591EC1">
            <w:pPr>
              <w:spacing w:after="0"/>
              <w:rPr>
                <w:rFonts w:ascii="Arial" w:eastAsia="Times New Roman" w:hAnsi="Arial" w:cs="Arial"/>
                <w:bCs/>
                <w:color w:val="auto"/>
                <w:sz w:val="20"/>
                <w:szCs w:val="20"/>
                <w:lang w:eastAsia="en-AU"/>
              </w:rPr>
            </w:pPr>
            <w:r w:rsidRPr="00591EC1">
              <w:rPr>
                <w:rFonts w:ascii="Arial" w:eastAsia="Times New Roman" w:hAnsi="Arial" w:cs="Arial"/>
                <w:bCs/>
                <w:color w:val="auto"/>
                <w:sz w:val="20"/>
                <w:szCs w:val="20"/>
                <w:lang w:eastAsia="en-AU"/>
              </w:rPr>
              <w:t xml:space="preserve">Knowledge about how to support people with disability in activities </w:t>
            </w:r>
          </w:p>
          <w:p w14:paraId="01318E01" w14:textId="77777777" w:rsidR="00591EC1" w:rsidRPr="00591EC1" w:rsidRDefault="00591EC1" w:rsidP="00591EC1">
            <w:pPr>
              <w:spacing w:after="0"/>
              <w:rPr>
                <w:rFonts w:ascii="Arial" w:eastAsia="Times New Roman" w:hAnsi="Arial" w:cs="Arial"/>
                <w:color w:val="auto"/>
                <w:sz w:val="20"/>
                <w:szCs w:val="20"/>
                <w:lang w:eastAsia="en-AU"/>
              </w:rPr>
            </w:pPr>
          </w:p>
        </w:tc>
        <w:tc>
          <w:tcPr>
            <w:tcW w:w="611" w:type="dxa"/>
            <w:tcBorders>
              <w:top w:val="nil"/>
              <w:left w:val="nil"/>
              <w:right w:val="nil"/>
            </w:tcBorders>
            <w:noWrap/>
            <w:tcMar>
              <w:left w:w="28" w:type="dxa"/>
              <w:right w:w="28" w:type="dxa"/>
            </w:tcMar>
            <w:vAlign w:val="center"/>
          </w:tcPr>
          <w:p w14:paraId="6521680B"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570" w:type="dxa"/>
            <w:tcBorders>
              <w:top w:val="nil"/>
              <w:left w:val="nil"/>
              <w:right w:val="nil"/>
            </w:tcBorders>
            <w:noWrap/>
            <w:tcMar>
              <w:left w:w="28" w:type="dxa"/>
              <w:right w:w="28" w:type="dxa"/>
            </w:tcMar>
            <w:vAlign w:val="center"/>
          </w:tcPr>
          <w:p w14:paraId="4DA16A3A"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847" w:type="dxa"/>
            <w:tcBorders>
              <w:top w:val="nil"/>
              <w:left w:val="nil"/>
              <w:right w:val="nil"/>
            </w:tcBorders>
            <w:noWrap/>
            <w:tcMar>
              <w:left w:w="28" w:type="dxa"/>
              <w:right w:w="28" w:type="dxa"/>
            </w:tcMar>
            <w:vAlign w:val="center"/>
          </w:tcPr>
          <w:p w14:paraId="44751E84"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2</w:t>
            </w:r>
          </w:p>
        </w:tc>
        <w:tc>
          <w:tcPr>
            <w:tcW w:w="424" w:type="dxa"/>
            <w:tcBorders>
              <w:top w:val="nil"/>
              <w:left w:val="nil"/>
              <w:right w:val="nil"/>
            </w:tcBorders>
            <w:noWrap/>
            <w:tcMar>
              <w:left w:w="28" w:type="dxa"/>
              <w:right w:w="28" w:type="dxa"/>
            </w:tcMar>
            <w:vAlign w:val="center"/>
          </w:tcPr>
          <w:p w14:paraId="5C2099EC"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13</w:t>
            </w:r>
          </w:p>
        </w:tc>
        <w:tc>
          <w:tcPr>
            <w:tcW w:w="569" w:type="dxa"/>
            <w:tcBorders>
              <w:top w:val="nil"/>
              <w:left w:val="nil"/>
              <w:right w:val="nil"/>
            </w:tcBorders>
            <w:noWrap/>
            <w:tcMar>
              <w:left w:w="28" w:type="dxa"/>
              <w:right w:w="28" w:type="dxa"/>
            </w:tcMar>
            <w:vAlign w:val="center"/>
          </w:tcPr>
          <w:p w14:paraId="69BDE91E"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3</w:t>
            </w:r>
          </w:p>
        </w:tc>
        <w:tc>
          <w:tcPr>
            <w:tcW w:w="282" w:type="dxa"/>
            <w:tcBorders>
              <w:top w:val="nil"/>
              <w:left w:val="nil"/>
              <w:right w:val="nil"/>
            </w:tcBorders>
            <w:shd w:val="clear" w:color="auto" w:fill="auto"/>
            <w:tcMar>
              <w:left w:w="28" w:type="dxa"/>
              <w:right w:w="28" w:type="dxa"/>
            </w:tcMar>
            <w:vAlign w:val="center"/>
          </w:tcPr>
          <w:p w14:paraId="35A523CD" w14:textId="77777777" w:rsidR="00591EC1" w:rsidRPr="00591EC1" w:rsidRDefault="00591EC1" w:rsidP="00AB58EB">
            <w:pPr>
              <w:spacing w:after="0"/>
              <w:jc w:val="center"/>
              <w:rPr>
                <w:rFonts w:ascii="Arial" w:eastAsia="Times New Roman" w:hAnsi="Arial" w:cs="Arial"/>
                <w:color w:val="auto"/>
                <w:sz w:val="20"/>
                <w:szCs w:val="20"/>
                <w:lang w:eastAsia="en-AU"/>
              </w:rPr>
            </w:pPr>
          </w:p>
        </w:tc>
        <w:tc>
          <w:tcPr>
            <w:tcW w:w="566" w:type="dxa"/>
            <w:tcBorders>
              <w:top w:val="nil"/>
              <w:left w:val="nil"/>
              <w:right w:val="nil"/>
            </w:tcBorders>
            <w:tcMar>
              <w:left w:w="28" w:type="dxa"/>
              <w:right w:w="28" w:type="dxa"/>
            </w:tcMar>
            <w:vAlign w:val="center"/>
          </w:tcPr>
          <w:p w14:paraId="1B5B4BA3"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424" w:type="dxa"/>
            <w:tcBorders>
              <w:top w:val="nil"/>
              <w:left w:val="nil"/>
              <w:right w:val="nil"/>
            </w:tcBorders>
            <w:tcMar>
              <w:left w:w="28" w:type="dxa"/>
              <w:right w:w="28" w:type="dxa"/>
            </w:tcMar>
            <w:vAlign w:val="center"/>
          </w:tcPr>
          <w:p w14:paraId="18716FBA"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850" w:type="dxa"/>
            <w:tcBorders>
              <w:top w:val="nil"/>
              <w:left w:val="nil"/>
              <w:right w:val="nil"/>
            </w:tcBorders>
            <w:tcMar>
              <w:left w:w="28" w:type="dxa"/>
              <w:right w:w="28" w:type="dxa"/>
            </w:tcMar>
            <w:vAlign w:val="center"/>
          </w:tcPr>
          <w:p w14:paraId="52D7FF4C"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4</w:t>
            </w:r>
          </w:p>
        </w:tc>
        <w:tc>
          <w:tcPr>
            <w:tcW w:w="566" w:type="dxa"/>
            <w:tcBorders>
              <w:top w:val="nil"/>
              <w:left w:val="nil"/>
              <w:right w:val="nil"/>
            </w:tcBorders>
            <w:tcMar>
              <w:left w:w="28" w:type="dxa"/>
              <w:right w:w="28" w:type="dxa"/>
            </w:tcMar>
            <w:vAlign w:val="center"/>
          </w:tcPr>
          <w:p w14:paraId="4369E073"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4</w:t>
            </w:r>
          </w:p>
        </w:tc>
        <w:tc>
          <w:tcPr>
            <w:tcW w:w="428" w:type="dxa"/>
            <w:tcBorders>
              <w:top w:val="nil"/>
              <w:left w:val="nil"/>
              <w:right w:val="nil"/>
            </w:tcBorders>
            <w:tcMar>
              <w:left w:w="28" w:type="dxa"/>
              <w:right w:w="28" w:type="dxa"/>
            </w:tcMar>
            <w:vAlign w:val="center"/>
          </w:tcPr>
          <w:p w14:paraId="4FD46D73" w14:textId="77777777" w:rsidR="00591EC1" w:rsidRPr="00591EC1" w:rsidRDefault="00591EC1" w:rsidP="00AB58EB">
            <w:pPr>
              <w:spacing w:after="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5</w:t>
            </w:r>
          </w:p>
        </w:tc>
        <w:tc>
          <w:tcPr>
            <w:tcW w:w="233" w:type="dxa"/>
            <w:tcBorders>
              <w:top w:val="nil"/>
              <w:left w:val="nil"/>
              <w:right w:val="nil"/>
            </w:tcBorders>
            <w:shd w:val="clear" w:color="auto" w:fill="auto"/>
            <w:noWrap/>
            <w:tcMar>
              <w:left w:w="28" w:type="dxa"/>
              <w:right w:w="28" w:type="dxa"/>
            </w:tcMar>
            <w:vAlign w:val="center"/>
          </w:tcPr>
          <w:p w14:paraId="2377AE2B" w14:textId="77777777" w:rsidR="00591EC1" w:rsidRPr="00591EC1" w:rsidRDefault="00591EC1" w:rsidP="00AB58EB">
            <w:pPr>
              <w:spacing w:after="0"/>
              <w:jc w:val="center"/>
              <w:rPr>
                <w:rFonts w:ascii="Arial" w:eastAsia="Times New Roman" w:hAnsi="Arial" w:cs="Arial"/>
                <w:color w:val="auto"/>
                <w:sz w:val="20"/>
                <w:szCs w:val="20"/>
                <w:lang w:eastAsia="en-AU"/>
              </w:rPr>
            </w:pPr>
          </w:p>
        </w:tc>
        <w:tc>
          <w:tcPr>
            <w:tcW w:w="617" w:type="dxa"/>
            <w:tcBorders>
              <w:top w:val="nil"/>
              <w:left w:val="nil"/>
              <w:right w:val="nil"/>
            </w:tcBorders>
            <w:noWrap/>
            <w:tcMar>
              <w:left w:w="28" w:type="dxa"/>
              <w:right w:w="28" w:type="dxa"/>
            </w:tcMar>
            <w:vAlign w:val="center"/>
          </w:tcPr>
          <w:p w14:paraId="416175D9"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4" w:type="dxa"/>
            <w:tcBorders>
              <w:top w:val="nil"/>
              <w:left w:val="nil"/>
              <w:right w:val="nil"/>
            </w:tcBorders>
            <w:noWrap/>
            <w:tcMar>
              <w:left w:w="28" w:type="dxa"/>
              <w:right w:w="28" w:type="dxa"/>
            </w:tcMar>
            <w:vAlign w:val="center"/>
          </w:tcPr>
          <w:p w14:paraId="52F2D195"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49" w:type="dxa"/>
            <w:tcBorders>
              <w:top w:val="nil"/>
              <w:left w:val="nil"/>
              <w:right w:val="nil"/>
            </w:tcBorders>
            <w:noWrap/>
            <w:tcMar>
              <w:left w:w="28" w:type="dxa"/>
              <w:right w:w="28" w:type="dxa"/>
            </w:tcMar>
            <w:vAlign w:val="center"/>
          </w:tcPr>
          <w:p w14:paraId="485F3378"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3</w:t>
            </w:r>
          </w:p>
        </w:tc>
        <w:tc>
          <w:tcPr>
            <w:tcW w:w="566" w:type="dxa"/>
            <w:tcBorders>
              <w:top w:val="nil"/>
              <w:left w:val="nil"/>
              <w:right w:val="nil"/>
            </w:tcBorders>
            <w:noWrap/>
            <w:tcMar>
              <w:left w:w="28" w:type="dxa"/>
              <w:right w:w="28" w:type="dxa"/>
            </w:tcMar>
            <w:vAlign w:val="center"/>
          </w:tcPr>
          <w:p w14:paraId="0746637B"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5</w:t>
            </w:r>
          </w:p>
        </w:tc>
        <w:tc>
          <w:tcPr>
            <w:tcW w:w="494" w:type="dxa"/>
            <w:tcBorders>
              <w:top w:val="nil"/>
              <w:left w:val="nil"/>
              <w:right w:val="nil"/>
            </w:tcBorders>
            <w:noWrap/>
            <w:tcMar>
              <w:left w:w="28" w:type="dxa"/>
              <w:right w:w="28" w:type="dxa"/>
            </w:tcMar>
            <w:vAlign w:val="center"/>
          </w:tcPr>
          <w:p w14:paraId="326313D7"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3</w:t>
            </w:r>
          </w:p>
        </w:tc>
        <w:tc>
          <w:tcPr>
            <w:tcW w:w="225" w:type="dxa"/>
            <w:tcBorders>
              <w:top w:val="nil"/>
              <w:left w:val="nil"/>
              <w:right w:val="nil"/>
            </w:tcBorders>
            <w:tcMar>
              <w:left w:w="28" w:type="dxa"/>
              <w:right w:w="28" w:type="dxa"/>
            </w:tcMar>
            <w:vAlign w:val="center"/>
          </w:tcPr>
          <w:p w14:paraId="1DFCF4C0" w14:textId="77777777" w:rsidR="00591EC1" w:rsidRPr="00591EC1" w:rsidRDefault="00591EC1" w:rsidP="00AB58EB">
            <w:pPr>
              <w:spacing w:after="0"/>
              <w:jc w:val="center"/>
              <w:rPr>
                <w:rFonts w:ascii="Arial" w:eastAsia="Times New Roman" w:hAnsi="Arial" w:cs="Arial"/>
                <w:sz w:val="20"/>
                <w:szCs w:val="20"/>
                <w:lang w:eastAsia="en-AU"/>
              </w:rPr>
            </w:pPr>
          </w:p>
        </w:tc>
        <w:tc>
          <w:tcPr>
            <w:tcW w:w="567" w:type="dxa"/>
            <w:tcBorders>
              <w:top w:val="nil"/>
              <w:left w:val="nil"/>
              <w:right w:val="nil"/>
            </w:tcBorders>
            <w:tcMar>
              <w:left w:w="28" w:type="dxa"/>
              <w:right w:w="28" w:type="dxa"/>
            </w:tcMar>
            <w:vAlign w:val="center"/>
          </w:tcPr>
          <w:p w14:paraId="0C4634D5"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4" w:type="dxa"/>
            <w:tcBorders>
              <w:top w:val="nil"/>
              <w:left w:val="nil"/>
              <w:right w:val="nil"/>
            </w:tcBorders>
            <w:tcMar>
              <w:left w:w="28" w:type="dxa"/>
              <w:right w:w="28" w:type="dxa"/>
            </w:tcMar>
            <w:vAlign w:val="center"/>
          </w:tcPr>
          <w:p w14:paraId="7C658300"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50" w:type="dxa"/>
            <w:tcBorders>
              <w:top w:val="nil"/>
              <w:left w:val="nil"/>
              <w:right w:val="nil"/>
            </w:tcBorders>
            <w:tcMar>
              <w:left w:w="28" w:type="dxa"/>
              <w:right w:w="28" w:type="dxa"/>
            </w:tcMar>
            <w:vAlign w:val="center"/>
          </w:tcPr>
          <w:p w14:paraId="5D5F9CF8"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c>
          <w:tcPr>
            <w:tcW w:w="424" w:type="dxa"/>
            <w:tcBorders>
              <w:top w:val="nil"/>
              <w:left w:val="nil"/>
              <w:right w:val="nil"/>
            </w:tcBorders>
            <w:tcMar>
              <w:left w:w="28" w:type="dxa"/>
              <w:right w:w="28" w:type="dxa"/>
            </w:tcMar>
            <w:vAlign w:val="center"/>
          </w:tcPr>
          <w:p w14:paraId="3815CD9B"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c>
          <w:tcPr>
            <w:tcW w:w="814" w:type="dxa"/>
            <w:tcBorders>
              <w:top w:val="nil"/>
              <w:left w:val="nil"/>
              <w:right w:val="nil"/>
            </w:tcBorders>
            <w:tcMar>
              <w:left w:w="28" w:type="dxa"/>
              <w:right w:w="28" w:type="dxa"/>
            </w:tcMar>
            <w:vAlign w:val="center"/>
          </w:tcPr>
          <w:p w14:paraId="377D8249" w14:textId="77777777" w:rsidR="00591EC1" w:rsidRPr="00591EC1" w:rsidRDefault="00591EC1" w:rsidP="00AB58EB">
            <w:pPr>
              <w:spacing w:after="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3</w:t>
            </w:r>
          </w:p>
        </w:tc>
      </w:tr>
      <w:tr w:rsidR="00591EC1" w:rsidRPr="00591EC1" w14:paraId="68F4D84D" w14:textId="77777777" w:rsidTr="00AB58EB">
        <w:trPr>
          <w:gridAfter w:val="1"/>
          <w:wAfter w:w="13" w:type="dxa"/>
          <w:trHeight w:val="312"/>
        </w:trPr>
        <w:tc>
          <w:tcPr>
            <w:tcW w:w="2601" w:type="dxa"/>
            <w:tcBorders>
              <w:top w:val="nil"/>
              <w:left w:val="nil"/>
              <w:bottom w:val="single" w:sz="4" w:space="0" w:color="auto"/>
              <w:right w:val="nil"/>
            </w:tcBorders>
            <w:shd w:val="clear" w:color="auto" w:fill="auto"/>
            <w:tcMar>
              <w:left w:w="28" w:type="dxa"/>
              <w:right w:w="28" w:type="dxa"/>
            </w:tcMar>
            <w:vAlign w:val="center"/>
          </w:tcPr>
          <w:p w14:paraId="30157391" w14:textId="77777777" w:rsidR="00591EC1" w:rsidRPr="00591EC1" w:rsidRDefault="00591EC1" w:rsidP="00AB58EB">
            <w:pPr>
              <w:spacing w:after="120"/>
              <w:rPr>
                <w:rFonts w:ascii="Arial" w:eastAsia="Times New Roman" w:hAnsi="Arial" w:cs="Arial"/>
                <w:color w:val="auto"/>
                <w:sz w:val="20"/>
                <w:szCs w:val="20"/>
                <w:lang w:eastAsia="en-AU"/>
              </w:rPr>
            </w:pPr>
            <w:r w:rsidRPr="00591EC1">
              <w:rPr>
                <w:rFonts w:ascii="Arial" w:eastAsia="Times New Roman" w:hAnsi="Arial" w:cs="Arial"/>
                <w:bCs/>
                <w:color w:val="auto"/>
                <w:sz w:val="20"/>
                <w:szCs w:val="20"/>
                <w:lang w:eastAsia="en-AU"/>
              </w:rPr>
              <w:t>Capacity to support people with disability to participate in activities</w:t>
            </w:r>
          </w:p>
        </w:tc>
        <w:tc>
          <w:tcPr>
            <w:tcW w:w="611" w:type="dxa"/>
            <w:tcBorders>
              <w:top w:val="nil"/>
              <w:left w:val="nil"/>
              <w:bottom w:val="single" w:sz="4" w:space="0" w:color="auto"/>
              <w:right w:val="nil"/>
            </w:tcBorders>
            <w:noWrap/>
            <w:tcMar>
              <w:left w:w="28" w:type="dxa"/>
              <w:right w:w="28" w:type="dxa"/>
            </w:tcMar>
            <w:vAlign w:val="center"/>
          </w:tcPr>
          <w:p w14:paraId="41FF3FF1" w14:textId="77777777" w:rsidR="00591EC1" w:rsidRPr="00591EC1" w:rsidRDefault="00591EC1" w:rsidP="00AB58EB">
            <w:pPr>
              <w:spacing w:after="12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570" w:type="dxa"/>
            <w:tcBorders>
              <w:top w:val="nil"/>
              <w:left w:val="nil"/>
              <w:bottom w:val="single" w:sz="4" w:space="0" w:color="auto"/>
              <w:right w:val="nil"/>
            </w:tcBorders>
            <w:noWrap/>
            <w:tcMar>
              <w:left w:w="28" w:type="dxa"/>
              <w:right w:w="28" w:type="dxa"/>
            </w:tcMar>
            <w:vAlign w:val="center"/>
          </w:tcPr>
          <w:p w14:paraId="7844D837" w14:textId="77777777" w:rsidR="00591EC1" w:rsidRPr="00591EC1" w:rsidRDefault="00591EC1" w:rsidP="00AB58EB">
            <w:pPr>
              <w:spacing w:after="12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847" w:type="dxa"/>
            <w:tcBorders>
              <w:top w:val="nil"/>
              <w:left w:val="nil"/>
              <w:bottom w:val="single" w:sz="4" w:space="0" w:color="auto"/>
              <w:right w:val="nil"/>
            </w:tcBorders>
            <w:noWrap/>
            <w:tcMar>
              <w:left w:w="28" w:type="dxa"/>
              <w:right w:w="28" w:type="dxa"/>
            </w:tcMar>
            <w:vAlign w:val="center"/>
          </w:tcPr>
          <w:p w14:paraId="0427A3C1" w14:textId="77777777" w:rsidR="00591EC1" w:rsidRPr="00591EC1" w:rsidRDefault="00591EC1" w:rsidP="00AB58EB">
            <w:pPr>
              <w:spacing w:after="12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3</w:t>
            </w:r>
          </w:p>
        </w:tc>
        <w:tc>
          <w:tcPr>
            <w:tcW w:w="424" w:type="dxa"/>
            <w:tcBorders>
              <w:top w:val="nil"/>
              <w:left w:val="nil"/>
              <w:bottom w:val="single" w:sz="4" w:space="0" w:color="auto"/>
              <w:right w:val="nil"/>
            </w:tcBorders>
            <w:noWrap/>
            <w:tcMar>
              <w:left w:w="28" w:type="dxa"/>
              <w:right w:w="28" w:type="dxa"/>
            </w:tcMar>
            <w:vAlign w:val="center"/>
          </w:tcPr>
          <w:p w14:paraId="7FC1DAA2" w14:textId="77777777" w:rsidR="00591EC1" w:rsidRPr="00591EC1" w:rsidRDefault="00591EC1" w:rsidP="00AB58EB">
            <w:pPr>
              <w:spacing w:after="12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10</w:t>
            </w:r>
          </w:p>
        </w:tc>
        <w:tc>
          <w:tcPr>
            <w:tcW w:w="569" w:type="dxa"/>
            <w:tcBorders>
              <w:top w:val="nil"/>
              <w:left w:val="nil"/>
              <w:bottom w:val="single" w:sz="4" w:space="0" w:color="auto"/>
              <w:right w:val="nil"/>
            </w:tcBorders>
            <w:noWrap/>
            <w:tcMar>
              <w:left w:w="28" w:type="dxa"/>
              <w:right w:w="28" w:type="dxa"/>
            </w:tcMar>
            <w:vAlign w:val="center"/>
          </w:tcPr>
          <w:p w14:paraId="4AED698B" w14:textId="77777777" w:rsidR="00591EC1" w:rsidRPr="00591EC1" w:rsidRDefault="00591EC1" w:rsidP="00AB58EB">
            <w:pPr>
              <w:spacing w:after="12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5</w:t>
            </w:r>
          </w:p>
        </w:tc>
        <w:tc>
          <w:tcPr>
            <w:tcW w:w="282" w:type="dxa"/>
            <w:tcBorders>
              <w:top w:val="nil"/>
              <w:left w:val="nil"/>
              <w:bottom w:val="single" w:sz="4" w:space="0" w:color="auto"/>
              <w:right w:val="nil"/>
            </w:tcBorders>
            <w:shd w:val="clear" w:color="auto" w:fill="auto"/>
            <w:tcMar>
              <w:left w:w="28" w:type="dxa"/>
              <w:right w:w="28" w:type="dxa"/>
            </w:tcMar>
            <w:vAlign w:val="center"/>
          </w:tcPr>
          <w:p w14:paraId="10F6DA88" w14:textId="77777777" w:rsidR="00591EC1" w:rsidRPr="00591EC1" w:rsidRDefault="00591EC1" w:rsidP="00AB58EB">
            <w:pPr>
              <w:spacing w:after="120"/>
              <w:jc w:val="center"/>
              <w:rPr>
                <w:rFonts w:ascii="Arial" w:eastAsia="Times New Roman" w:hAnsi="Arial" w:cs="Arial"/>
                <w:color w:val="auto"/>
                <w:sz w:val="20"/>
                <w:szCs w:val="20"/>
                <w:lang w:eastAsia="en-AU"/>
              </w:rPr>
            </w:pPr>
          </w:p>
        </w:tc>
        <w:tc>
          <w:tcPr>
            <w:tcW w:w="566" w:type="dxa"/>
            <w:tcBorders>
              <w:top w:val="nil"/>
              <w:left w:val="nil"/>
              <w:bottom w:val="single" w:sz="4" w:space="0" w:color="auto"/>
              <w:right w:val="nil"/>
            </w:tcBorders>
            <w:tcMar>
              <w:left w:w="28" w:type="dxa"/>
              <w:right w:w="28" w:type="dxa"/>
            </w:tcMar>
            <w:vAlign w:val="center"/>
          </w:tcPr>
          <w:p w14:paraId="692A4F7F" w14:textId="77777777" w:rsidR="00591EC1" w:rsidRPr="00591EC1" w:rsidRDefault="00591EC1" w:rsidP="00AB58EB">
            <w:pPr>
              <w:spacing w:after="12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424" w:type="dxa"/>
            <w:tcBorders>
              <w:top w:val="nil"/>
              <w:left w:val="nil"/>
              <w:bottom w:val="single" w:sz="4" w:space="0" w:color="auto"/>
              <w:right w:val="nil"/>
            </w:tcBorders>
            <w:tcMar>
              <w:left w:w="28" w:type="dxa"/>
              <w:right w:w="28" w:type="dxa"/>
            </w:tcMar>
            <w:vAlign w:val="center"/>
          </w:tcPr>
          <w:p w14:paraId="1738AEE7" w14:textId="77777777" w:rsidR="00591EC1" w:rsidRPr="00591EC1" w:rsidRDefault="00591EC1" w:rsidP="00AB58EB">
            <w:pPr>
              <w:spacing w:after="12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0</w:t>
            </w:r>
          </w:p>
        </w:tc>
        <w:tc>
          <w:tcPr>
            <w:tcW w:w="850" w:type="dxa"/>
            <w:tcBorders>
              <w:top w:val="nil"/>
              <w:left w:val="nil"/>
              <w:bottom w:val="single" w:sz="4" w:space="0" w:color="auto"/>
              <w:right w:val="nil"/>
            </w:tcBorders>
            <w:tcMar>
              <w:left w:w="28" w:type="dxa"/>
              <w:right w:w="28" w:type="dxa"/>
            </w:tcMar>
            <w:vAlign w:val="center"/>
          </w:tcPr>
          <w:p w14:paraId="749A9FBE" w14:textId="77777777" w:rsidR="00591EC1" w:rsidRPr="00591EC1" w:rsidRDefault="00591EC1" w:rsidP="00AB58EB">
            <w:pPr>
              <w:spacing w:after="12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3</w:t>
            </w:r>
          </w:p>
        </w:tc>
        <w:tc>
          <w:tcPr>
            <w:tcW w:w="566" w:type="dxa"/>
            <w:tcBorders>
              <w:top w:val="nil"/>
              <w:left w:val="nil"/>
              <w:bottom w:val="single" w:sz="4" w:space="0" w:color="auto"/>
              <w:right w:val="nil"/>
            </w:tcBorders>
            <w:tcMar>
              <w:left w:w="28" w:type="dxa"/>
              <w:right w:w="28" w:type="dxa"/>
            </w:tcMar>
            <w:vAlign w:val="center"/>
          </w:tcPr>
          <w:p w14:paraId="6AEF3554" w14:textId="77777777" w:rsidR="00591EC1" w:rsidRPr="00591EC1" w:rsidRDefault="00591EC1" w:rsidP="00AB58EB">
            <w:pPr>
              <w:spacing w:after="12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5</w:t>
            </w:r>
          </w:p>
        </w:tc>
        <w:tc>
          <w:tcPr>
            <w:tcW w:w="428" w:type="dxa"/>
            <w:tcBorders>
              <w:top w:val="nil"/>
              <w:left w:val="nil"/>
              <w:bottom w:val="single" w:sz="4" w:space="0" w:color="auto"/>
              <w:right w:val="nil"/>
            </w:tcBorders>
            <w:tcMar>
              <w:left w:w="28" w:type="dxa"/>
              <w:right w:w="28" w:type="dxa"/>
            </w:tcMar>
            <w:vAlign w:val="center"/>
          </w:tcPr>
          <w:p w14:paraId="75DDDAB6" w14:textId="77777777" w:rsidR="00591EC1" w:rsidRPr="00591EC1" w:rsidRDefault="00591EC1" w:rsidP="00AB58EB">
            <w:pPr>
              <w:spacing w:after="120"/>
              <w:jc w:val="center"/>
              <w:rPr>
                <w:rFonts w:ascii="Arial" w:eastAsia="Times New Roman" w:hAnsi="Arial" w:cs="Arial"/>
                <w:color w:val="auto"/>
                <w:sz w:val="20"/>
                <w:szCs w:val="20"/>
                <w:lang w:eastAsia="en-AU"/>
              </w:rPr>
            </w:pPr>
            <w:r w:rsidRPr="00591EC1">
              <w:rPr>
                <w:rFonts w:ascii="Arial" w:eastAsia="Times New Roman" w:hAnsi="Arial" w:cs="Arial"/>
                <w:sz w:val="20"/>
                <w:szCs w:val="20"/>
                <w:lang w:eastAsia="en-AU"/>
              </w:rPr>
              <w:t>5</w:t>
            </w:r>
          </w:p>
        </w:tc>
        <w:tc>
          <w:tcPr>
            <w:tcW w:w="233" w:type="dxa"/>
            <w:tcBorders>
              <w:top w:val="nil"/>
              <w:left w:val="nil"/>
              <w:bottom w:val="single" w:sz="4" w:space="0" w:color="auto"/>
              <w:right w:val="nil"/>
            </w:tcBorders>
            <w:shd w:val="clear" w:color="auto" w:fill="auto"/>
            <w:noWrap/>
            <w:tcMar>
              <w:left w:w="28" w:type="dxa"/>
              <w:right w:w="28" w:type="dxa"/>
            </w:tcMar>
            <w:vAlign w:val="center"/>
          </w:tcPr>
          <w:p w14:paraId="5B1C7A6B" w14:textId="77777777" w:rsidR="00591EC1" w:rsidRPr="00591EC1" w:rsidRDefault="00591EC1" w:rsidP="00AB58EB">
            <w:pPr>
              <w:spacing w:after="120"/>
              <w:jc w:val="center"/>
              <w:rPr>
                <w:rFonts w:ascii="Arial" w:eastAsia="Times New Roman" w:hAnsi="Arial" w:cs="Arial"/>
                <w:color w:val="auto"/>
                <w:sz w:val="20"/>
                <w:szCs w:val="20"/>
                <w:lang w:eastAsia="en-AU"/>
              </w:rPr>
            </w:pPr>
          </w:p>
        </w:tc>
        <w:tc>
          <w:tcPr>
            <w:tcW w:w="617" w:type="dxa"/>
            <w:tcBorders>
              <w:top w:val="nil"/>
              <w:left w:val="nil"/>
              <w:bottom w:val="single" w:sz="4" w:space="0" w:color="auto"/>
              <w:right w:val="nil"/>
            </w:tcBorders>
            <w:noWrap/>
            <w:tcMar>
              <w:left w:w="28" w:type="dxa"/>
              <w:right w:w="28" w:type="dxa"/>
            </w:tcMar>
            <w:vAlign w:val="center"/>
          </w:tcPr>
          <w:p w14:paraId="6E912FEA" w14:textId="77777777" w:rsidR="00591EC1" w:rsidRPr="00591EC1" w:rsidRDefault="00591EC1" w:rsidP="00AB58EB">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4" w:type="dxa"/>
            <w:tcBorders>
              <w:top w:val="nil"/>
              <w:left w:val="nil"/>
              <w:bottom w:val="single" w:sz="4" w:space="0" w:color="auto"/>
              <w:right w:val="nil"/>
            </w:tcBorders>
            <w:noWrap/>
            <w:tcMar>
              <w:left w:w="28" w:type="dxa"/>
              <w:right w:w="28" w:type="dxa"/>
            </w:tcMar>
            <w:vAlign w:val="center"/>
          </w:tcPr>
          <w:p w14:paraId="52E80411" w14:textId="77777777" w:rsidR="00591EC1" w:rsidRPr="00591EC1" w:rsidRDefault="00591EC1" w:rsidP="00AB58EB">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49" w:type="dxa"/>
            <w:tcBorders>
              <w:top w:val="nil"/>
              <w:left w:val="nil"/>
              <w:bottom w:val="single" w:sz="4" w:space="0" w:color="auto"/>
              <w:right w:val="nil"/>
            </w:tcBorders>
            <w:noWrap/>
            <w:tcMar>
              <w:left w:w="28" w:type="dxa"/>
              <w:right w:w="28" w:type="dxa"/>
            </w:tcMar>
            <w:vAlign w:val="center"/>
          </w:tcPr>
          <w:p w14:paraId="29F0D4EC" w14:textId="77777777" w:rsidR="00591EC1" w:rsidRPr="00591EC1" w:rsidRDefault="00591EC1" w:rsidP="00AB58EB">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3</w:t>
            </w:r>
          </w:p>
        </w:tc>
        <w:tc>
          <w:tcPr>
            <w:tcW w:w="566" w:type="dxa"/>
            <w:tcBorders>
              <w:top w:val="nil"/>
              <w:left w:val="nil"/>
              <w:bottom w:val="single" w:sz="4" w:space="0" w:color="auto"/>
              <w:right w:val="nil"/>
            </w:tcBorders>
            <w:noWrap/>
            <w:tcMar>
              <w:left w:w="28" w:type="dxa"/>
              <w:right w:w="28" w:type="dxa"/>
            </w:tcMar>
            <w:vAlign w:val="center"/>
          </w:tcPr>
          <w:p w14:paraId="172525EC" w14:textId="77777777" w:rsidR="00591EC1" w:rsidRPr="00591EC1" w:rsidRDefault="00591EC1" w:rsidP="00AB58EB">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4</w:t>
            </w:r>
          </w:p>
        </w:tc>
        <w:tc>
          <w:tcPr>
            <w:tcW w:w="494" w:type="dxa"/>
            <w:tcBorders>
              <w:top w:val="nil"/>
              <w:left w:val="nil"/>
              <w:bottom w:val="single" w:sz="4" w:space="0" w:color="auto"/>
              <w:right w:val="nil"/>
            </w:tcBorders>
            <w:noWrap/>
            <w:tcMar>
              <w:left w:w="28" w:type="dxa"/>
              <w:right w:w="28" w:type="dxa"/>
            </w:tcMar>
            <w:vAlign w:val="center"/>
          </w:tcPr>
          <w:p w14:paraId="072C8D74" w14:textId="77777777" w:rsidR="00591EC1" w:rsidRPr="00591EC1" w:rsidRDefault="00591EC1" w:rsidP="00AB58EB">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4</w:t>
            </w:r>
          </w:p>
        </w:tc>
        <w:tc>
          <w:tcPr>
            <w:tcW w:w="225" w:type="dxa"/>
            <w:tcBorders>
              <w:top w:val="nil"/>
              <w:left w:val="nil"/>
              <w:bottom w:val="single" w:sz="4" w:space="0" w:color="auto"/>
              <w:right w:val="nil"/>
            </w:tcBorders>
            <w:tcMar>
              <w:left w:w="28" w:type="dxa"/>
              <w:right w:w="28" w:type="dxa"/>
            </w:tcMar>
            <w:vAlign w:val="center"/>
          </w:tcPr>
          <w:p w14:paraId="533B4FE4" w14:textId="77777777" w:rsidR="00591EC1" w:rsidRPr="00591EC1" w:rsidRDefault="00591EC1" w:rsidP="00AB58EB">
            <w:pPr>
              <w:spacing w:after="120"/>
              <w:jc w:val="center"/>
              <w:rPr>
                <w:rFonts w:ascii="Arial" w:eastAsia="Times New Roman" w:hAnsi="Arial" w:cs="Arial"/>
                <w:sz w:val="20"/>
                <w:szCs w:val="20"/>
                <w:lang w:eastAsia="en-AU"/>
              </w:rPr>
            </w:pPr>
          </w:p>
        </w:tc>
        <w:tc>
          <w:tcPr>
            <w:tcW w:w="567" w:type="dxa"/>
            <w:tcBorders>
              <w:top w:val="nil"/>
              <w:left w:val="nil"/>
              <w:bottom w:val="single" w:sz="4" w:space="0" w:color="auto"/>
              <w:right w:val="nil"/>
            </w:tcBorders>
            <w:tcMar>
              <w:left w:w="28" w:type="dxa"/>
              <w:right w:w="28" w:type="dxa"/>
            </w:tcMar>
            <w:vAlign w:val="center"/>
          </w:tcPr>
          <w:p w14:paraId="2574B2E0" w14:textId="77777777" w:rsidR="00591EC1" w:rsidRPr="00591EC1" w:rsidRDefault="00591EC1" w:rsidP="00AB58EB">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4" w:type="dxa"/>
            <w:tcBorders>
              <w:top w:val="nil"/>
              <w:left w:val="nil"/>
              <w:bottom w:val="single" w:sz="4" w:space="0" w:color="auto"/>
              <w:right w:val="nil"/>
            </w:tcBorders>
            <w:tcMar>
              <w:left w:w="28" w:type="dxa"/>
              <w:right w:w="28" w:type="dxa"/>
            </w:tcMar>
            <w:vAlign w:val="center"/>
          </w:tcPr>
          <w:p w14:paraId="08FEF513" w14:textId="77777777" w:rsidR="00591EC1" w:rsidRPr="00591EC1" w:rsidRDefault="00591EC1" w:rsidP="00AB58EB">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50" w:type="dxa"/>
            <w:tcBorders>
              <w:top w:val="nil"/>
              <w:left w:val="nil"/>
              <w:bottom w:val="single" w:sz="4" w:space="0" w:color="auto"/>
              <w:right w:val="nil"/>
            </w:tcBorders>
            <w:tcMar>
              <w:left w:w="28" w:type="dxa"/>
              <w:right w:w="28" w:type="dxa"/>
            </w:tcMar>
            <w:vAlign w:val="center"/>
          </w:tcPr>
          <w:p w14:paraId="380C8822" w14:textId="77777777" w:rsidR="00591EC1" w:rsidRPr="00591EC1" w:rsidRDefault="00591EC1" w:rsidP="00AB58EB">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3</w:t>
            </w:r>
          </w:p>
        </w:tc>
        <w:tc>
          <w:tcPr>
            <w:tcW w:w="424" w:type="dxa"/>
            <w:tcBorders>
              <w:top w:val="nil"/>
              <w:left w:val="nil"/>
              <w:bottom w:val="single" w:sz="4" w:space="0" w:color="auto"/>
              <w:right w:val="nil"/>
            </w:tcBorders>
            <w:tcMar>
              <w:left w:w="28" w:type="dxa"/>
              <w:right w:w="28" w:type="dxa"/>
            </w:tcMar>
            <w:vAlign w:val="center"/>
          </w:tcPr>
          <w:p w14:paraId="53CF5CF6" w14:textId="77777777" w:rsidR="00591EC1" w:rsidRPr="00591EC1" w:rsidRDefault="00591EC1" w:rsidP="00AB58EB">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814" w:type="dxa"/>
            <w:tcBorders>
              <w:top w:val="nil"/>
              <w:left w:val="nil"/>
              <w:bottom w:val="single" w:sz="4" w:space="0" w:color="auto"/>
              <w:right w:val="nil"/>
            </w:tcBorders>
            <w:tcMar>
              <w:left w:w="28" w:type="dxa"/>
              <w:right w:w="28" w:type="dxa"/>
            </w:tcMar>
            <w:vAlign w:val="center"/>
          </w:tcPr>
          <w:p w14:paraId="552E36B0" w14:textId="77777777" w:rsidR="00591EC1" w:rsidRPr="00591EC1" w:rsidRDefault="00591EC1" w:rsidP="00AB58EB">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r>
    </w:tbl>
    <w:p w14:paraId="141ADE10" w14:textId="77777777" w:rsidR="00591EC1" w:rsidRPr="00591EC1" w:rsidRDefault="00591EC1" w:rsidP="00591EC1">
      <w:pPr>
        <w:spacing w:after="0"/>
        <w:rPr>
          <w:rFonts w:ascii="Arial" w:eastAsia="Times New Roman" w:hAnsi="Arial" w:cs="Arial"/>
          <w:color w:val="auto"/>
          <w:sz w:val="20"/>
          <w:lang w:eastAsia="en-AU"/>
        </w:rPr>
      </w:pPr>
      <w:r w:rsidRPr="00591EC1">
        <w:rPr>
          <w:rFonts w:ascii="Arial" w:eastAsia="Times New Roman" w:hAnsi="Arial" w:cs="Arial"/>
          <w:i/>
          <w:color w:val="auto"/>
          <w:sz w:val="20"/>
          <w:lang w:eastAsia="en-AU"/>
        </w:rPr>
        <w:t xml:space="preserve">Notes. </w:t>
      </w:r>
      <w:r w:rsidRPr="00591EC1">
        <w:rPr>
          <w:rFonts w:ascii="Arial" w:eastAsia="Times New Roman" w:hAnsi="Arial" w:cs="Arial"/>
          <w:color w:val="auto"/>
          <w:sz w:val="20"/>
          <w:lang w:eastAsia="en-AU"/>
        </w:rPr>
        <w:t xml:space="preserve">MW = Much worse; W = Worse; AS = About the same; B = Better; MB = Much better. </w:t>
      </w:r>
    </w:p>
    <w:p w14:paraId="65C5C85A" w14:textId="77777777" w:rsidR="00591EC1" w:rsidRPr="00591EC1" w:rsidRDefault="00591EC1" w:rsidP="00591EC1">
      <w:pPr>
        <w:spacing w:after="0"/>
        <w:ind w:firstLine="720"/>
        <w:rPr>
          <w:rFonts w:ascii="Arial" w:eastAsia="Times New Roman" w:hAnsi="Arial" w:cs="Arial"/>
          <w:color w:val="auto"/>
          <w:sz w:val="20"/>
          <w:vertAlign w:val="superscript"/>
          <w:lang w:eastAsia="en-AU"/>
        </w:rPr>
      </w:pPr>
      <w:r w:rsidRPr="00591EC1">
        <w:rPr>
          <w:rFonts w:ascii="Arial" w:eastAsia="Times New Roman" w:hAnsi="Arial" w:cs="Arial"/>
          <w:color w:val="auto"/>
          <w:sz w:val="20"/>
          <w:vertAlign w:val="superscript"/>
          <w:lang w:eastAsia="en-AU"/>
        </w:rPr>
        <w:t xml:space="preserve">1 </w:t>
      </w:r>
      <w:r w:rsidRPr="00591EC1">
        <w:rPr>
          <w:rFonts w:ascii="Arial" w:eastAsia="Times New Roman" w:hAnsi="Arial" w:cs="Arial"/>
          <w:color w:val="auto"/>
          <w:sz w:val="20"/>
          <w:lang w:eastAsia="en-AU"/>
        </w:rPr>
        <w:t xml:space="preserve">NSW Office of Sport n = 18.  </w:t>
      </w:r>
      <w:r w:rsidRPr="00591EC1">
        <w:rPr>
          <w:rFonts w:ascii="Arial" w:eastAsia="Times New Roman" w:hAnsi="Arial" w:cs="Arial"/>
          <w:color w:val="auto"/>
          <w:sz w:val="20"/>
          <w:vertAlign w:val="superscript"/>
          <w:lang w:eastAsia="en-AU"/>
        </w:rPr>
        <w:t>2</w:t>
      </w:r>
      <w:r w:rsidRPr="00591EC1">
        <w:rPr>
          <w:rFonts w:ascii="Arial" w:eastAsia="Times New Roman" w:hAnsi="Arial" w:cs="Arial"/>
          <w:color w:val="auto"/>
          <w:sz w:val="20"/>
          <w:lang w:eastAsia="en-AU"/>
        </w:rPr>
        <w:t xml:space="preserve"> Arts NSW n = 13. </w:t>
      </w:r>
      <w:r w:rsidRPr="00591EC1">
        <w:rPr>
          <w:rFonts w:ascii="Arial" w:eastAsia="Times New Roman" w:hAnsi="Arial" w:cs="Arial"/>
          <w:color w:val="auto"/>
          <w:sz w:val="20"/>
          <w:vertAlign w:val="superscript"/>
          <w:lang w:eastAsia="en-AU"/>
        </w:rPr>
        <w:t xml:space="preserve">3 </w:t>
      </w:r>
      <w:r w:rsidRPr="00591EC1">
        <w:rPr>
          <w:rFonts w:ascii="Arial" w:eastAsia="Times New Roman" w:hAnsi="Arial" w:cs="Arial"/>
          <w:color w:val="auto"/>
          <w:sz w:val="20"/>
          <w:lang w:eastAsia="en-AU"/>
        </w:rPr>
        <w:t xml:space="preserve">Accessible Arts Round 1 n = 11. </w:t>
      </w:r>
      <w:r w:rsidRPr="00591EC1">
        <w:rPr>
          <w:rFonts w:ascii="Arial" w:eastAsia="Times New Roman" w:hAnsi="Arial" w:cs="Arial"/>
          <w:color w:val="auto"/>
          <w:sz w:val="20"/>
          <w:vertAlign w:val="superscript"/>
          <w:lang w:eastAsia="en-AU"/>
        </w:rPr>
        <w:t>4</w:t>
      </w:r>
    </w:p>
    <w:p w14:paraId="6FA41BE7" w14:textId="77777777" w:rsidR="00591EC1" w:rsidRPr="00591EC1" w:rsidRDefault="00591EC1" w:rsidP="00591EC1">
      <w:pPr>
        <w:spacing w:after="0"/>
        <w:rPr>
          <w:rFonts w:ascii="Calibri" w:eastAsia="Times New Roman" w:hAnsi="Calibri" w:cs="Calibri"/>
          <w:color w:val="auto"/>
          <w:sz w:val="22"/>
          <w:lang w:eastAsia="en-AU"/>
        </w:rPr>
      </w:pPr>
    </w:p>
    <w:p w14:paraId="05CF6CC0" w14:textId="77777777" w:rsidR="00591EC1" w:rsidRPr="00591EC1" w:rsidRDefault="00591EC1" w:rsidP="00591EC1">
      <w:pPr>
        <w:spacing w:after="0"/>
        <w:rPr>
          <w:rFonts w:ascii="Times New Roman" w:eastAsia="Times New Roman" w:hAnsi="Times New Roman" w:cs="Times New Roman"/>
          <w:color w:val="auto"/>
          <w:lang w:eastAsia="en-AU"/>
        </w:rPr>
      </w:pPr>
    </w:p>
    <w:p w14:paraId="018BB0BC" w14:textId="77777777" w:rsidR="00591EC1" w:rsidRPr="00591EC1" w:rsidRDefault="00591EC1" w:rsidP="00591EC1">
      <w:pPr>
        <w:spacing w:after="0"/>
        <w:rPr>
          <w:rFonts w:ascii="Times New Roman" w:eastAsia="Times New Roman" w:hAnsi="Times New Roman" w:cs="Times New Roman"/>
          <w:color w:val="auto"/>
          <w:lang w:eastAsia="en-AU"/>
        </w:rPr>
      </w:pPr>
    </w:p>
    <w:p w14:paraId="6707CB80" w14:textId="77777777" w:rsidR="00591EC1" w:rsidRPr="00591EC1" w:rsidRDefault="00591EC1" w:rsidP="00591EC1">
      <w:pPr>
        <w:spacing w:after="0"/>
        <w:rPr>
          <w:rFonts w:ascii="Times New Roman" w:eastAsia="Times New Roman" w:hAnsi="Times New Roman" w:cs="Times New Roman"/>
          <w:color w:val="auto"/>
          <w:lang w:eastAsia="en-AU"/>
        </w:rPr>
      </w:pPr>
    </w:p>
    <w:p w14:paraId="3116D7FA" w14:textId="77777777" w:rsidR="00591EC1" w:rsidRPr="00591EC1" w:rsidRDefault="00591EC1" w:rsidP="00591EC1">
      <w:pPr>
        <w:spacing w:after="0"/>
        <w:rPr>
          <w:rFonts w:ascii="Times New Roman" w:eastAsia="Times New Roman" w:hAnsi="Times New Roman" w:cs="Times New Roman"/>
          <w:color w:val="auto"/>
          <w:lang w:eastAsia="en-AU"/>
        </w:rPr>
      </w:pPr>
    </w:p>
    <w:p w14:paraId="54685508" w14:textId="77777777" w:rsidR="00591EC1" w:rsidRPr="00591EC1" w:rsidRDefault="00591EC1" w:rsidP="00591EC1">
      <w:pPr>
        <w:spacing w:after="0"/>
        <w:rPr>
          <w:rFonts w:ascii="Times New Roman" w:eastAsia="Times New Roman" w:hAnsi="Times New Roman" w:cs="Times New Roman"/>
          <w:color w:val="auto"/>
          <w:lang w:eastAsia="en-AU"/>
        </w:rPr>
      </w:pPr>
    </w:p>
    <w:p w14:paraId="4192EB1F" w14:textId="77777777" w:rsidR="00591EC1" w:rsidRPr="00591EC1" w:rsidRDefault="00591EC1" w:rsidP="00591EC1">
      <w:pPr>
        <w:spacing w:after="0"/>
        <w:rPr>
          <w:rFonts w:ascii="Times New Roman" w:eastAsia="Times New Roman" w:hAnsi="Times New Roman" w:cs="Times New Roman"/>
          <w:color w:val="auto"/>
          <w:lang w:eastAsia="en-AU"/>
        </w:rPr>
      </w:pPr>
    </w:p>
    <w:p w14:paraId="3C52EE96" w14:textId="77777777" w:rsidR="00591EC1" w:rsidRPr="00591EC1" w:rsidRDefault="00591EC1" w:rsidP="00591EC1">
      <w:pPr>
        <w:spacing w:after="0"/>
        <w:rPr>
          <w:rFonts w:ascii="Times New Roman" w:eastAsia="Times New Roman" w:hAnsi="Times New Roman" w:cs="Times New Roman"/>
          <w:color w:val="auto"/>
          <w:lang w:eastAsia="en-AU"/>
        </w:rPr>
      </w:pPr>
    </w:p>
    <w:p w14:paraId="5497C0AA" w14:textId="77777777" w:rsidR="00591EC1" w:rsidRPr="00591EC1" w:rsidRDefault="00591EC1" w:rsidP="00591EC1">
      <w:pPr>
        <w:spacing w:after="0"/>
        <w:rPr>
          <w:rFonts w:ascii="Times New Roman" w:eastAsia="Times New Roman" w:hAnsi="Times New Roman" w:cs="Times New Roman"/>
          <w:color w:val="auto"/>
          <w:lang w:eastAsia="en-AU"/>
        </w:rPr>
      </w:pPr>
    </w:p>
    <w:p w14:paraId="5CC7213B" w14:textId="155BE7B2" w:rsidR="00591EC1" w:rsidRPr="00591EC1" w:rsidRDefault="00591EC1" w:rsidP="00591EC1">
      <w:pPr>
        <w:keepNext/>
        <w:keepLines/>
        <w:spacing w:after="120"/>
        <w:rPr>
          <w:rFonts w:ascii="Arial" w:eastAsia="Calibri" w:hAnsi="Arial" w:cs="Arial"/>
          <w:b/>
          <w:bCs/>
          <w:color w:val="auto"/>
          <w:sz w:val="20"/>
          <w:szCs w:val="20"/>
          <w:vertAlign w:val="superscript"/>
          <w:lang w:eastAsia="en-AU"/>
        </w:rPr>
      </w:pPr>
      <w:bookmarkStart w:id="159" w:name="_Ref483391013"/>
      <w:bookmarkStart w:id="160" w:name="_Toc520725792"/>
      <w:r w:rsidRPr="00591EC1">
        <w:rPr>
          <w:rFonts w:ascii="Arial" w:eastAsia="Calibri" w:hAnsi="Arial" w:cs="Arial"/>
          <w:b/>
          <w:bCs/>
          <w:color w:val="auto"/>
          <w:sz w:val="20"/>
          <w:szCs w:val="20"/>
          <w:lang w:eastAsia="en-AU"/>
        </w:rPr>
        <w:t xml:space="preserve">Table </w:t>
      </w:r>
      <w:r w:rsidRPr="00591EC1">
        <w:rPr>
          <w:rFonts w:ascii="Arial" w:eastAsia="Calibri" w:hAnsi="Arial" w:cs="Arial"/>
          <w:b/>
          <w:bCs/>
          <w:color w:val="auto"/>
          <w:sz w:val="20"/>
          <w:szCs w:val="20"/>
          <w:lang w:eastAsia="en-AU"/>
        </w:rPr>
        <w:fldChar w:fldCharType="begin"/>
      </w:r>
      <w:r w:rsidRPr="00591EC1">
        <w:rPr>
          <w:rFonts w:ascii="Arial" w:eastAsia="Calibri" w:hAnsi="Arial" w:cs="Arial"/>
          <w:b/>
          <w:bCs/>
          <w:color w:val="auto"/>
          <w:sz w:val="20"/>
          <w:szCs w:val="20"/>
          <w:lang w:eastAsia="en-AU"/>
        </w:rPr>
        <w:instrText xml:space="preserve"> SEQ Table \* ARABIC </w:instrText>
      </w:r>
      <w:r w:rsidRPr="00591EC1">
        <w:rPr>
          <w:rFonts w:ascii="Arial" w:eastAsia="Calibri" w:hAnsi="Arial" w:cs="Arial"/>
          <w:b/>
          <w:bCs/>
          <w:color w:val="auto"/>
          <w:sz w:val="20"/>
          <w:szCs w:val="20"/>
          <w:lang w:eastAsia="en-AU"/>
        </w:rPr>
        <w:fldChar w:fldCharType="separate"/>
      </w:r>
      <w:r w:rsidR="008773CC">
        <w:rPr>
          <w:rFonts w:ascii="Arial" w:eastAsia="Calibri" w:hAnsi="Arial" w:cs="Arial"/>
          <w:b/>
          <w:bCs/>
          <w:noProof/>
          <w:color w:val="auto"/>
          <w:sz w:val="20"/>
          <w:szCs w:val="20"/>
          <w:lang w:eastAsia="en-AU"/>
        </w:rPr>
        <w:t>22</w:t>
      </w:r>
      <w:r w:rsidRPr="00591EC1">
        <w:rPr>
          <w:rFonts w:ascii="Arial" w:eastAsia="Calibri" w:hAnsi="Arial" w:cs="Arial"/>
          <w:b/>
          <w:bCs/>
          <w:noProof/>
          <w:color w:val="auto"/>
          <w:sz w:val="20"/>
          <w:szCs w:val="20"/>
          <w:lang w:eastAsia="en-AU"/>
        </w:rPr>
        <w:fldChar w:fldCharType="end"/>
      </w:r>
      <w:bookmarkEnd w:id="159"/>
      <w:r w:rsidRPr="00591EC1">
        <w:rPr>
          <w:rFonts w:ascii="Arial" w:eastAsia="Calibri" w:hAnsi="Arial" w:cs="Arial"/>
          <w:b/>
          <w:bCs/>
          <w:color w:val="auto"/>
          <w:sz w:val="20"/>
          <w:szCs w:val="20"/>
          <w:lang w:eastAsia="en-AU"/>
        </w:rPr>
        <w:t xml:space="preserve">. Number of survey respondents satisfied or unsatisfied with their projects’ outcomes </w:t>
      </w:r>
      <w:r w:rsidRPr="00591EC1">
        <w:rPr>
          <w:rFonts w:ascii="Arial" w:eastAsia="Calibri" w:hAnsi="Arial" w:cs="Arial"/>
          <w:b/>
          <w:bCs/>
          <w:color w:val="auto"/>
          <w:sz w:val="20"/>
          <w:szCs w:val="20"/>
          <w:vertAlign w:val="superscript"/>
          <w:lang w:eastAsia="en-AU"/>
        </w:rPr>
        <w:t>1, 2, 3</w:t>
      </w:r>
      <w:bookmarkEnd w:id="160"/>
    </w:p>
    <w:tbl>
      <w:tblPr>
        <w:tblW w:w="14742" w:type="dxa"/>
        <w:tblLayout w:type="fixed"/>
        <w:tblCellMar>
          <w:top w:w="15" w:type="dxa"/>
          <w:bottom w:w="15" w:type="dxa"/>
        </w:tblCellMar>
        <w:tblLook w:val="04A0" w:firstRow="1" w:lastRow="0" w:firstColumn="1" w:lastColumn="0" w:noHBand="0" w:noVBand="1"/>
      </w:tblPr>
      <w:tblGrid>
        <w:gridCol w:w="2694"/>
        <w:gridCol w:w="567"/>
        <w:gridCol w:w="425"/>
        <w:gridCol w:w="845"/>
        <w:gridCol w:w="344"/>
        <w:gridCol w:w="512"/>
        <w:gridCol w:w="286"/>
        <w:gridCol w:w="564"/>
        <w:gridCol w:w="426"/>
        <w:gridCol w:w="850"/>
        <w:gridCol w:w="425"/>
        <w:gridCol w:w="567"/>
        <w:gridCol w:w="284"/>
        <w:gridCol w:w="567"/>
        <w:gridCol w:w="425"/>
        <w:gridCol w:w="851"/>
        <w:gridCol w:w="425"/>
        <w:gridCol w:w="567"/>
        <w:gridCol w:w="283"/>
        <w:gridCol w:w="567"/>
        <w:gridCol w:w="426"/>
        <w:gridCol w:w="850"/>
        <w:gridCol w:w="425"/>
        <w:gridCol w:w="567"/>
      </w:tblGrid>
      <w:tr w:rsidR="00591EC1" w:rsidRPr="00591EC1" w14:paraId="17BF06A0" w14:textId="77777777" w:rsidTr="000135D3">
        <w:trPr>
          <w:trHeight w:val="285"/>
        </w:trPr>
        <w:tc>
          <w:tcPr>
            <w:tcW w:w="2694" w:type="dxa"/>
            <w:tcBorders>
              <w:top w:val="single" w:sz="4" w:space="0" w:color="auto"/>
              <w:left w:val="nil"/>
              <w:bottom w:val="nil"/>
              <w:right w:val="nil"/>
            </w:tcBorders>
            <w:vAlign w:val="bottom"/>
          </w:tcPr>
          <w:p w14:paraId="5E52CEB7" w14:textId="77777777" w:rsidR="00591EC1" w:rsidRPr="00591EC1" w:rsidRDefault="00591EC1" w:rsidP="000135D3">
            <w:pPr>
              <w:spacing w:after="120"/>
              <w:rPr>
                <w:rFonts w:ascii="Arial" w:eastAsia="Times New Roman" w:hAnsi="Arial" w:cs="Arial"/>
                <w:color w:val="auto"/>
                <w:sz w:val="20"/>
                <w:szCs w:val="20"/>
                <w:lang w:eastAsia="en-AU"/>
              </w:rPr>
            </w:pPr>
          </w:p>
        </w:tc>
        <w:tc>
          <w:tcPr>
            <w:tcW w:w="8930" w:type="dxa"/>
            <w:gridSpan w:val="17"/>
            <w:tcBorders>
              <w:top w:val="single" w:sz="4" w:space="0" w:color="auto"/>
              <w:left w:val="nil"/>
              <w:bottom w:val="single" w:sz="4" w:space="0" w:color="auto"/>
              <w:right w:val="nil"/>
            </w:tcBorders>
            <w:vAlign w:val="bottom"/>
          </w:tcPr>
          <w:p w14:paraId="29D12D1B" w14:textId="77777777" w:rsidR="00591EC1" w:rsidRPr="00591EC1" w:rsidRDefault="00591EC1" w:rsidP="000135D3">
            <w:pPr>
              <w:spacing w:after="120"/>
              <w:jc w:val="center"/>
              <w:rPr>
                <w:rFonts w:ascii="Arial" w:eastAsia="Times New Roman" w:hAnsi="Arial" w:cs="Arial"/>
                <w:b/>
                <w:bCs/>
                <w:sz w:val="20"/>
                <w:szCs w:val="20"/>
                <w:lang w:eastAsia="en-AU"/>
              </w:rPr>
            </w:pPr>
            <w:r w:rsidRPr="00591EC1">
              <w:rPr>
                <w:rFonts w:ascii="Arial" w:eastAsia="Times New Roman" w:hAnsi="Arial" w:cs="Arial"/>
                <w:b/>
                <w:bCs/>
                <w:sz w:val="20"/>
                <w:szCs w:val="20"/>
                <w:lang w:eastAsia="en-AU"/>
              </w:rPr>
              <w:t>Round 1</w:t>
            </w:r>
          </w:p>
        </w:tc>
        <w:tc>
          <w:tcPr>
            <w:tcW w:w="283" w:type="dxa"/>
            <w:tcBorders>
              <w:top w:val="single" w:sz="4" w:space="0" w:color="auto"/>
              <w:left w:val="nil"/>
              <w:bottom w:val="single" w:sz="4" w:space="0" w:color="auto"/>
              <w:right w:val="nil"/>
            </w:tcBorders>
          </w:tcPr>
          <w:p w14:paraId="58BC2A7E" w14:textId="77777777" w:rsidR="00591EC1" w:rsidRPr="00591EC1" w:rsidRDefault="00591EC1" w:rsidP="000135D3">
            <w:pPr>
              <w:spacing w:after="120"/>
              <w:jc w:val="center"/>
              <w:rPr>
                <w:rFonts w:ascii="Arial" w:eastAsia="Times New Roman" w:hAnsi="Arial" w:cs="Arial"/>
                <w:b/>
                <w:bCs/>
                <w:sz w:val="20"/>
                <w:szCs w:val="20"/>
                <w:lang w:eastAsia="en-AU"/>
              </w:rPr>
            </w:pPr>
          </w:p>
        </w:tc>
        <w:tc>
          <w:tcPr>
            <w:tcW w:w="2835" w:type="dxa"/>
            <w:gridSpan w:val="5"/>
            <w:tcBorders>
              <w:top w:val="single" w:sz="4" w:space="0" w:color="auto"/>
              <w:left w:val="nil"/>
              <w:bottom w:val="single" w:sz="4" w:space="0" w:color="auto"/>
              <w:right w:val="nil"/>
            </w:tcBorders>
          </w:tcPr>
          <w:p w14:paraId="45B6FAC4" w14:textId="77777777" w:rsidR="00591EC1" w:rsidRPr="00591EC1" w:rsidRDefault="00591EC1" w:rsidP="000135D3">
            <w:pPr>
              <w:spacing w:after="120"/>
              <w:jc w:val="center"/>
              <w:rPr>
                <w:rFonts w:ascii="Arial" w:eastAsia="Times New Roman" w:hAnsi="Arial" w:cs="Arial"/>
                <w:b/>
                <w:bCs/>
                <w:sz w:val="20"/>
                <w:szCs w:val="20"/>
                <w:lang w:eastAsia="en-AU"/>
              </w:rPr>
            </w:pPr>
            <w:r w:rsidRPr="00591EC1">
              <w:rPr>
                <w:rFonts w:ascii="Arial" w:eastAsia="Times New Roman" w:hAnsi="Arial" w:cs="Arial"/>
                <w:b/>
                <w:bCs/>
                <w:sz w:val="20"/>
                <w:szCs w:val="20"/>
                <w:lang w:eastAsia="en-AU"/>
              </w:rPr>
              <w:t>Round 2</w:t>
            </w:r>
          </w:p>
        </w:tc>
      </w:tr>
      <w:tr w:rsidR="00591EC1" w:rsidRPr="00591EC1" w14:paraId="26062100" w14:textId="77777777" w:rsidTr="000135D3">
        <w:trPr>
          <w:trHeight w:val="285"/>
        </w:trPr>
        <w:tc>
          <w:tcPr>
            <w:tcW w:w="2694" w:type="dxa"/>
            <w:tcBorders>
              <w:top w:val="single" w:sz="4" w:space="0" w:color="auto"/>
              <w:left w:val="nil"/>
              <w:bottom w:val="nil"/>
              <w:right w:val="nil"/>
            </w:tcBorders>
            <w:vAlign w:val="bottom"/>
            <w:hideMark/>
          </w:tcPr>
          <w:p w14:paraId="166DDE4D" w14:textId="77777777" w:rsidR="00591EC1" w:rsidRPr="00591EC1" w:rsidRDefault="00591EC1" w:rsidP="000135D3">
            <w:pPr>
              <w:spacing w:after="120"/>
              <w:rPr>
                <w:rFonts w:ascii="Arial" w:eastAsia="Times New Roman" w:hAnsi="Arial" w:cs="Arial"/>
                <w:color w:val="auto"/>
                <w:sz w:val="20"/>
                <w:szCs w:val="20"/>
                <w:lang w:eastAsia="en-AU"/>
              </w:rPr>
            </w:pPr>
          </w:p>
        </w:tc>
        <w:tc>
          <w:tcPr>
            <w:tcW w:w="2693" w:type="dxa"/>
            <w:gridSpan w:val="5"/>
            <w:tcBorders>
              <w:top w:val="single" w:sz="4" w:space="0" w:color="auto"/>
              <w:left w:val="nil"/>
              <w:bottom w:val="single" w:sz="4" w:space="0" w:color="auto"/>
              <w:right w:val="nil"/>
            </w:tcBorders>
            <w:vAlign w:val="bottom"/>
            <w:hideMark/>
          </w:tcPr>
          <w:p w14:paraId="0FF5EFF7" w14:textId="77777777" w:rsidR="00591EC1" w:rsidRPr="00591EC1" w:rsidRDefault="00591EC1" w:rsidP="000135D3">
            <w:pPr>
              <w:spacing w:after="120"/>
              <w:jc w:val="center"/>
              <w:rPr>
                <w:rFonts w:ascii="Arial" w:eastAsia="Times New Roman" w:hAnsi="Arial" w:cs="Arial"/>
                <w:b/>
                <w:bCs/>
                <w:sz w:val="20"/>
                <w:szCs w:val="20"/>
                <w:lang w:eastAsia="en-AU"/>
              </w:rPr>
            </w:pPr>
            <w:r w:rsidRPr="00591EC1">
              <w:rPr>
                <w:rFonts w:ascii="Arial" w:eastAsia="Times New Roman" w:hAnsi="Arial" w:cs="Arial"/>
                <w:b/>
                <w:bCs/>
                <w:sz w:val="20"/>
                <w:szCs w:val="20"/>
                <w:lang w:eastAsia="en-AU"/>
              </w:rPr>
              <w:t>Accessible Arts</w:t>
            </w:r>
          </w:p>
        </w:tc>
        <w:tc>
          <w:tcPr>
            <w:tcW w:w="286" w:type="dxa"/>
            <w:tcBorders>
              <w:top w:val="single" w:sz="4" w:space="0" w:color="auto"/>
              <w:left w:val="nil"/>
              <w:bottom w:val="nil"/>
              <w:right w:val="nil"/>
            </w:tcBorders>
            <w:noWrap/>
            <w:vAlign w:val="bottom"/>
            <w:hideMark/>
          </w:tcPr>
          <w:p w14:paraId="69038ED9" w14:textId="77777777" w:rsidR="00591EC1" w:rsidRPr="00591EC1" w:rsidRDefault="00591EC1" w:rsidP="000135D3">
            <w:pPr>
              <w:spacing w:after="120"/>
              <w:jc w:val="center"/>
              <w:rPr>
                <w:rFonts w:ascii="Arial" w:eastAsia="Times New Roman" w:hAnsi="Arial" w:cs="Arial"/>
                <w:b/>
                <w:bCs/>
                <w:sz w:val="20"/>
                <w:szCs w:val="20"/>
                <w:lang w:eastAsia="en-AU"/>
              </w:rPr>
            </w:pPr>
          </w:p>
        </w:tc>
        <w:tc>
          <w:tcPr>
            <w:tcW w:w="2832" w:type="dxa"/>
            <w:gridSpan w:val="5"/>
            <w:tcBorders>
              <w:top w:val="single" w:sz="4" w:space="0" w:color="auto"/>
              <w:left w:val="nil"/>
              <w:bottom w:val="single" w:sz="4" w:space="0" w:color="auto"/>
              <w:right w:val="nil"/>
            </w:tcBorders>
            <w:noWrap/>
            <w:vAlign w:val="bottom"/>
            <w:hideMark/>
          </w:tcPr>
          <w:p w14:paraId="488C1CE8" w14:textId="77777777" w:rsidR="00591EC1" w:rsidRPr="00591EC1" w:rsidRDefault="00591EC1" w:rsidP="000135D3">
            <w:pPr>
              <w:spacing w:after="120"/>
              <w:jc w:val="center"/>
              <w:rPr>
                <w:rFonts w:ascii="Arial" w:eastAsia="Times New Roman" w:hAnsi="Arial" w:cs="Arial"/>
                <w:b/>
                <w:bCs/>
                <w:sz w:val="20"/>
                <w:szCs w:val="20"/>
                <w:lang w:eastAsia="en-AU"/>
              </w:rPr>
            </w:pPr>
            <w:r w:rsidRPr="00591EC1">
              <w:rPr>
                <w:rFonts w:ascii="Arial" w:eastAsia="Times New Roman" w:hAnsi="Arial" w:cs="Arial"/>
                <w:b/>
                <w:bCs/>
                <w:sz w:val="20"/>
                <w:szCs w:val="20"/>
                <w:lang w:eastAsia="en-AU"/>
              </w:rPr>
              <w:t>Arts NSW</w:t>
            </w:r>
          </w:p>
        </w:tc>
        <w:tc>
          <w:tcPr>
            <w:tcW w:w="284" w:type="dxa"/>
            <w:tcBorders>
              <w:top w:val="single" w:sz="4" w:space="0" w:color="auto"/>
              <w:left w:val="nil"/>
              <w:bottom w:val="nil"/>
              <w:right w:val="nil"/>
            </w:tcBorders>
            <w:noWrap/>
            <w:vAlign w:val="bottom"/>
            <w:hideMark/>
          </w:tcPr>
          <w:p w14:paraId="423DD6B5" w14:textId="77777777" w:rsidR="00591EC1" w:rsidRPr="00591EC1" w:rsidRDefault="00591EC1" w:rsidP="000135D3">
            <w:pPr>
              <w:spacing w:after="120"/>
              <w:jc w:val="center"/>
              <w:rPr>
                <w:rFonts w:ascii="Arial" w:eastAsia="Times New Roman" w:hAnsi="Arial" w:cs="Arial"/>
                <w:b/>
                <w:bCs/>
                <w:sz w:val="20"/>
                <w:szCs w:val="20"/>
                <w:lang w:eastAsia="en-AU"/>
              </w:rPr>
            </w:pPr>
          </w:p>
        </w:tc>
        <w:tc>
          <w:tcPr>
            <w:tcW w:w="2835" w:type="dxa"/>
            <w:gridSpan w:val="5"/>
            <w:tcBorders>
              <w:top w:val="single" w:sz="4" w:space="0" w:color="auto"/>
              <w:left w:val="nil"/>
              <w:bottom w:val="single" w:sz="4" w:space="0" w:color="auto"/>
              <w:right w:val="nil"/>
            </w:tcBorders>
            <w:noWrap/>
            <w:vAlign w:val="bottom"/>
            <w:hideMark/>
          </w:tcPr>
          <w:p w14:paraId="5962C335" w14:textId="77777777" w:rsidR="00591EC1" w:rsidRPr="00591EC1" w:rsidRDefault="00591EC1" w:rsidP="000135D3">
            <w:pPr>
              <w:spacing w:after="120"/>
              <w:jc w:val="center"/>
              <w:rPr>
                <w:rFonts w:ascii="Arial" w:eastAsia="Times New Roman" w:hAnsi="Arial" w:cs="Arial"/>
                <w:b/>
                <w:bCs/>
                <w:sz w:val="20"/>
                <w:szCs w:val="20"/>
                <w:lang w:eastAsia="en-AU"/>
              </w:rPr>
            </w:pPr>
            <w:r w:rsidRPr="00591EC1">
              <w:rPr>
                <w:rFonts w:ascii="Arial" w:eastAsia="Times New Roman" w:hAnsi="Arial" w:cs="Arial"/>
                <w:b/>
                <w:bCs/>
                <w:sz w:val="20"/>
                <w:szCs w:val="20"/>
                <w:lang w:eastAsia="en-AU"/>
              </w:rPr>
              <w:t>Sport</w:t>
            </w:r>
            <w:r w:rsidR="00832F56">
              <w:rPr>
                <w:rFonts w:ascii="Arial" w:eastAsia="Times New Roman" w:hAnsi="Arial" w:cs="Arial"/>
                <w:b/>
                <w:bCs/>
                <w:sz w:val="20"/>
                <w:szCs w:val="20"/>
                <w:lang w:eastAsia="en-AU"/>
              </w:rPr>
              <w:t xml:space="preserve"> projects</w:t>
            </w:r>
          </w:p>
        </w:tc>
        <w:tc>
          <w:tcPr>
            <w:tcW w:w="283" w:type="dxa"/>
            <w:tcBorders>
              <w:top w:val="single" w:sz="4" w:space="0" w:color="auto"/>
              <w:left w:val="nil"/>
              <w:bottom w:val="single" w:sz="4" w:space="0" w:color="auto"/>
              <w:right w:val="nil"/>
            </w:tcBorders>
          </w:tcPr>
          <w:p w14:paraId="3CE79FD8" w14:textId="77777777" w:rsidR="00591EC1" w:rsidRPr="00591EC1" w:rsidRDefault="00591EC1" w:rsidP="000135D3">
            <w:pPr>
              <w:spacing w:after="120"/>
              <w:jc w:val="center"/>
              <w:rPr>
                <w:rFonts w:ascii="Arial" w:eastAsia="Times New Roman" w:hAnsi="Arial" w:cs="Arial"/>
                <w:b/>
                <w:bCs/>
                <w:sz w:val="20"/>
                <w:szCs w:val="20"/>
                <w:lang w:eastAsia="en-AU"/>
              </w:rPr>
            </w:pPr>
          </w:p>
        </w:tc>
        <w:tc>
          <w:tcPr>
            <w:tcW w:w="2835" w:type="dxa"/>
            <w:gridSpan w:val="5"/>
            <w:tcBorders>
              <w:top w:val="single" w:sz="4" w:space="0" w:color="auto"/>
              <w:left w:val="nil"/>
              <w:bottom w:val="single" w:sz="4" w:space="0" w:color="auto"/>
              <w:right w:val="nil"/>
            </w:tcBorders>
          </w:tcPr>
          <w:p w14:paraId="1CEC0846" w14:textId="77777777" w:rsidR="00591EC1" w:rsidRPr="00591EC1" w:rsidRDefault="00591EC1" w:rsidP="000135D3">
            <w:pPr>
              <w:spacing w:after="120"/>
              <w:jc w:val="center"/>
              <w:rPr>
                <w:rFonts w:ascii="Arial" w:eastAsia="Times New Roman" w:hAnsi="Arial" w:cs="Arial"/>
                <w:b/>
                <w:bCs/>
                <w:sz w:val="20"/>
                <w:szCs w:val="20"/>
                <w:lang w:eastAsia="en-AU"/>
              </w:rPr>
            </w:pPr>
            <w:r w:rsidRPr="00591EC1">
              <w:rPr>
                <w:rFonts w:ascii="Arial" w:eastAsia="Times New Roman" w:hAnsi="Arial" w:cs="Arial"/>
                <w:b/>
                <w:bCs/>
                <w:sz w:val="20"/>
                <w:szCs w:val="20"/>
                <w:lang w:eastAsia="en-AU"/>
              </w:rPr>
              <w:t>Accessible Arts</w:t>
            </w:r>
          </w:p>
        </w:tc>
      </w:tr>
      <w:tr w:rsidR="000135D3" w:rsidRPr="00591EC1" w14:paraId="7EC658E5" w14:textId="77777777" w:rsidTr="000135D3">
        <w:trPr>
          <w:trHeight w:val="285"/>
        </w:trPr>
        <w:tc>
          <w:tcPr>
            <w:tcW w:w="2694" w:type="dxa"/>
            <w:tcBorders>
              <w:top w:val="nil"/>
              <w:left w:val="nil"/>
              <w:bottom w:val="single" w:sz="4" w:space="0" w:color="auto"/>
              <w:right w:val="nil"/>
            </w:tcBorders>
            <w:vAlign w:val="bottom"/>
            <w:hideMark/>
          </w:tcPr>
          <w:p w14:paraId="542CBFFC" w14:textId="77777777" w:rsidR="00591EC1" w:rsidRPr="00591EC1" w:rsidRDefault="00591EC1" w:rsidP="000135D3">
            <w:pPr>
              <w:spacing w:after="120"/>
              <w:jc w:val="center"/>
              <w:rPr>
                <w:rFonts w:ascii="Arial" w:eastAsia="Times New Roman" w:hAnsi="Arial" w:cs="Arial"/>
                <w:b/>
                <w:bCs/>
                <w:sz w:val="20"/>
                <w:szCs w:val="20"/>
                <w:lang w:eastAsia="en-AU"/>
              </w:rPr>
            </w:pPr>
          </w:p>
        </w:tc>
        <w:tc>
          <w:tcPr>
            <w:tcW w:w="567" w:type="dxa"/>
            <w:tcBorders>
              <w:top w:val="nil"/>
              <w:left w:val="nil"/>
              <w:bottom w:val="single" w:sz="4" w:space="0" w:color="auto"/>
              <w:right w:val="nil"/>
            </w:tcBorders>
            <w:vAlign w:val="center"/>
            <w:hideMark/>
          </w:tcPr>
          <w:p w14:paraId="53CE0F39" w14:textId="77777777" w:rsidR="00591EC1" w:rsidRPr="00591EC1" w:rsidRDefault="00591EC1" w:rsidP="000135D3">
            <w:pPr>
              <w:spacing w:after="12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VD</w:t>
            </w:r>
          </w:p>
        </w:tc>
        <w:tc>
          <w:tcPr>
            <w:tcW w:w="425" w:type="dxa"/>
            <w:tcBorders>
              <w:top w:val="nil"/>
              <w:left w:val="nil"/>
              <w:bottom w:val="single" w:sz="4" w:space="0" w:color="auto"/>
              <w:right w:val="nil"/>
            </w:tcBorders>
            <w:vAlign w:val="center"/>
            <w:hideMark/>
          </w:tcPr>
          <w:p w14:paraId="232ACE08" w14:textId="77777777" w:rsidR="00591EC1" w:rsidRPr="00591EC1" w:rsidRDefault="00591EC1" w:rsidP="000135D3">
            <w:pPr>
              <w:spacing w:after="12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D</w:t>
            </w:r>
          </w:p>
        </w:tc>
        <w:tc>
          <w:tcPr>
            <w:tcW w:w="845" w:type="dxa"/>
            <w:tcBorders>
              <w:top w:val="nil"/>
              <w:left w:val="nil"/>
              <w:bottom w:val="single" w:sz="4" w:space="0" w:color="auto"/>
              <w:right w:val="nil"/>
            </w:tcBorders>
            <w:vAlign w:val="center"/>
            <w:hideMark/>
          </w:tcPr>
          <w:p w14:paraId="3C2ED7F5" w14:textId="77777777" w:rsidR="00591EC1" w:rsidRPr="00591EC1" w:rsidRDefault="00591EC1" w:rsidP="000135D3">
            <w:pPr>
              <w:spacing w:after="12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NDNS</w:t>
            </w:r>
          </w:p>
        </w:tc>
        <w:tc>
          <w:tcPr>
            <w:tcW w:w="344" w:type="dxa"/>
            <w:tcBorders>
              <w:top w:val="nil"/>
              <w:left w:val="nil"/>
              <w:bottom w:val="single" w:sz="4" w:space="0" w:color="auto"/>
              <w:right w:val="nil"/>
            </w:tcBorders>
            <w:vAlign w:val="center"/>
            <w:hideMark/>
          </w:tcPr>
          <w:p w14:paraId="6C1F9DAE" w14:textId="77777777" w:rsidR="00591EC1" w:rsidRPr="00591EC1" w:rsidRDefault="00591EC1" w:rsidP="000135D3">
            <w:pPr>
              <w:spacing w:after="12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S</w:t>
            </w:r>
          </w:p>
        </w:tc>
        <w:tc>
          <w:tcPr>
            <w:tcW w:w="512" w:type="dxa"/>
            <w:tcBorders>
              <w:top w:val="nil"/>
              <w:left w:val="nil"/>
              <w:bottom w:val="single" w:sz="4" w:space="0" w:color="auto"/>
              <w:right w:val="nil"/>
            </w:tcBorders>
            <w:vAlign w:val="center"/>
            <w:hideMark/>
          </w:tcPr>
          <w:p w14:paraId="13F10796" w14:textId="77777777" w:rsidR="00591EC1" w:rsidRPr="00591EC1" w:rsidRDefault="00591EC1" w:rsidP="000135D3">
            <w:pPr>
              <w:spacing w:after="12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VS</w:t>
            </w:r>
          </w:p>
        </w:tc>
        <w:tc>
          <w:tcPr>
            <w:tcW w:w="286" w:type="dxa"/>
            <w:tcBorders>
              <w:top w:val="nil"/>
              <w:left w:val="nil"/>
              <w:bottom w:val="single" w:sz="4" w:space="0" w:color="auto"/>
              <w:right w:val="nil"/>
            </w:tcBorders>
            <w:noWrap/>
            <w:vAlign w:val="center"/>
            <w:hideMark/>
          </w:tcPr>
          <w:p w14:paraId="20BCC436" w14:textId="77777777" w:rsidR="00591EC1" w:rsidRPr="00591EC1" w:rsidRDefault="00591EC1" w:rsidP="000135D3">
            <w:pPr>
              <w:spacing w:after="120"/>
              <w:jc w:val="center"/>
              <w:rPr>
                <w:rFonts w:ascii="Arial" w:eastAsia="Times New Roman" w:hAnsi="Arial" w:cs="Arial"/>
                <w:b/>
                <w:bCs/>
                <w:color w:val="auto"/>
                <w:sz w:val="20"/>
                <w:szCs w:val="20"/>
                <w:lang w:eastAsia="en-AU"/>
              </w:rPr>
            </w:pPr>
          </w:p>
        </w:tc>
        <w:tc>
          <w:tcPr>
            <w:tcW w:w="564" w:type="dxa"/>
            <w:tcBorders>
              <w:top w:val="nil"/>
              <w:left w:val="nil"/>
              <w:bottom w:val="single" w:sz="4" w:space="0" w:color="auto"/>
              <w:right w:val="nil"/>
            </w:tcBorders>
            <w:vAlign w:val="center"/>
            <w:hideMark/>
          </w:tcPr>
          <w:p w14:paraId="04C0005F" w14:textId="77777777" w:rsidR="00591EC1" w:rsidRPr="00591EC1" w:rsidRDefault="00591EC1" w:rsidP="000135D3">
            <w:pPr>
              <w:spacing w:after="12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VD</w:t>
            </w:r>
          </w:p>
        </w:tc>
        <w:tc>
          <w:tcPr>
            <w:tcW w:w="426" w:type="dxa"/>
            <w:tcBorders>
              <w:top w:val="nil"/>
              <w:left w:val="nil"/>
              <w:bottom w:val="single" w:sz="4" w:space="0" w:color="auto"/>
              <w:right w:val="nil"/>
            </w:tcBorders>
            <w:vAlign w:val="center"/>
            <w:hideMark/>
          </w:tcPr>
          <w:p w14:paraId="54DAEB31" w14:textId="77777777" w:rsidR="00591EC1" w:rsidRPr="00591EC1" w:rsidRDefault="00591EC1" w:rsidP="000135D3">
            <w:pPr>
              <w:spacing w:after="12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D</w:t>
            </w:r>
          </w:p>
        </w:tc>
        <w:tc>
          <w:tcPr>
            <w:tcW w:w="850" w:type="dxa"/>
            <w:tcBorders>
              <w:top w:val="nil"/>
              <w:left w:val="nil"/>
              <w:bottom w:val="single" w:sz="4" w:space="0" w:color="auto"/>
              <w:right w:val="nil"/>
            </w:tcBorders>
            <w:vAlign w:val="center"/>
            <w:hideMark/>
          </w:tcPr>
          <w:p w14:paraId="6D7D96DB" w14:textId="77777777" w:rsidR="00591EC1" w:rsidRPr="00591EC1" w:rsidRDefault="00591EC1" w:rsidP="000135D3">
            <w:pPr>
              <w:spacing w:after="12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NDNS</w:t>
            </w:r>
          </w:p>
        </w:tc>
        <w:tc>
          <w:tcPr>
            <w:tcW w:w="425" w:type="dxa"/>
            <w:tcBorders>
              <w:top w:val="nil"/>
              <w:left w:val="nil"/>
              <w:bottom w:val="single" w:sz="4" w:space="0" w:color="auto"/>
              <w:right w:val="nil"/>
            </w:tcBorders>
            <w:vAlign w:val="center"/>
            <w:hideMark/>
          </w:tcPr>
          <w:p w14:paraId="06114A85" w14:textId="77777777" w:rsidR="00591EC1" w:rsidRPr="00591EC1" w:rsidRDefault="00591EC1" w:rsidP="000135D3">
            <w:pPr>
              <w:spacing w:after="12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S</w:t>
            </w:r>
          </w:p>
        </w:tc>
        <w:tc>
          <w:tcPr>
            <w:tcW w:w="567" w:type="dxa"/>
            <w:tcBorders>
              <w:top w:val="nil"/>
              <w:left w:val="nil"/>
              <w:bottom w:val="single" w:sz="4" w:space="0" w:color="auto"/>
              <w:right w:val="nil"/>
            </w:tcBorders>
            <w:vAlign w:val="center"/>
            <w:hideMark/>
          </w:tcPr>
          <w:p w14:paraId="606486A3" w14:textId="77777777" w:rsidR="00591EC1" w:rsidRPr="00591EC1" w:rsidRDefault="00591EC1" w:rsidP="000135D3">
            <w:pPr>
              <w:spacing w:after="12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VS</w:t>
            </w:r>
          </w:p>
        </w:tc>
        <w:tc>
          <w:tcPr>
            <w:tcW w:w="284" w:type="dxa"/>
            <w:tcBorders>
              <w:top w:val="nil"/>
              <w:left w:val="nil"/>
              <w:bottom w:val="single" w:sz="4" w:space="0" w:color="auto"/>
              <w:right w:val="nil"/>
            </w:tcBorders>
            <w:noWrap/>
            <w:vAlign w:val="center"/>
            <w:hideMark/>
          </w:tcPr>
          <w:p w14:paraId="0B8E0F82" w14:textId="77777777" w:rsidR="00591EC1" w:rsidRPr="00591EC1" w:rsidRDefault="00591EC1" w:rsidP="000135D3">
            <w:pPr>
              <w:spacing w:after="120"/>
              <w:jc w:val="center"/>
              <w:rPr>
                <w:rFonts w:ascii="Arial" w:eastAsia="Times New Roman" w:hAnsi="Arial" w:cs="Arial"/>
                <w:b/>
                <w:bCs/>
                <w:color w:val="auto"/>
                <w:sz w:val="20"/>
                <w:szCs w:val="20"/>
                <w:lang w:eastAsia="en-AU"/>
              </w:rPr>
            </w:pPr>
          </w:p>
        </w:tc>
        <w:tc>
          <w:tcPr>
            <w:tcW w:w="567" w:type="dxa"/>
            <w:tcBorders>
              <w:top w:val="nil"/>
              <w:left w:val="nil"/>
              <w:bottom w:val="single" w:sz="4" w:space="0" w:color="auto"/>
              <w:right w:val="nil"/>
            </w:tcBorders>
            <w:vAlign w:val="center"/>
            <w:hideMark/>
          </w:tcPr>
          <w:p w14:paraId="63F59E1B" w14:textId="77777777" w:rsidR="00591EC1" w:rsidRPr="00591EC1" w:rsidRDefault="00591EC1" w:rsidP="000135D3">
            <w:pPr>
              <w:spacing w:after="12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VD</w:t>
            </w:r>
          </w:p>
        </w:tc>
        <w:tc>
          <w:tcPr>
            <w:tcW w:w="425" w:type="dxa"/>
            <w:tcBorders>
              <w:top w:val="nil"/>
              <w:left w:val="nil"/>
              <w:bottom w:val="single" w:sz="4" w:space="0" w:color="auto"/>
              <w:right w:val="nil"/>
            </w:tcBorders>
            <w:vAlign w:val="center"/>
            <w:hideMark/>
          </w:tcPr>
          <w:p w14:paraId="60BF4E45" w14:textId="77777777" w:rsidR="00591EC1" w:rsidRPr="00591EC1" w:rsidRDefault="00591EC1" w:rsidP="000135D3">
            <w:pPr>
              <w:spacing w:after="12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D</w:t>
            </w:r>
          </w:p>
        </w:tc>
        <w:tc>
          <w:tcPr>
            <w:tcW w:w="851" w:type="dxa"/>
            <w:tcBorders>
              <w:top w:val="nil"/>
              <w:left w:val="nil"/>
              <w:bottom w:val="single" w:sz="4" w:space="0" w:color="auto"/>
              <w:right w:val="nil"/>
            </w:tcBorders>
            <w:vAlign w:val="center"/>
            <w:hideMark/>
          </w:tcPr>
          <w:p w14:paraId="262A8C74" w14:textId="77777777" w:rsidR="00591EC1" w:rsidRPr="00591EC1" w:rsidRDefault="00591EC1" w:rsidP="000135D3">
            <w:pPr>
              <w:spacing w:after="12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NDNS</w:t>
            </w:r>
          </w:p>
        </w:tc>
        <w:tc>
          <w:tcPr>
            <w:tcW w:w="425" w:type="dxa"/>
            <w:tcBorders>
              <w:top w:val="nil"/>
              <w:left w:val="nil"/>
              <w:bottom w:val="single" w:sz="4" w:space="0" w:color="auto"/>
              <w:right w:val="nil"/>
            </w:tcBorders>
            <w:vAlign w:val="center"/>
            <w:hideMark/>
          </w:tcPr>
          <w:p w14:paraId="495AFA62" w14:textId="77777777" w:rsidR="00591EC1" w:rsidRPr="00591EC1" w:rsidRDefault="00591EC1" w:rsidP="000135D3">
            <w:pPr>
              <w:spacing w:after="12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S</w:t>
            </w:r>
          </w:p>
        </w:tc>
        <w:tc>
          <w:tcPr>
            <w:tcW w:w="567" w:type="dxa"/>
            <w:tcBorders>
              <w:top w:val="nil"/>
              <w:left w:val="nil"/>
              <w:bottom w:val="single" w:sz="4" w:space="0" w:color="auto"/>
              <w:right w:val="nil"/>
            </w:tcBorders>
            <w:vAlign w:val="center"/>
            <w:hideMark/>
          </w:tcPr>
          <w:p w14:paraId="42445CF0" w14:textId="77777777" w:rsidR="00591EC1" w:rsidRPr="00591EC1" w:rsidRDefault="00591EC1" w:rsidP="000135D3">
            <w:pPr>
              <w:spacing w:after="12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VS</w:t>
            </w:r>
          </w:p>
        </w:tc>
        <w:tc>
          <w:tcPr>
            <w:tcW w:w="283" w:type="dxa"/>
            <w:tcBorders>
              <w:top w:val="nil"/>
              <w:left w:val="nil"/>
              <w:bottom w:val="single" w:sz="4" w:space="0" w:color="auto"/>
              <w:right w:val="nil"/>
            </w:tcBorders>
            <w:vAlign w:val="center"/>
          </w:tcPr>
          <w:p w14:paraId="53AE4D23" w14:textId="77777777" w:rsidR="00591EC1" w:rsidRPr="00591EC1" w:rsidRDefault="00591EC1" w:rsidP="000135D3">
            <w:pPr>
              <w:spacing w:after="120"/>
              <w:jc w:val="center"/>
              <w:rPr>
                <w:rFonts w:ascii="Arial" w:eastAsia="Times New Roman" w:hAnsi="Arial" w:cs="Arial"/>
                <w:b/>
                <w:bCs/>
                <w:color w:val="auto"/>
                <w:sz w:val="20"/>
                <w:szCs w:val="20"/>
                <w:lang w:eastAsia="en-AU"/>
              </w:rPr>
            </w:pPr>
          </w:p>
        </w:tc>
        <w:tc>
          <w:tcPr>
            <w:tcW w:w="567" w:type="dxa"/>
            <w:tcBorders>
              <w:top w:val="nil"/>
              <w:left w:val="nil"/>
              <w:bottom w:val="single" w:sz="4" w:space="0" w:color="auto"/>
              <w:right w:val="nil"/>
            </w:tcBorders>
            <w:vAlign w:val="center"/>
          </w:tcPr>
          <w:p w14:paraId="60D20B68" w14:textId="77777777" w:rsidR="00591EC1" w:rsidRPr="00591EC1" w:rsidRDefault="00591EC1" w:rsidP="000135D3">
            <w:pPr>
              <w:spacing w:after="12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VD</w:t>
            </w:r>
          </w:p>
        </w:tc>
        <w:tc>
          <w:tcPr>
            <w:tcW w:w="426" w:type="dxa"/>
            <w:tcBorders>
              <w:top w:val="nil"/>
              <w:left w:val="nil"/>
              <w:bottom w:val="single" w:sz="4" w:space="0" w:color="auto"/>
              <w:right w:val="nil"/>
            </w:tcBorders>
            <w:vAlign w:val="center"/>
          </w:tcPr>
          <w:p w14:paraId="750C90DC" w14:textId="77777777" w:rsidR="00591EC1" w:rsidRPr="00591EC1" w:rsidRDefault="00591EC1" w:rsidP="000135D3">
            <w:pPr>
              <w:spacing w:after="12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D</w:t>
            </w:r>
          </w:p>
        </w:tc>
        <w:tc>
          <w:tcPr>
            <w:tcW w:w="850" w:type="dxa"/>
            <w:tcBorders>
              <w:top w:val="nil"/>
              <w:left w:val="nil"/>
              <w:bottom w:val="single" w:sz="4" w:space="0" w:color="auto"/>
              <w:right w:val="nil"/>
            </w:tcBorders>
            <w:vAlign w:val="center"/>
          </w:tcPr>
          <w:p w14:paraId="7E1E4054" w14:textId="77777777" w:rsidR="00591EC1" w:rsidRPr="00591EC1" w:rsidRDefault="00591EC1" w:rsidP="000135D3">
            <w:pPr>
              <w:spacing w:after="12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NDNS</w:t>
            </w:r>
          </w:p>
        </w:tc>
        <w:tc>
          <w:tcPr>
            <w:tcW w:w="425" w:type="dxa"/>
            <w:tcBorders>
              <w:top w:val="nil"/>
              <w:left w:val="nil"/>
              <w:bottom w:val="single" w:sz="4" w:space="0" w:color="auto"/>
              <w:right w:val="nil"/>
            </w:tcBorders>
            <w:vAlign w:val="center"/>
          </w:tcPr>
          <w:p w14:paraId="6996D2D2" w14:textId="77777777" w:rsidR="00591EC1" w:rsidRPr="00591EC1" w:rsidRDefault="00591EC1" w:rsidP="000135D3">
            <w:pPr>
              <w:spacing w:after="12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S</w:t>
            </w:r>
          </w:p>
        </w:tc>
        <w:tc>
          <w:tcPr>
            <w:tcW w:w="567" w:type="dxa"/>
            <w:tcBorders>
              <w:top w:val="nil"/>
              <w:left w:val="nil"/>
              <w:bottom w:val="single" w:sz="4" w:space="0" w:color="auto"/>
              <w:right w:val="nil"/>
            </w:tcBorders>
            <w:vAlign w:val="center"/>
          </w:tcPr>
          <w:p w14:paraId="5A22A950" w14:textId="77777777" w:rsidR="00591EC1" w:rsidRPr="00591EC1" w:rsidRDefault="00591EC1" w:rsidP="000135D3">
            <w:pPr>
              <w:spacing w:after="120"/>
              <w:jc w:val="center"/>
              <w:rPr>
                <w:rFonts w:ascii="Arial" w:eastAsia="Times New Roman" w:hAnsi="Arial" w:cs="Arial"/>
                <w:b/>
                <w:bCs/>
                <w:color w:val="auto"/>
                <w:sz w:val="20"/>
                <w:szCs w:val="20"/>
                <w:lang w:eastAsia="en-AU"/>
              </w:rPr>
            </w:pPr>
            <w:r w:rsidRPr="00591EC1">
              <w:rPr>
                <w:rFonts w:ascii="Arial" w:eastAsia="Times New Roman" w:hAnsi="Arial" w:cs="Arial"/>
                <w:b/>
                <w:bCs/>
                <w:color w:val="auto"/>
                <w:sz w:val="20"/>
                <w:szCs w:val="20"/>
                <w:lang w:eastAsia="en-AU"/>
              </w:rPr>
              <w:t>VS</w:t>
            </w:r>
          </w:p>
        </w:tc>
      </w:tr>
      <w:tr w:rsidR="000135D3" w:rsidRPr="00591EC1" w14:paraId="5C8D3E17" w14:textId="77777777" w:rsidTr="000135D3">
        <w:trPr>
          <w:trHeight w:val="729"/>
        </w:trPr>
        <w:tc>
          <w:tcPr>
            <w:tcW w:w="2694" w:type="dxa"/>
            <w:tcBorders>
              <w:top w:val="nil"/>
              <w:left w:val="nil"/>
              <w:bottom w:val="nil"/>
              <w:right w:val="nil"/>
            </w:tcBorders>
            <w:hideMark/>
          </w:tcPr>
          <w:p w14:paraId="1A4D4C8B" w14:textId="77777777" w:rsidR="00591EC1" w:rsidRPr="00591EC1" w:rsidRDefault="00591EC1" w:rsidP="000135D3">
            <w:pPr>
              <w:spacing w:after="12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 xml:space="preserve">Extent to which your project helped people with disability to access activities </w:t>
            </w:r>
          </w:p>
        </w:tc>
        <w:tc>
          <w:tcPr>
            <w:tcW w:w="567" w:type="dxa"/>
            <w:tcBorders>
              <w:top w:val="nil"/>
              <w:left w:val="nil"/>
              <w:bottom w:val="nil"/>
              <w:right w:val="nil"/>
            </w:tcBorders>
            <w:vAlign w:val="center"/>
            <w:hideMark/>
          </w:tcPr>
          <w:p w14:paraId="227E3402"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5" w:type="dxa"/>
            <w:tcBorders>
              <w:top w:val="nil"/>
              <w:left w:val="nil"/>
              <w:bottom w:val="nil"/>
              <w:right w:val="nil"/>
            </w:tcBorders>
            <w:vAlign w:val="center"/>
            <w:hideMark/>
          </w:tcPr>
          <w:p w14:paraId="5E9DFD74"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45" w:type="dxa"/>
            <w:tcBorders>
              <w:top w:val="nil"/>
              <w:left w:val="nil"/>
              <w:bottom w:val="nil"/>
              <w:right w:val="nil"/>
            </w:tcBorders>
            <w:vAlign w:val="center"/>
            <w:hideMark/>
          </w:tcPr>
          <w:p w14:paraId="6E1124FA"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344" w:type="dxa"/>
            <w:tcBorders>
              <w:top w:val="nil"/>
              <w:left w:val="nil"/>
              <w:bottom w:val="nil"/>
              <w:right w:val="nil"/>
            </w:tcBorders>
            <w:vAlign w:val="center"/>
            <w:hideMark/>
          </w:tcPr>
          <w:p w14:paraId="22C482DC"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c>
          <w:tcPr>
            <w:tcW w:w="512" w:type="dxa"/>
            <w:tcBorders>
              <w:top w:val="nil"/>
              <w:left w:val="nil"/>
              <w:bottom w:val="nil"/>
              <w:right w:val="nil"/>
            </w:tcBorders>
            <w:vAlign w:val="center"/>
            <w:hideMark/>
          </w:tcPr>
          <w:p w14:paraId="67DCE519"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8</w:t>
            </w:r>
          </w:p>
        </w:tc>
        <w:tc>
          <w:tcPr>
            <w:tcW w:w="286" w:type="dxa"/>
            <w:tcBorders>
              <w:top w:val="nil"/>
              <w:left w:val="nil"/>
              <w:bottom w:val="nil"/>
              <w:right w:val="nil"/>
            </w:tcBorders>
            <w:noWrap/>
            <w:vAlign w:val="center"/>
          </w:tcPr>
          <w:p w14:paraId="204DCC3F" w14:textId="77777777" w:rsidR="00591EC1" w:rsidRPr="00591EC1" w:rsidRDefault="00591EC1" w:rsidP="000135D3">
            <w:pPr>
              <w:spacing w:after="120"/>
              <w:jc w:val="center"/>
              <w:rPr>
                <w:rFonts w:ascii="Arial" w:eastAsia="Times New Roman" w:hAnsi="Arial" w:cs="Arial"/>
                <w:sz w:val="20"/>
                <w:szCs w:val="20"/>
                <w:lang w:eastAsia="en-AU"/>
              </w:rPr>
            </w:pPr>
          </w:p>
        </w:tc>
        <w:tc>
          <w:tcPr>
            <w:tcW w:w="564" w:type="dxa"/>
            <w:tcBorders>
              <w:top w:val="nil"/>
              <w:left w:val="nil"/>
              <w:bottom w:val="nil"/>
              <w:right w:val="nil"/>
            </w:tcBorders>
            <w:vAlign w:val="center"/>
            <w:hideMark/>
          </w:tcPr>
          <w:p w14:paraId="63A15065"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6" w:type="dxa"/>
            <w:tcBorders>
              <w:top w:val="nil"/>
              <w:left w:val="nil"/>
              <w:bottom w:val="nil"/>
              <w:right w:val="nil"/>
            </w:tcBorders>
            <w:vAlign w:val="center"/>
            <w:hideMark/>
          </w:tcPr>
          <w:p w14:paraId="3E9625C8"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50" w:type="dxa"/>
            <w:tcBorders>
              <w:top w:val="nil"/>
              <w:left w:val="nil"/>
              <w:bottom w:val="nil"/>
              <w:right w:val="nil"/>
            </w:tcBorders>
            <w:vAlign w:val="center"/>
            <w:hideMark/>
          </w:tcPr>
          <w:p w14:paraId="2134437F"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5" w:type="dxa"/>
            <w:tcBorders>
              <w:top w:val="nil"/>
              <w:left w:val="nil"/>
              <w:bottom w:val="nil"/>
              <w:right w:val="nil"/>
            </w:tcBorders>
            <w:vAlign w:val="center"/>
            <w:hideMark/>
          </w:tcPr>
          <w:p w14:paraId="6D0E30CE"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5</w:t>
            </w:r>
          </w:p>
        </w:tc>
        <w:tc>
          <w:tcPr>
            <w:tcW w:w="567" w:type="dxa"/>
            <w:tcBorders>
              <w:top w:val="nil"/>
              <w:left w:val="nil"/>
              <w:bottom w:val="nil"/>
              <w:right w:val="nil"/>
            </w:tcBorders>
            <w:vAlign w:val="center"/>
            <w:hideMark/>
          </w:tcPr>
          <w:p w14:paraId="54734E96"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7</w:t>
            </w:r>
          </w:p>
        </w:tc>
        <w:tc>
          <w:tcPr>
            <w:tcW w:w="284" w:type="dxa"/>
            <w:tcBorders>
              <w:top w:val="nil"/>
              <w:left w:val="nil"/>
              <w:bottom w:val="nil"/>
              <w:right w:val="nil"/>
            </w:tcBorders>
            <w:noWrap/>
            <w:vAlign w:val="center"/>
          </w:tcPr>
          <w:p w14:paraId="669AC527" w14:textId="77777777" w:rsidR="00591EC1" w:rsidRPr="00591EC1" w:rsidRDefault="00591EC1" w:rsidP="000135D3">
            <w:pPr>
              <w:spacing w:after="120"/>
              <w:jc w:val="center"/>
              <w:rPr>
                <w:rFonts w:ascii="Arial" w:eastAsia="Times New Roman" w:hAnsi="Arial" w:cs="Arial"/>
                <w:sz w:val="20"/>
                <w:szCs w:val="20"/>
                <w:lang w:eastAsia="en-AU"/>
              </w:rPr>
            </w:pPr>
          </w:p>
        </w:tc>
        <w:tc>
          <w:tcPr>
            <w:tcW w:w="567" w:type="dxa"/>
            <w:tcBorders>
              <w:top w:val="nil"/>
              <w:left w:val="nil"/>
              <w:bottom w:val="nil"/>
              <w:right w:val="nil"/>
            </w:tcBorders>
            <w:vAlign w:val="center"/>
            <w:hideMark/>
          </w:tcPr>
          <w:p w14:paraId="5A8A6240"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425" w:type="dxa"/>
            <w:tcBorders>
              <w:top w:val="nil"/>
              <w:left w:val="nil"/>
              <w:bottom w:val="nil"/>
              <w:right w:val="nil"/>
            </w:tcBorders>
            <w:vAlign w:val="center"/>
            <w:hideMark/>
          </w:tcPr>
          <w:p w14:paraId="09E81F79"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51" w:type="dxa"/>
            <w:tcBorders>
              <w:top w:val="nil"/>
              <w:left w:val="nil"/>
              <w:bottom w:val="nil"/>
              <w:right w:val="nil"/>
            </w:tcBorders>
            <w:vAlign w:val="center"/>
            <w:hideMark/>
          </w:tcPr>
          <w:p w14:paraId="290C1FDA"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3</w:t>
            </w:r>
          </w:p>
        </w:tc>
        <w:tc>
          <w:tcPr>
            <w:tcW w:w="425" w:type="dxa"/>
            <w:tcBorders>
              <w:top w:val="nil"/>
              <w:left w:val="nil"/>
              <w:bottom w:val="nil"/>
              <w:right w:val="nil"/>
            </w:tcBorders>
            <w:vAlign w:val="center"/>
            <w:hideMark/>
          </w:tcPr>
          <w:p w14:paraId="512EBF31"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4</w:t>
            </w:r>
          </w:p>
        </w:tc>
        <w:tc>
          <w:tcPr>
            <w:tcW w:w="567" w:type="dxa"/>
            <w:tcBorders>
              <w:top w:val="nil"/>
              <w:left w:val="nil"/>
              <w:bottom w:val="nil"/>
              <w:right w:val="nil"/>
            </w:tcBorders>
            <w:vAlign w:val="center"/>
            <w:hideMark/>
          </w:tcPr>
          <w:p w14:paraId="0969A235"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11</w:t>
            </w:r>
          </w:p>
        </w:tc>
        <w:tc>
          <w:tcPr>
            <w:tcW w:w="283" w:type="dxa"/>
            <w:tcBorders>
              <w:top w:val="nil"/>
              <w:left w:val="nil"/>
              <w:bottom w:val="nil"/>
              <w:right w:val="nil"/>
            </w:tcBorders>
            <w:vAlign w:val="center"/>
          </w:tcPr>
          <w:p w14:paraId="348071D8" w14:textId="77777777" w:rsidR="00591EC1" w:rsidRPr="00591EC1" w:rsidRDefault="00591EC1" w:rsidP="000135D3">
            <w:pPr>
              <w:spacing w:after="120"/>
              <w:jc w:val="center"/>
              <w:rPr>
                <w:rFonts w:ascii="Arial" w:eastAsia="Times New Roman" w:hAnsi="Arial" w:cs="Arial"/>
                <w:sz w:val="20"/>
                <w:szCs w:val="20"/>
                <w:lang w:eastAsia="en-AU"/>
              </w:rPr>
            </w:pPr>
          </w:p>
        </w:tc>
        <w:tc>
          <w:tcPr>
            <w:tcW w:w="567" w:type="dxa"/>
            <w:tcBorders>
              <w:top w:val="nil"/>
              <w:left w:val="nil"/>
              <w:bottom w:val="nil"/>
              <w:right w:val="nil"/>
            </w:tcBorders>
            <w:vAlign w:val="center"/>
          </w:tcPr>
          <w:p w14:paraId="3E9C33DA"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426" w:type="dxa"/>
            <w:tcBorders>
              <w:top w:val="nil"/>
              <w:left w:val="nil"/>
              <w:bottom w:val="nil"/>
              <w:right w:val="nil"/>
            </w:tcBorders>
            <w:vAlign w:val="center"/>
          </w:tcPr>
          <w:p w14:paraId="097DF782"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50" w:type="dxa"/>
            <w:tcBorders>
              <w:top w:val="nil"/>
              <w:left w:val="nil"/>
              <w:bottom w:val="nil"/>
              <w:right w:val="nil"/>
            </w:tcBorders>
            <w:vAlign w:val="center"/>
          </w:tcPr>
          <w:p w14:paraId="408CEA60"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5" w:type="dxa"/>
            <w:tcBorders>
              <w:top w:val="nil"/>
              <w:left w:val="nil"/>
              <w:bottom w:val="nil"/>
              <w:right w:val="nil"/>
            </w:tcBorders>
            <w:vAlign w:val="center"/>
          </w:tcPr>
          <w:p w14:paraId="79084EE5"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567" w:type="dxa"/>
            <w:tcBorders>
              <w:top w:val="nil"/>
              <w:left w:val="nil"/>
              <w:bottom w:val="nil"/>
              <w:right w:val="nil"/>
            </w:tcBorders>
            <w:vAlign w:val="center"/>
          </w:tcPr>
          <w:p w14:paraId="4EC7A838"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5</w:t>
            </w:r>
          </w:p>
        </w:tc>
      </w:tr>
      <w:tr w:rsidR="000135D3" w:rsidRPr="00591EC1" w14:paraId="375B38E6" w14:textId="77777777" w:rsidTr="000135D3">
        <w:trPr>
          <w:trHeight w:val="729"/>
        </w:trPr>
        <w:tc>
          <w:tcPr>
            <w:tcW w:w="2694" w:type="dxa"/>
            <w:tcBorders>
              <w:top w:val="nil"/>
              <w:left w:val="nil"/>
              <w:bottom w:val="single" w:sz="4" w:space="0" w:color="auto"/>
              <w:right w:val="nil"/>
            </w:tcBorders>
            <w:hideMark/>
          </w:tcPr>
          <w:p w14:paraId="3193D8B7" w14:textId="77777777" w:rsidR="00591EC1" w:rsidRPr="00591EC1" w:rsidRDefault="00591EC1" w:rsidP="000135D3">
            <w:pPr>
              <w:spacing w:after="120"/>
              <w:rPr>
                <w:rFonts w:ascii="Arial" w:eastAsia="Times New Roman" w:hAnsi="Arial" w:cs="Arial"/>
                <w:color w:val="auto"/>
                <w:sz w:val="20"/>
                <w:szCs w:val="20"/>
                <w:lang w:eastAsia="en-AU"/>
              </w:rPr>
            </w:pPr>
            <w:r w:rsidRPr="00591EC1">
              <w:rPr>
                <w:rFonts w:ascii="Arial" w:eastAsia="Times New Roman" w:hAnsi="Arial" w:cs="Arial"/>
                <w:color w:val="auto"/>
                <w:sz w:val="20"/>
                <w:szCs w:val="20"/>
                <w:lang w:eastAsia="en-AU"/>
              </w:rPr>
              <w:t xml:space="preserve">Impact of your project's activities on achieving better outcomes for people with disability </w:t>
            </w:r>
          </w:p>
        </w:tc>
        <w:tc>
          <w:tcPr>
            <w:tcW w:w="567" w:type="dxa"/>
            <w:tcBorders>
              <w:top w:val="nil"/>
              <w:left w:val="nil"/>
              <w:bottom w:val="single" w:sz="4" w:space="0" w:color="auto"/>
              <w:right w:val="nil"/>
            </w:tcBorders>
            <w:vAlign w:val="center"/>
            <w:hideMark/>
          </w:tcPr>
          <w:p w14:paraId="0FEDAE96"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5" w:type="dxa"/>
            <w:tcBorders>
              <w:top w:val="nil"/>
              <w:left w:val="nil"/>
              <w:bottom w:val="single" w:sz="4" w:space="0" w:color="auto"/>
              <w:right w:val="nil"/>
            </w:tcBorders>
            <w:vAlign w:val="center"/>
            <w:hideMark/>
          </w:tcPr>
          <w:p w14:paraId="2C4F7C9F"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45" w:type="dxa"/>
            <w:tcBorders>
              <w:top w:val="nil"/>
              <w:left w:val="nil"/>
              <w:bottom w:val="single" w:sz="4" w:space="0" w:color="auto"/>
              <w:right w:val="nil"/>
            </w:tcBorders>
            <w:vAlign w:val="center"/>
            <w:hideMark/>
          </w:tcPr>
          <w:p w14:paraId="006CA839"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344" w:type="dxa"/>
            <w:tcBorders>
              <w:top w:val="nil"/>
              <w:left w:val="nil"/>
              <w:bottom w:val="single" w:sz="4" w:space="0" w:color="auto"/>
              <w:right w:val="nil"/>
            </w:tcBorders>
            <w:vAlign w:val="center"/>
            <w:hideMark/>
          </w:tcPr>
          <w:p w14:paraId="637E389E"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5</w:t>
            </w:r>
          </w:p>
        </w:tc>
        <w:tc>
          <w:tcPr>
            <w:tcW w:w="512" w:type="dxa"/>
            <w:tcBorders>
              <w:top w:val="nil"/>
              <w:left w:val="nil"/>
              <w:bottom w:val="single" w:sz="4" w:space="0" w:color="auto"/>
              <w:right w:val="nil"/>
            </w:tcBorders>
            <w:vAlign w:val="center"/>
            <w:hideMark/>
          </w:tcPr>
          <w:p w14:paraId="7C4F0227"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5</w:t>
            </w:r>
          </w:p>
        </w:tc>
        <w:tc>
          <w:tcPr>
            <w:tcW w:w="286" w:type="dxa"/>
            <w:tcBorders>
              <w:top w:val="nil"/>
              <w:left w:val="nil"/>
              <w:bottom w:val="single" w:sz="4" w:space="0" w:color="auto"/>
              <w:right w:val="nil"/>
            </w:tcBorders>
            <w:noWrap/>
            <w:vAlign w:val="center"/>
          </w:tcPr>
          <w:p w14:paraId="7E128807" w14:textId="77777777" w:rsidR="00591EC1" w:rsidRPr="00591EC1" w:rsidRDefault="00591EC1" w:rsidP="000135D3">
            <w:pPr>
              <w:spacing w:after="120"/>
              <w:jc w:val="center"/>
              <w:rPr>
                <w:rFonts w:ascii="Arial" w:eastAsia="Times New Roman" w:hAnsi="Arial" w:cs="Arial"/>
                <w:sz w:val="20"/>
                <w:szCs w:val="20"/>
                <w:lang w:eastAsia="en-AU"/>
              </w:rPr>
            </w:pPr>
          </w:p>
        </w:tc>
        <w:tc>
          <w:tcPr>
            <w:tcW w:w="564" w:type="dxa"/>
            <w:tcBorders>
              <w:top w:val="nil"/>
              <w:left w:val="nil"/>
              <w:bottom w:val="single" w:sz="4" w:space="0" w:color="auto"/>
              <w:right w:val="nil"/>
            </w:tcBorders>
            <w:vAlign w:val="center"/>
            <w:hideMark/>
          </w:tcPr>
          <w:p w14:paraId="27F96A1B"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6" w:type="dxa"/>
            <w:tcBorders>
              <w:top w:val="nil"/>
              <w:left w:val="nil"/>
              <w:bottom w:val="single" w:sz="4" w:space="0" w:color="auto"/>
              <w:right w:val="nil"/>
            </w:tcBorders>
            <w:vAlign w:val="center"/>
            <w:hideMark/>
          </w:tcPr>
          <w:p w14:paraId="26686780"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50" w:type="dxa"/>
            <w:tcBorders>
              <w:top w:val="nil"/>
              <w:left w:val="nil"/>
              <w:bottom w:val="single" w:sz="4" w:space="0" w:color="auto"/>
              <w:right w:val="nil"/>
            </w:tcBorders>
            <w:vAlign w:val="center"/>
            <w:hideMark/>
          </w:tcPr>
          <w:p w14:paraId="0E575D3D"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5" w:type="dxa"/>
            <w:tcBorders>
              <w:top w:val="nil"/>
              <w:left w:val="nil"/>
              <w:bottom w:val="single" w:sz="4" w:space="0" w:color="auto"/>
              <w:right w:val="nil"/>
            </w:tcBorders>
            <w:vAlign w:val="center"/>
            <w:hideMark/>
          </w:tcPr>
          <w:p w14:paraId="48A0A86E"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5</w:t>
            </w:r>
          </w:p>
        </w:tc>
        <w:tc>
          <w:tcPr>
            <w:tcW w:w="567" w:type="dxa"/>
            <w:tcBorders>
              <w:top w:val="nil"/>
              <w:left w:val="nil"/>
              <w:bottom w:val="single" w:sz="4" w:space="0" w:color="auto"/>
              <w:right w:val="nil"/>
            </w:tcBorders>
            <w:vAlign w:val="center"/>
            <w:hideMark/>
          </w:tcPr>
          <w:p w14:paraId="566A5170"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7</w:t>
            </w:r>
          </w:p>
        </w:tc>
        <w:tc>
          <w:tcPr>
            <w:tcW w:w="284" w:type="dxa"/>
            <w:tcBorders>
              <w:top w:val="nil"/>
              <w:left w:val="nil"/>
              <w:bottom w:val="single" w:sz="4" w:space="0" w:color="auto"/>
              <w:right w:val="nil"/>
            </w:tcBorders>
            <w:noWrap/>
            <w:vAlign w:val="center"/>
          </w:tcPr>
          <w:p w14:paraId="47C3087C" w14:textId="77777777" w:rsidR="00591EC1" w:rsidRPr="00591EC1" w:rsidRDefault="00591EC1" w:rsidP="000135D3">
            <w:pPr>
              <w:spacing w:after="120"/>
              <w:jc w:val="center"/>
              <w:rPr>
                <w:rFonts w:ascii="Arial" w:eastAsia="Times New Roman" w:hAnsi="Arial" w:cs="Arial"/>
                <w:sz w:val="20"/>
                <w:szCs w:val="20"/>
                <w:lang w:eastAsia="en-AU"/>
              </w:rPr>
            </w:pPr>
          </w:p>
        </w:tc>
        <w:tc>
          <w:tcPr>
            <w:tcW w:w="567" w:type="dxa"/>
            <w:tcBorders>
              <w:top w:val="nil"/>
              <w:left w:val="nil"/>
              <w:bottom w:val="single" w:sz="4" w:space="0" w:color="auto"/>
              <w:right w:val="nil"/>
            </w:tcBorders>
            <w:vAlign w:val="center"/>
            <w:hideMark/>
          </w:tcPr>
          <w:p w14:paraId="20294BE0"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425" w:type="dxa"/>
            <w:tcBorders>
              <w:top w:val="nil"/>
              <w:left w:val="nil"/>
              <w:bottom w:val="single" w:sz="4" w:space="0" w:color="auto"/>
              <w:right w:val="nil"/>
            </w:tcBorders>
            <w:vAlign w:val="center"/>
            <w:hideMark/>
          </w:tcPr>
          <w:p w14:paraId="6B508725"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51" w:type="dxa"/>
            <w:tcBorders>
              <w:top w:val="nil"/>
              <w:left w:val="nil"/>
              <w:bottom w:val="single" w:sz="4" w:space="0" w:color="auto"/>
              <w:right w:val="nil"/>
            </w:tcBorders>
            <w:vAlign w:val="center"/>
            <w:hideMark/>
          </w:tcPr>
          <w:p w14:paraId="0B5D8E2E"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c>
          <w:tcPr>
            <w:tcW w:w="425" w:type="dxa"/>
            <w:tcBorders>
              <w:top w:val="nil"/>
              <w:left w:val="nil"/>
              <w:bottom w:val="single" w:sz="4" w:space="0" w:color="auto"/>
              <w:right w:val="nil"/>
            </w:tcBorders>
            <w:vAlign w:val="center"/>
            <w:hideMark/>
          </w:tcPr>
          <w:p w14:paraId="1F243861"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4</w:t>
            </w:r>
          </w:p>
        </w:tc>
        <w:tc>
          <w:tcPr>
            <w:tcW w:w="567" w:type="dxa"/>
            <w:tcBorders>
              <w:top w:val="nil"/>
              <w:left w:val="nil"/>
              <w:bottom w:val="single" w:sz="4" w:space="0" w:color="auto"/>
              <w:right w:val="nil"/>
            </w:tcBorders>
            <w:vAlign w:val="center"/>
            <w:hideMark/>
          </w:tcPr>
          <w:p w14:paraId="4B93A785"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12</w:t>
            </w:r>
          </w:p>
        </w:tc>
        <w:tc>
          <w:tcPr>
            <w:tcW w:w="283" w:type="dxa"/>
            <w:tcBorders>
              <w:top w:val="nil"/>
              <w:left w:val="nil"/>
              <w:bottom w:val="single" w:sz="4" w:space="0" w:color="auto"/>
              <w:right w:val="nil"/>
            </w:tcBorders>
            <w:vAlign w:val="center"/>
          </w:tcPr>
          <w:p w14:paraId="7A8E81B0" w14:textId="77777777" w:rsidR="00591EC1" w:rsidRPr="00591EC1" w:rsidRDefault="00591EC1" w:rsidP="000135D3">
            <w:pPr>
              <w:spacing w:after="120"/>
              <w:jc w:val="center"/>
              <w:rPr>
                <w:rFonts w:ascii="Arial" w:eastAsia="Times New Roman" w:hAnsi="Arial" w:cs="Arial"/>
                <w:sz w:val="20"/>
                <w:szCs w:val="20"/>
                <w:lang w:eastAsia="en-AU"/>
              </w:rPr>
            </w:pPr>
          </w:p>
        </w:tc>
        <w:tc>
          <w:tcPr>
            <w:tcW w:w="567" w:type="dxa"/>
            <w:tcBorders>
              <w:top w:val="nil"/>
              <w:left w:val="nil"/>
              <w:bottom w:val="single" w:sz="4" w:space="0" w:color="auto"/>
              <w:right w:val="nil"/>
            </w:tcBorders>
            <w:vAlign w:val="center"/>
          </w:tcPr>
          <w:p w14:paraId="48123E1D"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26" w:type="dxa"/>
            <w:tcBorders>
              <w:top w:val="nil"/>
              <w:left w:val="nil"/>
              <w:bottom w:val="single" w:sz="4" w:space="0" w:color="auto"/>
              <w:right w:val="nil"/>
            </w:tcBorders>
            <w:vAlign w:val="center"/>
          </w:tcPr>
          <w:p w14:paraId="7EE5BE11"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50" w:type="dxa"/>
            <w:tcBorders>
              <w:top w:val="nil"/>
              <w:left w:val="nil"/>
              <w:bottom w:val="single" w:sz="4" w:space="0" w:color="auto"/>
              <w:right w:val="nil"/>
            </w:tcBorders>
            <w:vAlign w:val="center"/>
          </w:tcPr>
          <w:p w14:paraId="4EB982B8"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425" w:type="dxa"/>
            <w:tcBorders>
              <w:top w:val="nil"/>
              <w:left w:val="nil"/>
              <w:bottom w:val="single" w:sz="4" w:space="0" w:color="auto"/>
              <w:right w:val="nil"/>
            </w:tcBorders>
            <w:vAlign w:val="center"/>
          </w:tcPr>
          <w:p w14:paraId="3DD8A017"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567" w:type="dxa"/>
            <w:tcBorders>
              <w:top w:val="nil"/>
              <w:left w:val="nil"/>
              <w:bottom w:val="single" w:sz="4" w:space="0" w:color="auto"/>
              <w:right w:val="nil"/>
            </w:tcBorders>
            <w:vAlign w:val="center"/>
          </w:tcPr>
          <w:p w14:paraId="3A8264A1" w14:textId="77777777" w:rsidR="00591EC1" w:rsidRPr="00591EC1" w:rsidRDefault="00591EC1" w:rsidP="000135D3">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5</w:t>
            </w:r>
          </w:p>
        </w:tc>
      </w:tr>
    </w:tbl>
    <w:p w14:paraId="41A2A32D" w14:textId="77777777" w:rsidR="00591EC1" w:rsidRPr="00591EC1" w:rsidRDefault="00591EC1" w:rsidP="00591EC1">
      <w:pPr>
        <w:spacing w:after="0"/>
        <w:rPr>
          <w:rFonts w:ascii="Arial" w:eastAsia="Times New Roman" w:hAnsi="Arial" w:cs="Arial"/>
          <w:color w:val="auto"/>
          <w:sz w:val="20"/>
          <w:lang w:eastAsia="en-AU"/>
        </w:rPr>
      </w:pPr>
      <w:r w:rsidRPr="00591EC1">
        <w:rPr>
          <w:rFonts w:ascii="Arial" w:eastAsia="Times New Roman" w:hAnsi="Arial" w:cs="Arial"/>
          <w:i/>
          <w:color w:val="auto"/>
          <w:sz w:val="20"/>
          <w:lang w:eastAsia="en-AU"/>
        </w:rPr>
        <w:t>Notes.</w:t>
      </w:r>
      <w:r w:rsidRPr="00591EC1">
        <w:rPr>
          <w:rFonts w:ascii="Arial" w:eastAsia="Times New Roman" w:hAnsi="Arial" w:cs="Arial"/>
          <w:color w:val="auto"/>
          <w:sz w:val="20"/>
          <w:lang w:eastAsia="en-AU"/>
        </w:rPr>
        <w:t xml:space="preserve"> VD = Very dissatisfied; D = Dissatisfied; NDNS = Neither dissatisfied nor satisfied; S = Satisfied; VS = Very satisfied. </w:t>
      </w:r>
    </w:p>
    <w:p w14:paraId="175AC41A" w14:textId="77777777" w:rsidR="00591EC1" w:rsidRPr="00591EC1" w:rsidRDefault="00591EC1" w:rsidP="00591EC1">
      <w:pPr>
        <w:spacing w:after="0"/>
        <w:rPr>
          <w:rFonts w:ascii="Arial" w:eastAsia="Times New Roman" w:hAnsi="Arial" w:cs="Arial"/>
          <w:color w:val="auto"/>
          <w:sz w:val="20"/>
          <w:vertAlign w:val="superscript"/>
          <w:lang w:eastAsia="en-AU"/>
        </w:rPr>
      </w:pPr>
      <w:r w:rsidRPr="00591EC1">
        <w:rPr>
          <w:rFonts w:ascii="Arial" w:eastAsia="Times New Roman" w:hAnsi="Arial" w:cs="Arial"/>
          <w:color w:val="auto"/>
          <w:sz w:val="22"/>
          <w:lang w:eastAsia="en-AU"/>
        </w:rPr>
        <w:tab/>
      </w:r>
      <w:r w:rsidRPr="00591EC1">
        <w:rPr>
          <w:rFonts w:ascii="Arial" w:eastAsia="Times New Roman" w:hAnsi="Arial" w:cs="Arial"/>
          <w:color w:val="auto"/>
          <w:sz w:val="20"/>
          <w:vertAlign w:val="superscript"/>
          <w:lang w:eastAsia="en-AU"/>
        </w:rPr>
        <w:t xml:space="preserve">1 </w:t>
      </w:r>
      <w:r w:rsidRPr="00591EC1">
        <w:rPr>
          <w:rFonts w:ascii="Arial" w:eastAsia="Times New Roman" w:hAnsi="Arial" w:cs="Arial"/>
          <w:color w:val="auto"/>
          <w:sz w:val="20"/>
          <w:lang w:eastAsia="en-AU"/>
        </w:rPr>
        <w:t xml:space="preserve">Accessible Arts n = 11. </w:t>
      </w:r>
      <w:r w:rsidRPr="00591EC1">
        <w:rPr>
          <w:rFonts w:ascii="Arial" w:eastAsia="Times New Roman" w:hAnsi="Arial" w:cs="Arial"/>
          <w:color w:val="auto"/>
          <w:sz w:val="20"/>
          <w:vertAlign w:val="superscript"/>
          <w:lang w:eastAsia="en-AU"/>
        </w:rPr>
        <w:t>2</w:t>
      </w:r>
      <w:r w:rsidRPr="00591EC1">
        <w:rPr>
          <w:rFonts w:ascii="Arial" w:eastAsia="Times New Roman" w:hAnsi="Arial" w:cs="Arial"/>
          <w:color w:val="auto"/>
          <w:sz w:val="20"/>
          <w:lang w:eastAsia="en-AU"/>
        </w:rPr>
        <w:t xml:space="preserve"> Arts NSW n = 12. NSW Office of Sport </w:t>
      </w:r>
      <w:r w:rsidR="00832F56">
        <w:rPr>
          <w:rFonts w:ascii="Arial" w:eastAsia="Times New Roman" w:hAnsi="Arial" w:cs="Arial"/>
          <w:color w:val="auto"/>
          <w:sz w:val="20"/>
          <w:lang w:eastAsia="en-AU"/>
        </w:rPr>
        <w:t xml:space="preserve">and Wheelchair Sports NSW </w:t>
      </w:r>
      <w:r w:rsidRPr="00591EC1">
        <w:rPr>
          <w:rFonts w:ascii="Arial" w:eastAsia="Times New Roman" w:hAnsi="Arial" w:cs="Arial"/>
          <w:color w:val="auto"/>
          <w:sz w:val="20"/>
          <w:lang w:eastAsia="en-AU"/>
        </w:rPr>
        <w:t>n = 19.</w:t>
      </w:r>
    </w:p>
    <w:p w14:paraId="1021C941" w14:textId="77777777" w:rsidR="00591EC1" w:rsidRPr="00591EC1" w:rsidRDefault="00591EC1" w:rsidP="00591EC1">
      <w:pPr>
        <w:spacing w:after="0"/>
        <w:rPr>
          <w:rFonts w:ascii="Times New Roman" w:eastAsia="Times New Roman" w:hAnsi="Times New Roman" w:cs="Times New Roman"/>
          <w:color w:val="auto"/>
          <w:lang w:eastAsia="en-AU"/>
        </w:rPr>
      </w:pPr>
    </w:p>
    <w:p w14:paraId="7B3271BD" w14:textId="77777777" w:rsidR="00591EC1" w:rsidRPr="00591EC1" w:rsidRDefault="00591EC1" w:rsidP="00591EC1">
      <w:pPr>
        <w:keepNext/>
        <w:keepLines/>
        <w:spacing w:after="120"/>
        <w:ind w:left="851" w:hanging="851"/>
        <w:rPr>
          <w:rFonts w:ascii="Arial" w:eastAsia="Calibri" w:hAnsi="Arial" w:cs="Arial"/>
          <w:b/>
          <w:bCs/>
          <w:color w:val="auto"/>
          <w:sz w:val="20"/>
          <w:szCs w:val="20"/>
          <w:lang w:eastAsia="en-AU"/>
        </w:rPr>
      </w:pPr>
      <w:bookmarkStart w:id="161" w:name="_Ref483393417"/>
    </w:p>
    <w:p w14:paraId="59426987" w14:textId="3409E619" w:rsidR="00591EC1" w:rsidRPr="00591EC1" w:rsidRDefault="00591EC1" w:rsidP="006A76AD">
      <w:pPr>
        <w:keepNext/>
        <w:keepLines/>
        <w:pageBreakBefore/>
        <w:spacing w:after="120"/>
        <w:ind w:left="851" w:hanging="851"/>
        <w:rPr>
          <w:rFonts w:ascii="Arial" w:eastAsia="Calibri" w:hAnsi="Arial" w:cs="Arial"/>
          <w:b/>
          <w:bCs/>
          <w:color w:val="auto"/>
          <w:sz w:val="20"/>
          <w:szCs w:val="20"/>
          <w:lang w:eastAsia="en-AU"/>
        </w:rPr>
      </w:pPr>
      <w:bookmarkStart w:id="162" w:name="_Ref499647886"/>
      <w:bookmarkStart w:id="163" w:name="_Ref483841245"/>
      <w:bookmarkStart w:id="164" w:name="_Toc520725793"/>
      <w:r w:rsidRPr="00591EC1">
        <w:rPr>
          <w:rFonts w:ascii="Arial" w:eastAsia="Calibri" w:hAnsi="Arial" w:cs="Arial"/>
          <w:b/>
          <w:bCs/>
          <w:color w:val="auto"/>
          <w:sz w:val="20"/>
          <w:szCs w:val="20"/>
          <w:lang w:eastAsia="en-AU"/>
        </w:rPr>
        <w:lastRenderedPageBreak/>
        <w:t xml:space="preserve">Table </w:t>
      </w:r>
      <w:r w:rsidRPr="00591EC1">
        <w:rPr>
          <w:rFonts w:ascii="Arial" w:eastAsia="Calibri" w:hAnsi="Arial" w:cs="Arial"/>
          <w:b/>
          <w:bCs/>
          <w:color w:val="auto"/>
          <w:sz w:val="20"/>
          <w:szCs w:val="20"/>
          <w:lang w:eastAsia="en-AU"/>
        </w:rPr>
        <w:fldChar w:fldCharType="begin"/>
      </w:r>
      <w:r w:rsidRPr="00591EC1">
        <w:rPr>
          <w:rFonts w:ascii="Arial" w:eastAsia="Calibri" w:hAnsi="Arial" w:cs="Arial"/>
          <w:b/>
          <w:bCs/>
          <w:color w:val="auto"/>
          <w:sz w:val="20"/>
          <w:szCs w:val="20"/>
          <w:lang w:eastAsia="en-AU"/>
        </w:rPr>
        <w:instrText xml:space="preserve"> SEQ Table \* ARABIC </w:instrText>
      </w:r>
      <w:r w:rsidRPr="00591EC1">
        <w:rPr>
          <w:rFonts w:ascii="Arial" w:eastAsia="Calibri" w:hAnsi="Arial" w:cs="Arial"/>
          <w:b/>
          <w:bCs/>
          <w:color w:val="auto"/>
          <w:sz w:val="20"/>
          <w:szCs w:val="20"/>
          <w:lang w:eastAsia="en-AU"/>
        </w:rPr>
        <w:fldChar w:fldCharType="separate"/>
      </w:r>
      <w:r w:rsidR="008773CC">
        <w:rPr>
          <w:rFonts w:ascii="Arial" w:eastAsia="Calibri" w:hAnsi="Arial" w:cs="Arial"/>
          <w:b/>
          <w:bCs/>
          <w:noProof/>
          <w:color w:val="auto"/>
          <w:sz w:val="20"/>
          <w:szCs w:val="20"/>
          <w:lang w:eastAsia="en-AU"/>
        </w:rPr>
        <w:t>23</w:t>
      </w:r>
      <w:r w:rsidRPr="00591EC1">
        <w:rPr>
          <w:rFonts w:ascii="Arial" w:eastAsia="Calibri" w:hAnsi="Arial" w:cs="Arial"/>
          <w:b/>
          <w:bCs/>
          <w:noProof/>
          <w:color w:val="auto"/>
          <w:sz w:val="20"/>
          <w:szCs w:val="20"/>
          <w:lang w:eastAsia="en-AU"/>
        </w:rPr>
        <w:fldChar w:fldCharType="end"/>
      </w:r>
      <w:bookmarkEnd w:id="161"/>
      <w:bookmarkEnd w:id="162"/>
      <w:bookmarkEnd w:id="163"/>
      <w:r w:rsidRPr="00591EC1">
        <w:rPr>
          <w:rFonts w:ascii="Arial" w:eastAsia="Calibri" w:hAnsi="Arial" w:cs="Arial"/>
          <w:b/>
          <w:bCs/>
          <w:color w:val="auto"/>
          <w:sz w:val="20"/>
          <w:szCs w:val="20"/>
          <w:lang w:eastAsia="en-AU"/>
        </w:rPr>
        <w:t>. Number of survey respondents agreeing or disagreeing with statements about outcomes achieved by their projects in the broader community</w:t>
      </w:r>
      <w:bookmarkEnd w:id="164"/>
    </w:p>
    <w:tbl>
      <w:tblPr>
        <w:tblW w:w="14742" w:type="dxa"/>
        <w:tblCellMar>
          <w:top w:w="15" w:type="dxa"/>
          <w:bottom w:w="15" w:type="dxa"/>
        </w:tblCellMar>
        <w:tblLook w:val="04A0" w:firstRow="1" w:lastRow="0" w:firstColumn="1" w:lastColumn="0" w:noHBand="0" w:noVBand="1"/>
      </w:tblPr>
      <w:tblGrid>
        <w:gridCol w:w="2823"/>
        <w:gridCol w:w="545"/>
        <w:gridCol w:w="476"/>
        <w:gridCol w:w="805"/>
        <w:gridCol w:w="371"/>
        <w:gridCol w:w="494"/>
        <w:gridCol w:w="265"/>
        <w:gridCol w:w="650"/>
        <w:gridCol w:w="404"/>
        <w:gridCol w:w="826"/>
        <w:gridCol w:w="404"/>
        <w:gridCol w:w="545"/>
        <w:gridCol w:w="231"/>
        <w:gridCol w:w="494"/>
        <w:gridCol w:w="509"/>
        <w:gridCol w:w="826"/>
        <w:gridCol w:w="403"/>
        <w:gridCol w:w="544"/>
        <w:gridCol w:w="264"/>
        <w:gridCol w:w="565"/>
        <w:gridCol w:w="476"/>
        <w:gridCol w:w="805"/>
        <w:gridCol w:w="473"/>
        <w:gridCol w:w="524"/>
        <w:gridCol w:w="20"/>
      </w:tblGrid>
      <w:tr w:rsidR="00591EC1" w:rsidRPr="00591EC1" w14:paraId="7EF2B788" w14:textId="77777777" w:rsidTr="006A76AD">
        <w:trPr>
          <w:trHeight w:val="361"/>
        </w:trPr>
        <w:tc>
          <w:tcPr>
            <w:tcW w:w="3164" w:type="dxa"/>
            <w:tcBorders>
              <w:top w:val="single" w:sz="4" w:space="0" w:color="auto"/>
              <w:left w:val="nil"/>
              <w:right w:val="nil"/>
            </w:tcBorders>
            <w:vAlign w:val="center"/>
          </w:tcPr>
          <w:p w14:paraId="63D74246" w14:textId="77777777" w:rsidR="00591EC1" w:rsidRPr="00591EC1" w:rsidRDefault="00591EC1" w:rsidP="00832F56">
            <w:pPr>
              <w:spacing w:after="120"/>
              <w:jc w:val="center"/>
              <w:rPr>
                <w:rFonts w:ascii="Arial" w:eastAsia="Times New Roman" w:hAnsi="Arial" w:cs="Arial"/>
                <w:b/>
                <w:color w:val="auto"/>
                <w:sz w:val="20"/>
                <w:szCs w:val="20"/>
                <w:lang w:eastAsia="en-AU"/>
              </w:rPr>
            </w:pPr>
          </w:p>
        </w:tc>
        <w:tc>
          <w:tcPr>
            <w:tcW w:w="8932" w:type="dxa"/>
            <w:gridSpan w:val="17"/>
            <w:tcBorders>
              <w:top w:val="single" w:sz="4" w:space="0" w:color="auto"/>
              <w:left w:val="nil"/>
              <w:bottom w:val="single" w:sz="4" w:space="0" w:color="auto"/>
              <w:right w:val="nil"/>
            </w:tcBorders>
            <w:vAlign w:val="center"/>
          </w:tcPr>
          <w:p w14:paraId="5416564A"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Round 1</w:t>
            </w:r>
          </w:p>
        </w:tc>
        <w:tc>
          <w:tcPr>
            <w:tcW w:w="273" w:type="dxa"/>
            <w:tcBorders>
              <w:top w:val="single" w:sz="4" w:space="0" w:color="auto"/>
              <w:left w:val="nil"/>
              <w:bottom w:val="single" w:sz="4" w:space="0" w:color="auto"/>
              <w:right w:val="nil"/>
            </w:tcBorders>
          </w:tcPr>
          <w:p w14:paraId="77F92D12" w14:textId="77777777" w:rsidR="00591EC1" w:rsidRPr="00591EC1" w:rsidRDefault="00591EC1" w:rsidP="00832F56">
            <w:pPr>
              <w:spacing w:after="120"/>
              <w:jc w:val="center"/>
              <w:rPr>
                <w:rFonts w:ascii="Arial" w:eastAsia="Times New Roman" w:hAnsi="Arial" w:cs="Arial"/>
                <w:color w:val="auto"/>
                <w:sz w:val="20"/>
                <w:szCs w:val="20"/>
                <w:lang w:eastAsia="en-AU"/>
              </w:rPr>
            </w:pPr>
          </w:p>
        </w:tc>
        <w:tc>
          <w:tcPr>
            <w:tcW w:w="2913" w:type="dxa"/>
            <w:gridSpan w:val="6"/>
            <w:tcBorders>
              <w:top w:val="single" w:sz="4" w:space="0" w:color="auto"/>
              <w:left w:val="nil"/>
              <w:bottom w:val="single" w:sz="4" w:space="0" w:color="auto"/>
              <w:right w:val="nil"/>
            </w:tcBorders>
          </w:tcPr>
          <w:p w14:paraId="2D4303BA"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Round 2</w:t>
            </w:r>
          </w:p>
        </w:tc>
      </w:tr>
      <w:tr w:rsidR="00591EC1" w:rsidRPr="00591EC1" w14:paraId="16627354" w14:textId="77777777" w:rsidTr="00832F56">
        <w:trPr>
          <w:trHeight w:val="361"/>
        </w:trPr>
        <w:tc>
          <w:tcPr>
            <w:tcW w:w="3164" w:type="dxa"/>
            <w:tcBorders>
              <w:top w:val="single" w:sz="4" w:space="0" w:color="auto"/>
              <w:left w:val="nil"/>
              <w:right w:val="nil"/>
            </w:tcBorders>
            <w:vAlign w:val="center"/>
          </w:tcPr>
          <w:p w14:paraId="4077C8C1" w14:textId="77777777" w:rsidR="00591EC1" w:rsidRPr="00591EC1" w:rsidRDefault="00591EC1" w:rsidP="00832F56">
            <w:pPr>
              <w:spacing w:after="120"/>
              <w:jc w:val="center"/>
              <w:rPr>
                <w:rFonts w:ascii="Arial" w:eastAsia="Times New Roman" w:hAnsi="Arial" w:cs="Arial"/>
                <w:b/>
                <w:color w:val="auto"/>
                <w:sz w:val="20"/>
                <w:szCs w:val="20"/>
                <w:lang w:eastAsia="en-AU"/>
              </w:rPr>
            </w:pPr>
          </w:p>
        </w:tc>
        <w:tc>
          <w:tcPr>
            <w:tcW w:w="2704" w:type="dxa"/>
            <w:gridSpan w:val="5"/>
            <w:tcBorders>
              <w:top w:val="single" w:sz="4" w:space="0" w:color="auto"/>
              <w:left w:val="nil"/>
              <w:bottom w:val="single" w:sz="4" w:space="0" w:color="auto"/>
              <w:right w:val="nil"/>
            </w:tcBorders>
            <w:vAlign w:val="center"/>
          </w:tcPr>
          <w:p w14:paraId="4E5D60C4"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Accessible Arts</w:t>
            </w:r>
          </w:p>
        </w:tc>
        <w:tc>
          <w:tcPr>
            <w:tcW w:w="275" w:type="dxa"/>
            <w:tcBorders>
              <w:top w:val="single" w:sz="4" w:space="0" w:color="auto"/>
              <w:left w:val="nil"/>
              <w:right w:val="nil"/>
            </w:tcBorders>
            <w:vAlign w:val="center"/>
          </w:tcPr>
          <w:p w14:paraId="6F561212" w14:textId="77777777" w:rsidR="00591EC1" w:rsidRPr="00591EC1" w:rsidRDefault="00591EC1" w:rsidP="00832F56">
            <w:pPr>
              <w:spacing w:after="120"/>
              <w:jc w:val="center"/>
              <w:rPr>
                <w:rFonts w:ascii="Arial" w:eastAsia="Times New Roman" w:hAnsi="Arial" w:cs="Arial"/>
                <w:b/>
                <w:color w:val="auto"/>
                <w:sz w:val="20"/>
                <w:szCs w:val="20"/>
                <w:lang w:eastAsia="en-AU"/>
              </w:rPr>
            </w:pPr>
          </w:p>
        </w:tc>
        <w:tc>
          <w:tcPr>
            <w:tcW w:w="2898" w:type="dxa"/>
            <w:gridSpan w:val="5"/>
            <w:tcBorders>
              <w:top w:val="single" w:sz="4" w:space="0" w:color="auto"/>
              <w:left w:val="nil"/>
              <w:bottom w:val="single" w:sz="4" w:space="0" w:color="auto"/>
              <w:right w:val="nil"/>
            </w:tcBorders>
            <w:vAlign w:val="center"/>
          </w:tcPr>
          <w:p w14:paraId="540038B2" w14:textId="77777777" w:rsidR="00591EC1" w:rsidRPr="00591EC1" w:rsidRDefault="00832F56" w:rsidP="00832F56">
            <w:pPr>
              <w:spacing w:after="120"/>
              <w:jc w:val="center"/>
              <w:rPr>
                <w:rFonts w:ascii="Arial" w:eastAsia="Times New Roman" w:hAnsi="Arial" w:cs="Arial"/>
                <w:b/>
                <w:color w:val="auto"/>
                <w:sz w:val="20"/>
                <w:szCs w:val="20"/>
                <w:lang w:eastAsia="en-AU"/>
              </w:rPr>
            </w:pPr>
            <w:r>
              <w:rPr>
                <w:rFonts w:ascii="Arial" w:eastAsia="Times New Roman" w:hAnsi="Arial" w:cs="Arial"/>
                <w:b/>
                <w:color w:val="auto"/>
                <w:sz w:val="20"/>
                <w:szCs w:val="20"/>
                <w:lang w:eastAsia="en-AU"/>
              </w:rPr>
              <w:t>Arts NSW</w:t>
            </w:r>
          </w:p>
        </w:tc>
        <w:tc>
          <w:tcPr>
            <w:tcW w:w="231" w:type="dxa"/>
            <w:tcBorders>
              <w:top w:val="single" w:sz="4" w:space="0" w:color="auto"/>
              <w:left w:val="nil"/>
              <w:right w:val="nil"/>
            </w:tcBorders>
            <w:noWrap/>
            <w:vAlign w:val="center"/>
          </w:tcPr>
          <w:p w14:paraId="278BDDC1" w14:textId="77777777" w:rsidR="00591EC1" w:rsidRPr="00591EC1" w:rsidRDefault="00591EC1" w:rsidP="00832F56">
            <w:pPr>
              <w:spacing w:after="120"/>
              <w:jc w:val="center"/>
              <w:rPr>
                <w:rFonts w:ascii="Arial" w:eastAsia="Times New Roman" w:hAnsi="Arial" w:cs="Arial"/>
                <w:b/>
                <w:color w:val="auto"/>
                <w:sz w:val="20"/>
                <w:szCs w:val="20"/>
                <w:lang w:eastAsia="en-AU"/>
              </w:rPr>
            </w:pPr>
          </w:p>
        </w:tc>
        <w:tc>
          <w:tcPr>
            <w:tcW w:w="2822" w:type="dxa"/>
            <w:gridSpan w:val="5"/>
            <w:tcBorders>
              <w:top w:val="single" w:sz="4" w:space="0" w:color="auto"/>
              <w:left w:val="nil"/>
              <w:bottom w:val="single" w:sz="4" w:space="0" w:color="auto"/>
              <w:right w:val="nil"/>
            </w:tcBorders>
            <w:vAlign w:val="center"/>
          </w:tcPr>
          <w:p w14:paraId="3BC70DD4" w14:textId="77777777" w:rsidR="00591EC1" w:rsidRPr="00591EC1" w:rsidRDefault="00832F56" w:rsidP="00832F56">
            <w:pPr>
              <w:spacing w:after="120"/>
              <w:jc w:val="center"/>
              <w:rPr>
                <w:rFonts w:ascii="Arial" w:eastAsia="Times New Roman" w:hAnsi="Arial" w:cs="Arial"/>
                <w:color w:val="auto"/>
                <w:sz w:val="20"/>
                <w:szCs w:val="20"/>
                <w:lang w:eastAsia="en-AU"/>
              </w:rPr>
            </w:pPr>
            <w:r>
              <w:rPr>
                <w:rFonts w:ascii="Arial" w:eastAsia="Times New Roman" w:hAnsi="Arial" w:cs="Arial"/>
                <w:b/>
                <w:color w:val="auto"/>
                <w:sz w:val="20"/>
                <w:szCs w:val="20"/>
                <w:lang w:eastAsia="en-AU"/>
              </w:rPr>
              <w:t>Sport projects</w:t>
            </w:r>
          </w:p>
        </w:tc>
        <w:tc>
          <w:tcPr>
            <w:tcW w:w="273" w:type="dxa"/>
            <w:tcBorders>
              <w:top w:val="single" w:sz="4" w:space="0" w:color="auto"/>
              <w:left w:val="nil"/>
              <w:bottom w:val="single" w:sz="4" w:space="0" w:color="auto"/>
              <w:right w:val="nil"/>
            </w:tcBorders>
            <w:vAlign w:val="center"/>
          </w:tcPr>
          <w:p w14:paraId="5E6A5A40" w14:textId="77777777" w:rsidR="00591EC1" w:rsidRPr="00591EC1" w:rsidRDefault="00591EC1" w:rsidP="00832F56">
            <w:pPr>
              <w:spacing w:after="120"/>
              <w:jc w:val="center"/>
              <w:rPr>
                <w:rFonts w:ascii="Arial" w:eastAsia="Times New Roman" w:hAnsi="Arial" w:cs="Arial"/>
                <w:color w:val="auto"/>
                <w:sz w:val="20"/>
                <w:szCs w:val="20"/>
                <w:lang w:eastAsia="en-AU"/>
              </w:rPr>
            </w:pPr>
          </w:p>
        </w:tc>
        <w:tc>
          <w:tcPr>
            <w:tcW w:w="2913" w:type="dxa"/>
            <w:gridSpan w:val="6"/>
            <w:tcBorders>
              <w:top w:val="single" w:sz="4" w:space="0" w:color="auto"/>
              <w:left w:val="nil"/>
              <w:bottom w:val="single" w:sz="4" w:space="0" w:color="auto"/>
              <w:right w:val="nil"/>
            </w:tcBorders>
            <w:vAlign w:val="center"/>
          </w:tcPr>
          <w:p w14:paraId="31153A18" w14:textId="77777777" w:rsidR="00591EC1" w:rsidRPr="00591EC1" w:rsidRDefault="00591EC1" w:rsidP="00832F56">
            <w:pPr>
              <w:spacing w:after="120"/>
              <w:jc w:val="center"/>
              <w:rPr>
                <w:rFonts w:ascii="Arial" w:eastAsia="Times New Roman" w:hAnsi="Arial" w:cs="Arial"/>
                <w:color w:val="auto"/>
                <w:sz w:val="20"/>
                <w:szCs w:val="20"/>
                <w:lang w:eastAsia="en-AU"/>
              </w:rPr>
            </w:pPr>
            <w:r w:rsidRPr="00591EC1">
              <w:rPr>
                <w:rFonts w:ascii="Arial" w:eastAsia="Times New Roman" w:hAnsi="Arial" w:cs="Arial"/>
                <w:b/>
                <w:color w:val="auto"/>
                <w:sz w:val="20"/>
                <w:szCs w:val="20"/>
                <w:lang w:eastAsia="en-AU"/>
              </w:rPr>
              <w:t>Accessible Arts</w:t>
            </w:r>
          </w:p>
        </w:tc>
      </w:tr>
      <w:tr w:rsidR="00591EC1" w:rsidRPr="00591EC1" w14:paraId="7A8960EF" w14:textId="77777777" w:rsidTr="006A76AD">
        <w:trPr>
          <w:gridAfter w:val="1"/>
          <w:wAfter w:w="23" w:type="dxa"/>
          <w:trHeight w:val="607"/>
        </w:trPr>
        <w:tc>
          <w:tcPr>
            <w:tcW w:w="3164" w:type="dxa"/>
            <w:tcBorders>
              <w:top w:val="nil"/>
              <w:left w:val="nil"/>
              <w:bottom w:val="single" w:sz="4" w:space="0" w:color="auto"/>
              <w:right w:val="nil"/>
            </w:tcBorders>
            <w:vAlign w:val="center"/>
            <w:hideMark/>
          </w:tcPr>
          <w:p w14:paraId="59EF115D" w14:textId="77777777" w:rsidR="00591EC1" w:rsidRPr="00591EC1" w:rsidRDefault="00591EC1" w:rsidP="00832F56">
            <w:pPr>
              <w:spacing w:after="120"/>
              <w:jc w:val="center"/>
              <w:rPr>
                <w:rFonts w:ascii="Arial" w:eastAsia="Times New Roman" w:hAnsi="Arial" w:cs="Arial"/>
                <w:b/>
                <w:color w:val="auto"/>
                <w:sz w:val="20"/>
                <w:szCs w:val="20"/>
                <w:lang w:eastAsia="en-AU"/>
              </w:rPr>
            </w:pPr>
          </w:p>
        </w:tc>
        <w:tc>
          <w:tcPr>
            <w:tcW w:w="556" w:type="dxa"/>
            <w:tcBorders>
              <w:top w:val="single" w:sz="4" w:space="0" w:color="auto"/>
              <w:left w:val="nil"/>
              <w:bottom w:val="single" w:sz="4" w:space="0" w:color="auto"/>
              <w:right w:val="nil"/>
            </w:tcBorders>
            <w:vAlign w:val="center"/>
            <w:hideMark/>
          </w:tcPr>
          <w:p w14:paraId="437A114C"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SD</w:t>
            </w:r>
          </w:p>
        </w:tc>
        <w:tc>
          <w:tcPr>
            <w:tcW w:w="501" w:type="dxa"/>
            <w:tcBorders>
              <w:top w:val="single" w:sz="4" w:space="0" w:color="auto"/>
              <w:left w:val="nil"/>
              <w:bottom w:val="single" w:sz="4" w:space="0" w:color="auto"/>
              <w:right w:val="nil"/>
            </w:tcBorders>
            <w:vAlign w:val="center"/>
            <w:hideMark/>
          </w:tcPr>
          <w:p w14:paraId="3CF67BC2"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D</w:t>
            </w:r>
          </w:p>
        </w:tc>
        <w:tc>
          <w:tcPr>
            <w:tcW w:w="789" w:type="dxa"/>
            <w:tcBorders>
              <w:top w:val="single" w:sz="4" w:space="0" w:color="auto"/>
              <w:left w:val="nil"/>
              <w:bottom w:val="single" w:sz="4" w:space="0" w:color="auto"/>
              <w:right w:val="nil"/>
            </w:tcBorders>
            <w:vAlign w:val="center"/>
            <w:hideMark/>
          </w:tcPr>
          <w:p w14:paraId="56F69193"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NDOA</w:t>
            </w:r>
          </w:p>
        </w:tc>
        <w:tc>
          <w:tcPr>
            <w:tcW w:w="373" w:type="dxa"/>
            <w:tcBorders>
              <w:top w:val="single" w:sz="4" w:space="0" w:color="auto"/>
              <w:left w:val="nil"/>
              <w:bottom w:val="single" w:sz="4" w:space="0" w:color="auto"/>
              <w:right w:val="nil"/>
            </w:tcBorders>
            <w:vAlign w:val="center"/>
            <w:hideMark/>
          </w:tcPr>
          <w:p w14:paraId="4C3B94E9"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w:t>
            </w:r>
          </w:p>
        </w:tc>
        <w:tc>
          <w:tcPr>
            <w:tcW w:w="484" w:type="dxa"/>
            <w:tcBorders>
              <w:top w:val="single" w:sz="4" w:space="0" w:color="auto"/>
              <w:left w:val="nil"/>
              <w:bottom w:val="single" w:sz="4" w:space="0" w:color="auto"/>
              <w:right w:val="nil"/>
            </w:tcBorders>
            <w:vAlign w:val="center"/>
            <w:hideMark/>
          </w:tcPr>
          <w:p w14:paraId="24CC86B0"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SA</w:t>
            </w:r>
          </w:p>
        </w:tc>
        <w:tc>
          <w:tcPr>
            <w:tcW w:w="275" w:type="dxa"/>
            <w:tcBorders>
              <w:top w:val="nil"/>
              <w:left w:val="nil"/>
              <w:bottom w:val="single" w:sz="4" w:space="0" w:color="auto"/>
              <w:right w:val="nil"/>
            </w:tcBorders>
            <w:vAlign w:val="center"/>
            <w:hideMark/>
          </w:tcPr>
          <w:p w14:paraId="5557D1D2" w14:textId="77777777" w:rsidR="00591EC1" w:rsidRPr="00591EC1" w:rsidRDefault="00591EC1" w:rsidP="00832F56">
            <w:pPr>
              <w:spacing w:after="120"/>
              <w:jc w:val="center"/>
              <w:rPr>
                <w:rFonts w:ascii="Arial" w:eastAsia="Times New Roman" w:hAnsi="Arial" w:cs="Arial"/>
                <w:b/>
                <w:color w:val="auto"/>
                <w:sz w:val="20"/>
                <w:szCs w:val="20"/>
                <w:lang w:eastAsia="en-AU"/>
              </w:rPr>
            </w:pPr>
          </w:p>
        </w:tc>
        <w:tc>
          <w:tcPr>
            <w:tcW w:w="684" w:type="dxa"/>
            <w:tcBorders>
              <w:top w:val="single" w:sz="4" w:space="0" w:color="auto"/>
              <w:left w:val="nil"/>
              <w:bottom w:val="single" w:sz="4" w:space="0" w:color="auto"/>
              <w:right w:val="nil"/>
            </w:tcBorders>
            <w:vAlign w:val="center"/>
            <w:hideMark/>
          </w:tcPr>
          <w:p w14:paraId="251954DC"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SD</w:t>
            </w:r>
          </w:p>
        </w:tc>
        <w:tc>
          <w:tcPr>
            <w:tcW w:w="414" w:type="dxa"/>
            <w:tcBorders>
              <w:top w:val="single" w:sz="4" w:space="0" w:color="auto"/>
              <w:left w:val="nil"/>
              <w:bottom w:val="single" w:sz="4" w:space="0" w:color="auto"/>
              <w:right w:val="nil"/>
            </w:tcBorders>
            <w:vAlign w:val="center"/>
            <w:hideMark/>
          </w:tcPr>
          <w:p w14:paraId="57D94128"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D</w:t>
            </w:r>
          </w:p>
        </w:tc>
        <w:tc>
          <w:tcPr>
            <w:tcW w:w="831" w:type="dxa"/>
            <w:tcBorders>
              <w:top w:val="single" w:sz="4" w:space="0" w:color="auto"/>
              <w:left w:val="nil"/>
              <w:bottom w:val="single" w:sz="4" w:space="0" w:color="auto"/>
              <w:right w:val="nil"/>
            </w:tcBorders>
            <w:vAlign w:val="center"/>
            <w:hideMark/>
          </w:tcPr>
          <w:p w14:paraId="44A56F14"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NDOA</w:t>
            </w:r>
          </w:p>
        </w:tc>
        <w:tc>
          <w:tcPr>
            <w:tcW w:w="413" w:type="dxa"/>
            <w:tcBorders>
              <w:top w:val="single" w:sz="4" w:space="0" w:color="auto"/>
              <w:left w:val="nil"/>
              <w:bottom w:val="single" w:sz="4" w:space="0" w:color="auto"/>
              <w:right w:val="nil"/>
            </w:tcBorders>
            <w:vAlign w:val="center"/>
            <w:hideMark/>
          </w:tcPr>
          <w:p w14:paraId="19A31A0D"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w:t>
            </w:r>
          </w:p>
        </w:tc>
        <w:tc>
          <w:tcPr>
            <w:tcW w:w="553" w:type="dxa"/>
            <w:tcBorders>
              <w:top w:val="single" w:sz="4" w:space="0" w:color="auto"/>
              <w:left w:val="nil"/>
              <w:bottom w:val="single" w:sz="4" w:space="0" w:color="auto"/>
              <w:right w:val="nil"/>
            </w:tcBorders>
            <w:vAlign w:val="center"/>
            <w:hideMark/>
          </w:tcPr>
          <w:p w14:paraId="212B18A6"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SA</w:t>
            </w:r>
          </w:p>
        </w:tc>
        <w:tc>
          <w:tcPr>
            <w:tcW w:w="231" w:type="dxa"/>
            <w:tcBorders>
              <w:top w:val="nil"/>
              <w:left w:val="nil"/>
              <w:bottom w:val="single" w:sz="4" w:space="0" w:color="auto"/>
              <w:right w:val="nil"/>
            </w:tcBorders>
            <w:noWrap/>
            <w:vAlign w:val="center"/>
            <w:hideMark/>
          </w:tcPr>
          <w:p w14:paraId="0D5D6D6D" w14:textId="77777777" w:rsidR="00591EC1" w:rsidRPr="00591EC1" w:rsidRDefault="00591EC1" w:rsidP="00832F56">
            <w:pPr>
              <w:spacing w:after="120"/>
              <w:jc w:val="center"/>
              <w:rPr>
                <w:rFonts w:ascii="Arial" w:eastAsia="Times New Roman" w:hAnsi="Arial" w:cs="Arial"/>
                <w:b/>
                <w:color w:val="auto"/>
                <w:sz w:val="20"/>
                <w:szCs w:val="20"/>
                <w:lang w:eastAsia="en-AU"/>
              </w:rPr>
            </w:pPr>
          </w:p>
        </w:tc>
        <w:tc>
          <w:tcPr>
            <w:tcW w:w="484" w:type="dxa"/>
            <w:tcBorders>
              <w:top w:val="single" w:sz="4" w:space="0" w:color="auto"/>
              <w:left w:val="nil"/>
              <w:bottom w:val="single" w:sz="4" w:space="0" w:color="auto"/>
              <w:right w:val="nil"/>
            </w:tcBorders>
            <w:vAlign w:val="center"/>
            <w:hideMark/>
          </w:tcPr>
          <w:p w14:paraId="543BAF43"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SD</w:t>
            </w:r>
          </w:p>
        </w:tc>
        <w:tc>
          <w:tcPr>
            <w:tcW w:w="542" w:type="dxa"/>
            <w:tcBorders>
              <w:top w:val="single" w:sz="4" w:space="0" w:color="auto"/>
              <w:left w:val="nil"/>
              <w:bottom w:val="single" w:sz="4" w:space="0" w:color="auto"/>
              <w:right w:val="nil"/>
            </w:tcBorders>
            <w:vAlign w:val="center"/>
            <w:hideMark/>
          </w:tcPr>
          <w:p w14:paraId="10BF6DD1"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D</w:t>
            </w:r>
          </w:p>
        </w:tc>
        <w:tc>
          <w:tcPr>
            <w:tcW w:w="831" w:type="dxa"/>
            <w:tcBorders>
              <w:top w:val="single" w:sz="4" w:space="0" w:color="auto"/>
              <w:left w:val="nil"/>
              <w:bottom w:val="single" w:sz="4" w:space="0" w:color="auto"/>
              <w:right w:val="nil"/>
            </w:tcBorders>
            <w:vAlign w:val="center"/>
            <w:hideMark/>
          </w:tcPr>
          <w:p w14:paraId="1AE4A18D"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NDOA</w:t>
            </w:r>
          </w:p>
        </w:tc>
        <w:tc>
          <w:tcPr>
            <w:tcW w:w="412" w:type="dxa"/>
            <w:tcBorders>
              <w:top w:val="single" w:sz="4" w:space="0" w:color="auto"/>
              <w:left w:val="nil"/>
              <w:bottom w:val="single" w:sz="4" w:space="0" w:color="auto"/>
              <w:right w:val="nil"/>
            </w:tcBorders>
            <w:vAlign w:val="center"/>
            <w:hideMark/>
          </w:tcPr>
          <w:p w14:paraId="501661A8"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w:t>
            </w:r>
          </w:p>
        </w:tc>
        <w:tc>
          <w:tcPr>
            <w:tcW w:w="551" w:type="dxa"/>
            <w:tcBorders>
              <w:top w:val="single" w:sz="4" w:space="0" w:color="auto"/>
              <w:left w:val="nil"/>
              <w:bottom w:val="single" w:sz="4" w:space="0" w:color="auto"/>
              <w:right w:val="nil"/>
            </w:tcBorders>
            <w:vAlign w:val="center"/>
            <w:hideMark/>
          </w:tcPr>
          <w:p w14:paraId="05AD5628"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SA</w:t>
            </w:r>
          </w:p>
        </w:tc>
        <w:tc>
          <w:tcPr>
            <w:tcW w:w="273" w:type="dxa"/>
            <w:tcBorders>
              <w:top w:val="single" w:sz="4" w:space="0" w:color="auto"/>
              <w:left w:val="nil"/>
              <w:bottom w:val="single" w:sz="4" w:space="0" w:color="auto"/>
              <w:right w:val="nil"/>
            </w:tcBorders>
          </w:tcPr>
          <w:p w14:paraId="65CEF420" w14:textId="77777777" w:rsidR="00591EC1" w:rsidRPr="00591EC1" w:rsidRDefault="00591EC1" w:rsidP="00832F56">
            <w:pPr>
              <w:spacing w:after="120"/>
              <w:jc w:val="center"/>
              <w:rPr>
                <w:rFonts w:ascii="Arial" w:eastAsia="Times New Roman" w:hAnsi="Arial" w:cs="Arial"/>
                <w:b/>
                <w:color w:val="auto"/>
                <w:sz w:val="20"/>
                <w:szCs w:val="20"/>
                <w:lang w:eastAsia="en-AU"/>
              </w:rPr>
            </w:pPr>
          </w:p>
        </w:tc>
        <w:tc>
          <w:tcPr>
            <w:tcW w:w="581" w:type="dxa"/>
            <w:tcBorders>
              <w:top w:val="single" w:sz="4" w:space="0" w:color="auto"/>
              <w:left w:val="nil"/>
              <w:bottom w:val="single" w:sz="4" w:space="0" w:color="auto"/>
              <w:right w:val="nil"/>
            </w:tcBorders>
            <w:vAlign w:val="center"/>
          </w:tcPr>
          <w:p w14:paraId="4F786749"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SD</w:t>
            </w:r>
          </w:p>
        </w:tc>
        <w:tc>
          <w:tcPr>
            <w:tcW w:w="501" w:type="dxa"/>
            <w:tcBorders>
              <w:top w:val="single" w:sz="4" w:space="0" w:color="auto"/>
              <w:left w:val="nil"/>
              <w:bottom w:val="single" w:sz="4" w:space="0" w:color="auto"/>
              <w:right w:val="nil"/>
            </w:tcBorders>
            <w:vAlign w:val="center"/>
          </w:tcPr>
          <w:p w14:paraId="591F386E"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D</w:t>
            </w:r>
          </w:p>
        </w:tc>
        <w:tc>
          <w:tcPr>
            <w:tcW w:w="789" w:type="dxa"/>
            <w:tcBorders>
              <w:top w:val="single" w:sz="4" w:space="0" w:color="auto"/>
              <w:left w:val="nil"/>
              <w:bottom w:val="single" w:sz="4" w:space="0" w:color="auto"/>
              <w:right w:val="nil"/>
            </w:tcBorders>
            <w:vAlign w:val="center"/>
          </w:tcPr>
          <w:p w14:paraId="1DC4B6CB"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NDOA</w:t>
            </w:r>
          </w:p>
        </w:tc>
        <w:tc>
          <w:tcPr>
            <w:tcW w:w="497" w:type="dxa"/>
            <w:tcBorders>
              <w:top w:val="single" w:sz="4" w:space="0" w:color="auto"/>
              <w:left w:val="nil"/>
              <w:bottom w:val="single" w:sz="4" w:space="0" w:color="auto"/>
              <w:right w:val="nil"/>
            </w:tcBorders>
            <w:vAlign w:val="center"/>
          </w:tcPr>
          <w:p w14:paraId="1EA553A1"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A</w:t>
            </w:r>
          </w:p>
        </w:tc>
        <w:tc>
          <w:tcPr>
            <w:tcW w:w="530" w:type="dxa"/>
            <w:tcBorders>
              <w:top w:val="single" w:sz="4" w:space="0" w:color="auto"/>
              <w:left w:val="nil"/>
              <w:bottom w:val="single" w:sz="4" w:space="0" w:color="auto"/>
              <w:right w:val="nil"/>
            </w:tcBorders>
            <w:vAlign w:val="center"/>
          </w:tcPr>
          <w:p w14:paraId="4785FEB6" w14:textId="77777777" w:rsidR="00591EC1" w:rsidRPr="00591EC1" w:rsidRDefault="00591EC1" w:rsidP="00832F56">
            <w:pPr>
              <w:spacing w:after="120"/>
              <w:jc w:val="center"/>
              <w:rPr>
                <w:rFonts w:ascii="Arial" w:eastAsia="Times New Roman" w:hAnsi="Arial" w:cs="Arial"/>
                <w:b/>
                <w:color w:val="auto"/>
                <w:sz w:val="20"/>
                <w:szCs w:val="20"/>
                <w:lang w:eastAsia="en-AU"/>
              </w:rPr>
            </w:pPr>
            <w:r w:rsidRPr="00591EC1">
              <w:rPr>
                <w:rFonts w:ascii="Arial" w:eastAsia="Times New Roman" w:hAnsi="Arial" w:cs="Arial"/>
                <w:b/>
                <w:color w:val="auto"/>
                <w:sz w:val="20"/>
                <w:szCs w:val="20"/>
                <w:lang w:eastAsia="en-AU"/>
              </w:rPr>
              <w:t>SA</w:t>
            </w:r>
          </w:p>
        </w:tc>
      </w:tr>
      <w:tr w:rsidR="00591EC1" w:rsidRPr="00591EC1" w14:paraId="425C13C0" w14:textId="77777777" w:rsidTr="00832F56">
        <w:trPr>
          <w:gridAfter w:val="1"/>
          <w:wAfter w:w="23" w:type="dxa"/>
          <w:trHeight w:val="897"/>
        </w:trPr>
        <w:tc>
          <w:tcPr>
            <w:tcW w:w="3164" w:type="dxa"/>
            <w:tcBorders>
              <w:top w:val="single" w:sz="4" w:space="0" w:color="auto"/>
              <w:left w:val="nil"/>
              <w:right w:val="nil"/>
            </w:tcBorders>
            <w:hideMark/>
          </w:tcPr>
          <w:p w14:paraId="0358A258" w14:textId="77777777" w:rsidR="00591EC1" w:rsidRPr="00591EC1" w:rsidRDefault="00591EC1" w:rsidP="00832F56">
            <w:pPr>
              <w:spacing w:after="120"/>
              <w:rPr>
                <w:rFonts w:ascii="Arial" w:eastAsia="Times New Roman" w:hAnsi="Arial" w:cs="Arial"/>
                <w:color w:val="auto"/>
                <w:sz w:val="20"/>
                <w:szCs w:val="20"/>
                <w:vertAlign w:val="superscript"/>
                <w:lang w:eastAsia="en-AU"/>
              </w:rPr>
            </w:pPr>
            <w:bookmarkStart w:id="165" w:name="_Hlk483393255"/>
            <w:r w:rsidRPr="00591EC1">
              <w:rPr>
                <w:rFonts w:ascii="Arial" w:eastAsia="Times New Roman" w:hAnsi="Arial" w:cs="Arial"/>
                <w:color w:val="auto"/>
                <w:sz w:val="20"/>
                <w:szCs w:val="20"/>
                <w:lang w:eastAsia="en-AU"/>
              </w:rPr>
              <w:t xml:space="preserve">Sport &amp; Recreation Disability Grants 2015 / Arts &amp; Disability Project Funding 2015 / Smalls Grant Program 2015 / Artist Run Initiative were fairly allocated </w:t>
            </w:r>
            <w:r w:rsidRPr="00591EC1">
              <w:rPr>
                <w:rFonts w:ascii="Arial" w:eastAsia="Times New Roman" w:hAnsi="Arial" w:cs="Arial"/>
                <w:color w:val="auto"/>
                <w:sz w:val="20"/>
                <w:szCs w:val="20"/>
                <w:vertAlign w:val="superscript"/>
                <w:lang w:eastAsia="en-AU"/>
              </w:rPr>
              <w:t>1, 2, 3</w:t>
            </w:r>
          </w:p>
        </w:tc>
        <w:tc>
          <w:tcPr>
            <w:tcW w:w="556" w:type="dxa"/>
            <w:tcBorders>
              <w:top w:val="single" w:sz="4" w:space="0" w:color="auto"/>
              <w:left w:val="nil"/>
              <w:right w:val="nil"/>
            </w:tcBorders>
            <w:vAlign w:val="center"/>
            <w:hideMark/>
          </w:tcPr>
          <w:p w14:paraId="7A58C4A2"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501" w:type="dxa"/>
            <w:tcBorders>
              <w:top w:val="single" w:sz="4" w:space="0" w:color="auto"/>
              <w:left w:val="nil"/>
              <w:right w:val="nil"/>
            </w:tcBorders>
            <w:vAlign w:val="center"/>
            <w:hideMark/>
          </w:tcPr>
          <w:p w14:paraId="3A7C83AC"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789" w:type="dxa"/>
            <w:tcBorders>
              <w:top w:val="single" w:sz="4" w:space="0" w:color="auto"/>
              <w:left w:val="nil"/>
              <w:right w:val="nil"/>
            </w:tcBorders>
            <w:vAlign w:val="center"/>
            <w:hideMark/>
          </w:tcPr>
          <w:p w14:paraId="55D42B09"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373" w:type="dxa"/>
            <w:tcBorders>
              <w:top w:val="single" w:sz="4" w:space="0" w:color="auto"/>
              <w:left w:val="nil"/>
              <w:right w:val="nil"/>
            </w:tcBorders>
            <w:vAlign w:val="center"/>
            <w:hideMark/>
          </w:tcPr>
          <w:p w14:paraId="4783D209"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4</w:t>
            </w:r>
          </w:p>
        </w:tc>
        <w:tc>
          <w:tcPr>
            <w:tcW w:w="484" w:type="dxa"/>
            <w:tcBorders>
              <w:top w:val="single" w:sz="4" w:space="0" w:color="auto"/>
              <w:left w:val="nil"/>
              <w:right w:val="nil"/>
            </w:tcBorders>
            <w:vAlign w:val="center"/>
            <w:hideMark/>
          </w:tcPr>
          <w:p w14:paraId="271D6DFA"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4</w:t>
            </w:r>
          </w:p>
        </w:tc>
        <w:tc>
          <w:tcPr>
            <w:tcW w:w="275" w:type="dxa"/>
            <w:tcBorders>
              <w:top w:val="single" w:sz="4" w:space="0" w:color="auto"/>
              <w:left w:val="nil"/>
              <w:right w:val="nil"/>
            </w:tcBorders>
            <w:vAlign w:val="center"/>
            <w:hideMark/>
          </w:tcPr>
          <w:p w14:paraId="2F10C6F8" w14:textId="77777777" w:rsidR="00591EC1" w:rsidRPr="00591EC1" w:rsidRDefault="00591EC1" w:rsidP="00832F56">
            <w:pPr>
              <w:spacing w:after="120"/>
              <w:jc w:val="center"/>
              <w:rPr>
                <w:rFonts w:ascii="Arial" w:eastAsia="Times New Roman" w:hAnsi="Arial" w:cs="Arial"/>
                <w:color w:val="auto"/>
                <w:sz w:val="20"/>
                <w:szCs w:val="20"/>
                <w:lang w:eastAsia="en-AU"/>
              </w:rPr>
            </w:pPr>
          </w:p>
        </w:tc>
        <w:tc>
          <w:tcPr>
            <w:tcW w:w="684" w:type="dxa"/>
            <w:tcBorders>
              <w:top w:val="single" w:sz="4" w:space="0" w:color="auto"/>
              <w:left w:val="nil"/>
              <w:right w:val="nil"/>
            </w:tcBorders>
            <w:vAlign w:val="center"/>
            <w:hideMark/>
          </w:tcPr>
          <w:p w14:paraId="31ADE5F2"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414" w:type="dxa"/>
            <w:tcBorders>
              <w:top w:val="single" w:sz="4" w:space="0" w:color="auto"/>
              <w:left w:val="nil"/>
              <w:right w:val="nil"/>
            </w:tcBorders>
            <w:vAlign w:val="center"/>
            <w:hideMark/>
          </w:tcPr>
          <w:p w14:paraId="775B442F"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31" w:type="dxa"/>
            <w:tcBorders>
              <w:top w:val="single" w:sz="4" w:space="0" w:color="auto"/>
              <w:left w:val="nil"/>
              <w:right w:val="nil"/>
            </w:tcBorders>
            <w:vAlign w:val="center"/>
            <w:hideMark/>
          </w:tcPr>
          <w:p w14:paraId="0353C606"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7</w:t>
            </w:r>
          </w:p>
        </w:tc>
        <w:tc>
          <w:tcPr>
            <w:tcW w:w="413" w:type="dxa"/>
            <w:tcBorders>
              <w:top w:val="single" w:sz="4" w:space="0" w:color="auto"/>
              <w:left w:val="nil"/>
              <w:right w:val="nil"/>
            </w:tcBorders>
            <w:vAlign w:val="center"/>
            <w:hideMark/>
          </w:tcPr>
          <w:p w14:paraId="3FE08CE7"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553" w:type="dxa"/>
            <w:tcBorders>
              <w:top w:val="single" w:sz="4" w:space="0" w:color="auto"/>
              <w:left w:val="nil"/>
              <w:right w:val="nil"/>
            </w:tcBorders>
            <w:vAlign w:val="center"/>
            <w:hideMark/>
          </w:tcPr>
          <w:p w14:paraId="248A40A8"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4</w:t>
            </w:r>
          </w:p>
        </w:tc>
        <w:tc>
          <w:tcPr>
            <w:tcW w:w="231" w:type="dxa"/>
            <w:tcBorders>
              <w:top w:val="single" w:sz="4" w:space="0" w:color="auto"/>
              <w:left w:val="nil"/>
              <w:right w:val="nil"/>
            </w:tcBorders>
            <w:vAlign w:val="center"/>
            <w:hideMark/>
          </w:tcPr>
          <w:p w14:paraId="66DF2321" w14:textId="77777777" w:rsidR="00591EC1" w:rsidRPr="00591EC1" w:rsidRDefault="00591EC1" w:rsidP="00832F56">
            <w:pPr>
              <w:spacing w:after="120"/>
              <w:jc w:val="center"/>
              <w:rPr>
                <w:rFonts w:ascii="Arial" w:eastAsia="Times New Roman" w:hAnsi="Arial" w:cs="Arial"/>
                <w:color w:val="auto"/>
                <w:sz w:val="20"/>
                <w:szCs w:val="20"/>
                <w:lang w:eastAsia="en-AU"/>
              </w:rPr>
            </w:pPr>
          </w:p>
        </w:tc>
        <w:tc>
          <w:tcPr>
            <w:tcW w:w="484" w:type="dxa"/>
            <w:tcBorders>
              <w:top w:val="single" w:sz="4" w:space="0" w:color="auto"/>
              <w:left w:val="nil"/>
              <w:right w:val="nil"/>
            </w:tcBorders>
            <w:vAlign w:val="center"/>
            <w:hideMark/>
          </w:tcPr>
          <w:p w14:paraId="19538860"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542" w:type="dxa"/>
            <w:tcBorders>
              <w:top w:val="single" w:sz="4" w:space="0" w:color="auto"/>
              <w:left w:val="nil"/>
              <w:right w:val="nil"/>
            </w:tcBorders>
            <w:vAlign w:val="center"/>
            <w:hideMark/>
          </w:tcPr>
          <w:p w14:paraId="34A3871E"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31" w:type="dxa"/>
            <w:tcBorders>
              <w:top w:val="single" w:sz="4" w:space="0" w:color="auto"/>
              <w:left w:val="nil"/>
              <w:right w:val="nil"/>
            </w:tcBorders>
            <w:vAlign w:val="center"/>
            <w:hideMark/>
          </w:tcPr>
          <w:p w14:paraId="0083653D"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10</w:t>
            </w:r>
          </w:p>
        </w:tc>
        <w:tc>
          <w:tcPr>
            <w:tcW w:w="412" w:type="dxa"/>
            <w:tcBorders>
              <w:top w:val="single" w:sz="4" w:space="0" w:color="auto"/>
              <w:left w:val="nil"/>
              <w:right w:val="nil"/>
            </w:tcBorders>
            <w:vAlign w:val="center"/>
            <w:hideMark/>
          </w:tcPr>
          <w:p w14:paraId="4BCF98BF"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7</w:t>
            </w:r>
          </w:p>
        </w:tc>
        <w:tc>
          <w:tcPr>
            <w:tcW w:w="551" w:type="dxa"/>
            <w:tcBorders>
              <w:top w:val="single" w:sz="4" w:space="0" w:color="auto"/>
              <w:left w:val="nil"/>
              <w:right w:val="nil"/>
            </w:tcBorders>
            <w:vAlign w:val="center"/>
            <w:hideMark/>
          </w:tcPr>
          <w:p w14:paraId="7623AB14"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273" w:type="dxa"/>
            <w:tcBorders>
              <w:top w:val="single" w:sz="4" w:space="0" w:color="auto"/>
              <w:left w:val="nil"/>
              <w:right w:val="nil"/>
            </w:tcBorders>
            <w:vAlign w:val="center"/>
          </w:tcPr>
          <w:p w14:paraId="516725CF" w14:textId="77777777" w:rsidR="00591EC1" w:rsidRPr="00591EC1" w:rsidRDefault="00591EC1" w:rsidP="00832F56">
            <w:pPr>
              <w:spacing w:after="120"/>
              <w:jc w:val="center"/>
              <w:rPr>
                <w:rFonts w:ascii="Arial" w:eastAsia="Times New Roman" w:hAnsi="Arial" w:cs="Arial"/>
                <w:sz w:val="20"/>
                <w:szCs w:val="20"/>
                <w:lang w:eastAsia="en-AU"/>
              </w:rPr>
            </w:pPr>
          </w:p>
        </w:tc>
        <w:tc>
          <w:tcPr>
            <w:tcW w:w="581" w:type="dxa"/>
            <w:tcBorders>
              <w:top w:val="single" w:sz="4" w:space="0" w:color="auto"/>
              <w:left w:val="nil"/>
              <w:right w:val="nil"/>
            </w:tcBorders>
            <w:vAlign w:val="center"/>
          </w:tcPr>
          <w:p w14:paraId="7D2266AA"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501" w:type="dxa"/>
            <w:tcBorders>
              <w:top w:val="single" w:sz="4" w:space="0" w:color="auto"/>
              <w:left w:val="nil"/>
              <w:right w:val="nil"/>
            </w:tcBorders>
            <w:vAlign w:val="center"/>
          </w:tcPr>
          <w:p w14:paraId="2BC97A40"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789" w:type="dxa"/>
            <w:tcBorders>
              <w:top w:val="single" w:sz="4" w:space="0" w:color="auto"/>
              <w:left w:val="nil"/>
              <w:right w:val="nil"/>
            </w:tcBorders>
            <w:vAlign w:val="center"/>
          </w:tcPr>
          <w:p w14:paraId="6B63B1B4"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497" w:type="dxa"/>
            <w:tcBorders>
              <w:top w:val="single" w:sz="4" w:space="0" w:color="auto"/>
              <w:left w:val="nil"/>
              <w:right w:val="nil"/>
            </w:tcBorders>
            <w:vAlign w:val="center"/>
          </w:tcPr>
          <w:p w14:paraId="6AA53907"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3</w:t>
            </w:r>
          </w:p>
        </w:tc>
        <w:tc>
          <w:tcPr>
            <w:tcW w:w="530" w:type="dxa"/>
            <w:tcBorders>
              <w:top w:val="single" w:sz="4" w:space="0" w:color="auto"/>
              <w:left w:val="nil"/>
              <w:right w:val="nil"/>
            </w:tcBorders>
            <w:vAlign w:val="center"/>
          </w:tcPr>
          <w:p w14:paraId="5F89BE72"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r>
      <w:tr w:rsidR="00591EC1" w:rsidRPr="00591EC1" w14:paraId="230B46C4" w14:textId="77777777" w:rsidTr="00832F56">
        <w:trPr>
          <w:gridAfter w:val="1"/>
          <w:wAfter w:w="23" w:type="dxa"/>
          <w:trHeight w:val="1118"/>
        </w:trPr>
        <w:tc>
          <w:tcPr>
            <w:tcW w:w="3164" w:type="dxa"/>
            <w:tcBorders>
              <w:top w:val="nil"/>
              <w:left w:val="nil"/>
              <w:bottom w:val="single" w:sz="4" w:space="0" w:color="auto"/>
              <w:right w:val="nil"/>
            </w:tcBorders>
            <w:hideMark/>
          </w:tcPr>
          <w:p w14:paraId="616E7BA6" w14:textId="77777777" w:rsidR="00591EC1" w:rsidRPr="00591EC1" w:rsidRDefault="00591EC1" w:rsidP="00832F56">
            <w:pPr>
              <w:spacing w:after="120"/>
              <w:rPr>
                <w:rFonts w:ascii="Arial" w:eastAsia="Times New Roman" w:hAnsi="Arial" w:cs="Arial"/>
                <w:color w:val="auto"/>
                <w:sz w:val="20"/>
                <w:szCs w:val="20"/>
                <w:vertAlign w:val="superscript"/>
                <w:lang w:eastAsia="en-AU"/>
              </w:rPr>
            </w:pPr>
            <w:r w:rsidRPr="00591EC1">
              <w:rPr>
                <w:rFonts w:ascii="Arial" w:eastAsia="Times New Roman" w:hAnsi="Arial" w:cs="Arial"/>
                <w:color w:val="auto"/>
                <w:sz w:val="20"/>
                <w:szCs w:val="20"/>
                <w:lang w:eastAsia="en-AU"/>
              </w:rPr>
              <w:t>Sport &amp; Recreation Disability Grants 2015 / Arts &amp; Disability Project Funding 2015 / Smalls Grant Program 2015 / Artist Run Initiative were strategically allocated</w:t>
            </w:r>
            <w:r w:rsidRPr="00591EC1">
              <w:rPr>
                <w:rFonts w:ascii="Arial" w:eastAsia="Times New Roman" w:hAnsi="Arial" w:cs="Arial"/>
                <w:color w:val="auto"/>
                <w:sz w:val="20"/>
                <w:szCs w:val="20"/>
                <w:vertAlign w:val="superscript"/>
                <w:lang w:eastAsia="en-AU"/>
              </w:rPr>
              <w:t xml:space="preserve"> 4, 5, 6</w:t>
            </w:r>
          </w:p>
        </w:tc>
        <w:tc>
          <w:tcPr>
            <w:tcW w:w="556" w:type="dxa"/>
            <w:tcBorders>
              <w:top w:val="nil"/>
              <w:left w:val="nil"/>
              <w:bottom w:val="single" w:sz="4" w:space="0" w:color="auto"/>
              <w:right w:val="nil"/>
            </w:tcBorders>
            <w:vAlign w:val="center"/>
            <w:hideMark/>
          </w:tcPr>
          <w:p w14:paraId="668A7368"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w:t>
            </w:r>
          </w:p>
        </w:tc>
        <w:tc>
          <w:tcPr>
            <w:tcW w:w="501" w:type="dxa"/>
            <w:tcBorders>
              <w:top w:val="nil"/>
              <w:left w:val="nil"/>
              <w:bottom w:val="single" w:sz="4" w:space="0" w:color="auto"/>
              <w:right w:val="nil"/>
            </w:tcBorders>
            <w:vAlign w:val="center"/>
            <w:hideMark/>
          </w:tcPr>
          <w:p w14:paraId="687A5065"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789" w:type="dxa"/>
            <w:tcBorders>
              <w:top w:val="nil"/>
              <w:left w:val="nil"/>
              <w:bottom w:val="single" w:sz="4" w:space="0" w:color="auto"/>
              <w:right w:val="nil"/>
            </w:tcBorders>
            <w:vAlign w:val="center"/>
            <w:hideMark/>
          </w:tcPr>
          <w:p w14:paraId="376B16F2"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c>
          <w:tcPr>
            <w:tcW w:w="373" w:type="dxa"/>
            <w:tcBorders>
              <w:top w:val="nil"/>
              <w:left w:val="nil"/>
              <w:bottom w:val="single" w:sz="4" w:space="0" w:color="auto"/>
              <w:right w:val="nil"/>
            </w:tcBorders>
            <w:vAlign w:val="center"/>
            <w:hideMark/>
          </w:tcPr>
          <w:p w14:paraId="225C1D1B"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c>
          <w:tcPr>
            <w:tcW w:w="484" w:type="dxa"/>
            <w:tcBorders>
              <w:top w:val="nil"/>
              <w:left w:val="nil"/>
              <w:bottom w:val="single" w:sz="4" w:space="0" w:color="auto"/>
              <w:right w:val="nil"/>
            </w:tcBorders>
            <w:vAlign w:val="center"/>
            <w:hideMark/>
          </w:tcPr>
          <w:p w14:paraId="42D54A75"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5</w:t>
            </w:r>
          </w:p>
        </w:tc>
        <w:tc>
          <w:tcPr>
            <w:tcW w:w="275" w:type="dxa"/>
            <w:tcBorders>
              <w:top w:val="nil"/>
              <w:left w:val="nil"/>
              <w:bottom w:val="single" w:sz="4" w:space="0" w:color="auto"/>
              <w:right w:val="nil"/>
            </w:tcBorders>
            <w:vAlign w:val="center"/>
            <w:hideMark/>
          </w:tcPr>
          <w:p w14:paraId="0B964672" w14:textId="77777777" w:rsidR="00591EC1" w:rsidRPr="00591EC1" w:rsidRDefault="00591EC1" w:rsidP="00832F56">
            <w:pPr>
              <w:spacing w:after="120"/>
              <w:jc w:val="center"/>
              <w:rPr>
                <w:rFonts w:ascii="Arial" w:eastAsia="Times New Roman" w:hAnsi="Arial" w:cs="Arial"/>
                <w:color w:val="auto"/>
                <w:sz w:val="20"/>
                <w:szCs w:val="20"/>
                <w:lang w:eastAsia="en-AU"/>
              </w:rPr>
            </w:pPr>
          </w:p>
        </w:tc>
        <w:tc>
          <w:tcPr>
            <w:tcW w:w="684" w:type="dxa"/>
            <w:tcBorders>
              <w:top w:val="nil"/>
              <w:left w:val="nil"/>
              <w:bottom w:val="single" w:sz="4" w:space="0" w:color="auto"/>
              <w:right w:val="nil"/>
            </w:tcBorders>
            <w:vAlign w:val="center"/>
            <w:hideMark/>
          </w:tcPr>
          <w:p w14:paraId="1F193206"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414" w:type="dxa"/>
            <w:tcBorders>
              <w:top w:val="nil"/>
              <w:left w:val="nil"/>
              <w:bottom w:val="single" w:sz="4" w:space="0" w:color="auto"/>
              <w:right w:val="nil"/>
            </w:tcBorders>
            <w:vAlign w:val="center"/>
            <w:hideMark/>
          </w:tcPr>
          <w:p w14:paraId="24A0C2E8"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31" w:type="dxa"/>
            <w:tcBorders>
              <w:top w:val="nil"/>
              <w:left w:val="nil"/>
              <w:bottom w:val="single" w:sz="4" w:space="0" w:color="auto"/>
              <w:right w:val="nil"/>
            </w:tcBorders>
            <w:vAlign w:val="center"/>
            <w:hideMark/>
          </w:tcPr>
          <w:p w14:paraId="466216FF"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6</w:t>
            </w:r>
          </w:p>
        </w:tc>
        <w:tc>
          <w:tcPr>
            <w:tcW w:w="413" w:type="dxa"/>
            <w:tcBorders>
              <w:top w:val="nil"/>
              <w:left w:val="nil"/>
              <w:bottom w:val="single" w:sz="4" w:space="0" w:color="auto"/>
              <w:right w:val="nil"/>
            </w:tcBorders>
            <w:vAlign w:val="center"/>
            <w:hideMark/>
          </w:tcPr>
          <w:p w14:paraId="3C1910E0"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4</w:t>
            </w:r>
          </w:p>
        </w:tc>
        <w:tc>
          <w:tcPr>
            <w:tcW w:w="553" w:type="dxa"/>
            <w:tcBorders>
              <w:top w:val="nil"/>
              <w:left w:val="nil"/>
              <w:bottom w:val="single" w:sz="4" w:space="0" w:color="auto"/>
              <w:right w:val="nil"/>
            </w:tcBorders>
            <w:vAlign w:val="center"/>
            <w:hideMark/>
          </w:tcPr>
          <w:p w14:paraId="28A92BDB"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c>
          <w:tcPr>
            <w:tcW w:w="231" w:type="dxa"/>
            <w:tcBorders>
              <w:top w:val="nil"/>
              <w:left w:val="nil"/>
              <w:bottom w:val="single" w:sz="4" w:space="0" w:color="auto"/>
              <w:right w:val="nil"/>
            </w:tcBorders>
            <w:vAlign w:val="center"/>
            <w:hideMark/>
          </w:tcPr>
          <w:p w14:paraId="7D043929" w14:textId="77777777" w:rsidR="00591EC1" w:rsidRPr="00591EC1" w:rsidRDefault="00591EC1" w:rsidP="00832F56">
            <w:pPr>
              <w:spacing w:after="120"/>
              <w:jc w:val="center"/>
              <w:rPr>
                <w:rFonts w:ascii="Arial" w:eastAsia="Times New Roman" w:hAnsi="Arial" w:cs="Arial"/>
                <w:color w:val="auto"/>
                <w:sz w:val="20"/>
                <w:szCs w:val="20"/>
                <w:lang w:eastAsia="en-AU"/>
              </w:rPr>
            </w:pPr>
          </w:p>
        </w:tc>
        <w:tc>
          <w:tcPr>
            <w:tcW w:w="484" w:type="dxa"/>
            <w:tcBorders>
              <w:top w:val="nil"/>
              <w:left w:val="nil"/>
              <w:bottom w:val="single" w:sz="4" w:space="0" w:color="auto"/>
              <w:right w:val="nil"/>
            </w:tcBorders>
            <w:vAlign w:val="center"/>
            <w:hideMark/>
          </w:tcPr>
          <w:p w14:paraId="2611DA79"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542" w:type="dxa"/>
            <w:tcBorders>
              <w:top w:val="nil"/>
              <w:left w:val="nil"/>
              <w:bottom w:val="single" w:sz="4" w:space="0" w:color="auto"/>
              <w:right w:val="nil"/>
            </w:tcBorders>
            <w:vAlign w:val="center"/>
            <w:hideMark/>
          </w:tcPr>
          <w:p w14:paraId="15F7221C"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831" w:type="dxa"/>
            <w:tcBorders>
              <w:top w:val="nil"/>
              <w:left w:val="nil"/>
              <w:bottom w:val="single" w:sz="4" w:space="0" w:color="auto"/>
              <w:right w:val="nil"/>
            </w:tcBorders>
            <w:vAlign w:val="center"/>
            <w:hideMark/>
          </w:tcPr>
          <w:p w14:paraId="44E450F5"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11</w:t>
            </w:r>
          </w:p>
        </w:tc>
        <w:tc>
          <w:tcPr>
            <w:tcW w:w="412" w:type="dxa"/>
            <w:tcBorders>
              <w:top w:val="nil"/>
              <w:left w:val="nil"/>
              <w:bottom w:val="single" w:sz="4" w:space="0" w:color="auto"/>
              <w:right w:val="nil"/>
            </w:tcBorders>
            <w:vAlign w:val="center"/>
            <w:hideMark/>
          </w:tcPr>
          <w:p w14:paraId="0602971B"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5</w:t>
            </w:r>
          </w:p>
        </w:tc>
        <w:tc>
          <w:tcPr>
            <w:tcW w:w="551" w:type="dxa"/>
            <w:tcBorders>
              <w:top w:val="nil"/>
              <w:left w:val="nil"/>
              <w:bottom w:val="single" w:sz="4" w:space="0" w:color="auto"/>
              <w:right w:val="nil"/>
            </w:tcBorders>
            <w:vAlign w:val="center"/>
            <w:hideMark/>
          </w:tcPr>
          <w:p w14:paraId="2C6BA0F4"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c>
          <w:tcPr>
            <w:tcW w:w="273" w:type="dxa"/>
            <w:tcBorders>
              <w:top w:val="nil"/>
              <w:left w:val="nil"/>
              <w:bottom w:val="single" w:sz="4" w:space="0" w:color="auto"/>
              <w:right w:val="nil"/>
            </w:tcBorders>
            <w:vAlign w:val="center"/>
          </w:tcPr>
          <w:p w14:paraId="380A88AF" w14:textId="77777777" w:rsidR="00591EC1" w:rsidRPr="00591EC1" w:rsidRDefault="00591EC1" w:rsidP="00832F56">
            <w:pPr>
              <w:spacing w:after="120"/>
              <w:jc w:val="center"/>
              <w:rPr>
                <w:rFonts w:ascii="Arial" w:eastAsia="Times New Roman" w:hAnsi="Arial" w:cs="Arial"/>
                <w:sz w:val="20"/>
                <w:szCs w:val="20"/>
                <w:lang w:eastAsia="en-AU"/>
              </w:rPr>
            </w:pPr>
          </w:p>
        </w:tc>
        <w:tc>
          <w:tcPr>
            <w:tcW w:w="581" w:type="dxa"/>
            <w:tcBorders>
              <w:top w:val="nil"/>
              <w:left w:val="nil"/>
              <w:bottom w:val="single" w:sz="4" w:space="0" w:color="auto"/>
              <w:right w:val="nil"/>
            </w:tcBorders>
            <w:vAlign w:val="center"/>
          </w:tcPr>
          <w:p w14:paraId="072A6577"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501" w:type="dxa"/>
            <w:tcBorders>
              <w:top w:val="nil"/>
              <w:left w:val="nil"/>
              <w:bottom w:val="single" w:sz="4" w:space="0" w:color="auto"/>
              <w:right w:val="nil"/>
            </w:tcBorders>
            <w:vAlign w:val="center"/>
          </w:tcPr>
          <w:p w14:paraId="00832914"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0</w:t>
            </w:r>
          </w:p>
        </w:tc>
        <w:tc>
          <w:tcPr>
            <w:tcW w:w="789" w:type="dxa"/>
            <w:tcBorders>
              <w:top w:val="nil"/>
              <w:left w:val="nil"/>
              <w:bottom w:val="single" w:sz="4" w:space="0" w:color="auto"/>
              <w:right w:val="nil"/>
            </w:tcBorders>
            <w:vAlign w:val="center"/>
          </w:tcPr>
          <w:p w14:paraId="42CB8323"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c>
          <w:tcPr>
            <w:tcW w:w="497" w:type="dxa"/>
            <w:tcBorders>
              <w:top w:val="nil"/>
              <w:left w:val="nil"/>
              <w:bottom w:val="single" w:sz="4" w:space="0" w:color="auto"/>
              <w:right w:val="nil"/>
            </w:tcBorders>
            <w:vAlign w:val="center"/>
          </w:tcPr>
          <w:p w14:paraId="1472A944"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2</w:t>
            </w:r>
          </w:p>
        </w:tc>
        <w:tc>
          <w:tcPr>
            <w:tcW w:w="530" w:type="dxa"/>
            <w:tcBorders>
              <w:top w:val="nil"/>
              <w:left w:val="nil"/>
              <w:bottom w:val="single" w:sz="4" w:space="0" w:color="auto"/>
              <w:right w:val="nil"/>
            </w:tcBorders>
            <w:vAlign w:val="center"/>
          </w:tcPr>
          <w:p w14:paraId="0DD44297" w14:textId="77777777" w:rsidR="00591EC1" w:rsidRPr="00591EC1" w:rsidRDefault="00591EC1" w:rsidP="00832F56">
            <w:pPr>
              <w:spacing w:after="120"/>
              <w:jc w:val="center"/>
              <w:rPr>
                <w:rFonts w:ascii="Arial" w:eastAsia="Times New Roman" w:hAnsi="Arial" w:cs="Arial"/>
                <w:sz w:val="20"/>
                <w:szCs w:val="20"/>
                <w:lang w:eastAsia="en-AU"/>
              </w:rPr>
            </w:pPr>
            <w:r w:rsidRPr="00591EC1">
              <w:rPr>
                <w:rFonts w:ascii="Arial" w:eastAsia="Times New Roman" w:hAnsi="Arial" w:cs="Arial"/>
                <w:sz w:val="20"/>
                <w:szCs w:val="20"/>
                <w:lang w:eastAsia="en-AU"/>
              </w:rPr>
              <w:t>3</w:t>
            </w:r>
          </w:p>
        </w:tc>
      </w:tr>
    </w:tbl>
    <w:bookmarkEnd w:id="165"/>
    <w:p w14:paraId="02A6919E" w14:textId="77777777" w:rsidR="00591EC1" w:rsidRPr="00591EC1" w:rsidRDefault="00591EC1" w:rsidP="00591EC1">
      <w:pPr>
        <w:spacing w:after="0"/>
        <w:rPr>
          <w:rFonts w:ascii="Arial" w:eastAsia="Times New Roman" w:hAnsi="Arial" w:cs="Arial"/>
          <w:i/>
          <w:color w:val="auto"/>
          <w:sz w:val="20"/>
          <w:lang w:eastAsia="en-AU"/>
        </w:rPr>
      </w:pPr>
      <w:r w:rsidRPr="00591EC1">
        <w:rPr>
          <w:rFonts w:ascii="Arial" w:eastAsia="Times New Roman" w:hAnsi="Arial" w:cs="Arial"/>
          <w:i/>
          <w:color w:val="auto"/>
          <w:sz w:val="20"/>
          <w:lang w:eastAsia="en-AU"/>
        </w:rPr>
        <w:t>Notes.</w:t>
      </w:r>
      <w:r w:rsidRPr="00591EC1">
        <w:rPr>
          <w:rFonts w:ascii="Arial" w:eastAsia="Times New Roman" w:hAnsi="Arial" w:cs="Arial"/>
          <w:color w:val="auto"/>
          <w:sz w:val="20"/>
          <w:lang w:eastAsia="en-AU"/>
        </w:rPr>
        <w:t xml:space="preserve"> </w:t>
      </w:r>
      <w:r w:rsidRPr="00591EC1">
        <w:rPr>
          <w:rFonts w:ascii="Arial" w:eastAsia="Times New Roman" w:hAnsi="Arial" w:cs="Arial"/>
          <w:color w:val="auto"/>
          <w:sz w:val="20"/>
          <w:szCs w:val="22"/>
          <w:lang w:eastAsia="en-AU"/>
        </w:rPr>
        <w:t>SD = Strongly disagree; D = Disagree; NDOA = Neither disagree or agree; A = Agree; SA = Strongly agree.</w:t>
      </w:r>
      <w:r w:rsidRPr="00591EC1">
        <w:rPr>
          <w:rFonts w:ascii="Arial" w:eastAsia="Times New Roman" w:hAnsi="Arial" w:cs="Arial"/>
          <w:i/>
          <w:color w:val="auto"/>
          <w:sz w:val="20"/>
          <w:lang w:eastAsia="en-AU"/>
        </w:rPr>
        <w:t xml:space="preserve"> </w:t>
      </w:r>
    </w:p>
    <w:p w14:paraId="454828DB" w14:textId="7C543A83" w:rsidR="008A2DF0" w:rsidRDefault="00591EC1" w:rsidP="008A2DF0">
      <w:pPr>
        <w:spacing w:after="0"/>
        <w:ind w:left="720"/>
        <w:rPr>
          <w:rFonts w:ascii="Arial" w:eastAsia="Times New Roman" w:hAnsi="Arial" w:cs="Arial"/>
          <w:color w:val="auto"/>
          <w:sz w:val="20"/>
          <w:lang w:eastAsia="en-AU"/>
        </w:rPr>
        <w:sectPr w:rsidR="008A2DF0" w:rsidSect="00591EC1">
          <w:pgSz w:w="16838" w:h="11906" w:orient="landscape"/>
          <w:pgMar w:top="1701" w:right="1534" w:bottom="1983" w:left="1560" w:header="993" w:footer="708" w:gutter="0"/>
          <w:cols w:space="708"/>
          <w:titlePg/>
          <w:docGrid w:linePitch="360"/>
        </w:sectPr>
      </w:pPr>
      <w:r w:rsidRPr="00591EC1">
        <w:rPr>
          <w:rFonts w:ascii="Arial" w:eastAsia="Times New Roman" w:hAnsi="Arial" w:cs="Arial"/>
          <w:color w:val="auto"/>
          <w:sz w:val="20"/>
          <w:vertAlign w:val="superscript"/>
          <w:lang w:eastAsia="en-AU"/>
        </w:rPr>
        <w:t xml:space="preserve">1 </w:t>
      </w:r>
      <w:r w:rsidRPr="00591EC1">
        <w:rPr>
          <w:rFonts w:ascii="Arial" w:eastAsia="Times New Roman" w:hAnsi="Arial" w:cs="Arial"/>
          <w:color w:val="auto"/>
          <w:sz w:val="20"/>
          <w:lang w:eastAsia="en-AU"/>
        </w:rPr>
        <w:t xml:space="preserve">Accessible Arts n = 9. </w:t>
      </w:r>
      <w:r w:rsidRPr="00591EC1">
        <w:rPr>
          <w:rFonts w:ascii="Arial" w:eastAsia="Times New Roman" w:hAnsi="Arial" w:cs="Arial"/>
          <w:color w:val="auto"/>
          <w:sz w:val="20"/>
          <w:vertAlign w:val="superscript"/>
          <w:lang w:eastAsia="en-AU"/>
        </w:rPr>
        <w:t>2</w:t>
      </w:r>
      <w:r w:rsidRPr="00591EC1">
        <w:rPr>
          <w:rFonts w:ascii="Arial" w:eastAsia="Times New Roman" w:hAnsi="Arial" w:cs="Arial"/>
          <w:color w:val="auto"/>
          <w:sz w:val="20"/>
          <w:lang w:eastAsia="en-AU"/>
        </w:rPr>
        <w:t xml:space="preserve"> Arts NSW n = 13. </w:t>
      </w:r>
      <w:r w:rsidRPr="00591EC1">
        <w:rPr>
          <w:rFonts w:ascii="Arial" w:eastAsia="Times New Roman" w:hAnsi="Arial" w:cs="Arial"/>
          <w:color w:val="auto"/>
          <w:sz w:val="20"/>
          <w:vertAlign w:val="superscript"/>
          <w:lang w:eastAsia="en-AU"/>
        </w:rPr>
        <w:t xml:space="preserve">3 </w:t>
      </w:r>
      <w:r w:rsidRPr="00591EC1">
        <w:rPr>
          <w:rFonts w:ascii="Arial" w:eastAsia="Times New Roman" w:hAnsi="Arial" w:cs="Arial"/>
          <w:color w:val="auto"/>
          <w:sz w:val="20"/>
          <w:lang w:eastAsia="en-AU"/>
        </w:rPr>
        <w:t xml:space="preserve">NSW Office of Sport </w:t>
      </w:r>
      <w:r w:rsidR="00832F56">
        <w:rPr>
          <w:rFonts w:ascii="Arial" w:eastAsia="Times New Roman" w:hAnsi="Arial" w:cs="Arial"/>
          <w:color w:val="auto"/>
          <w:sz w:val="20"/>
          <w:lang w:eastAsia="en-AU"/>
        </w:rPr>
        <w:t xml:space="preserve">and Wheelchair Sports NSW </w:t>
      </w:r>
      <w:r w:rsidRPr="00591EC1">
        <w:rPr>
          <w:rFonts w:ascii="Arial" w:eastAsia="Times New Roman" w:hAnsi="Arial" w:cs="Arial"/>
          <w:color w:val="auto"/>
          <w:sz w:val="20"/>
          <w:lang w:eastAsia="en-AU"/>
        </w:rPr>
        <w:t xml:space="preserve">n = 18. </w:t>
      </w:r>
      <w:r w:rsidRPr="00591EC1">
        <w:rPr>
          <w:rFonts w:ascii="Arial" w:eastAsia="Times New Roman" w:hAnsi="Arial" w:cs="Arial"/>
          <w:color w:val="auto"/>
          <w:sz w:val="20"/>
          <w:vertAlign w:val="superscript"/>
          <w:lang w:eastAsia="en-AU"/>
        </w:rPr>
        <w:t>4</w:t>
      </w:r>
      <w:r w:rsidRPr="00591EC1">
        <w:rPr>
          <w:rFonts w:ascii="Arial" w:eastAsia="Times New Roman" w:hAnsi="Arial" w:cs="Arial"/>
          <w:color w:val="auto"/>
          <w:sz w:val="20"/>
          <w:lang w:eastAsia="en-AU"/>
        </w:rPr>
        <w:t xml:space="preserve">Accessible Arts n = 10. </w:t>
      </w:r>
      <w:r w:rsidRPr="00591EC1">
        <w:rPr>
          <w:rFonts w:ascii="Arial" w:eastAsia="Times New Roman" w:hAnsi="Arial" w:cs="Arial"/>
          <w:color w:val="auto"/>
          <w:sz w:val="20"/>
          <w:vertAlign w:val="superscript"/>
          <w:lang w:eastAsia="en-AU"/>
        </w:rPr>
        <w:t xml:space="preserve">5 </w:t>
      </w:r>
      <w:r w:rsidRPr="00591EC1">
        <w:rPr>
          <w:rFonts w:ascii="Arial" w:eastAsia="Times New Roman" w:hAnsi="Arial" w:cs="Arial"/>
          <w:color w:val="auto"/>
          <w:sz w:val="20"/>
          <w:lang w:eastAsia="en-AU"/>
        </w:rPr>
        <w:t>Arts NSW n = 12.</w:t>
      </w:r>
      <w:r w:rsidR="00832F56">
        <w:rPr>
          <w:rFonts w:ascii="Arial" w:eastAsia="Times New Roman" w:hAnsi="Arial" w:cs="Arial"/>
          <w:color w:val="auto"/>
          <w:sz w:val="20"/>
          <w:lang w:eastAsia="en-AU"/>
        </w:rPr>
        <w:br/>
      </w:r>
      <w:r w:rsidRPr="00591EC1">
        <w:rPr>
          <w:rFonts w:ascii="Arial" w:eastAsia="Times New Roman" w:hAnsi="Arial" w:cs="Arial"/>
          <w:color w:val="auto"/>
          <w:sz w:val="20"/>
          <w:vertAlign w:val="superscript"/>
          <w:lang w:eastAsia="en-AU"/>
        </w:rPr>
        <w:t>6</w:t>
      </w:r>
      <w:r w:rsidRPr="00591EC1">
        <w:rPr>
          <w:rFonts w:ascii="Arial" w:eastAsia="Times New Roman" w:hAnsi="Arial" w:cs="Arial"/>
          <w:color w:val="auto"/>
          <w:sz w:val="20"/>
          <w:lang w:eastAsia="en-AU"/>
        </w:rPr>
        <w:t xml:space="preserve">NSW Office of Sport </w:t>
      </w:r>
      <w:r w:rsidR="00832F56">
        <w:rPr>
          <w:rFonts w:ascii="Arial" w:eastAsia="Times New Roman" w:hAnsi="Arial" w:cs="Arial"/>
          <w:color w:val="auto"/>
          <w:sz w:val="20"/>
          <w:lang w:eastAsia="en-AU"/>
        </w:rPr>
        <w:t xml:space="preserve">and Wheelchair Sports NSW </w:t>
      </w:r>
      <w:r w:rsidRPr="00591EC1">
        <w:rPr>
          <w:rFonts w:ascii="Arial" w:eastAsia="Times New Roman" w:hAnsi="Arial" w:cs="Arial"/>
          <w:color w:val="auto"/>
          <w:sz w:val="20"/>
          <w:lang w:eastAsia="en-AU"/>
        </w:rPr>
        <w:t>n = 18</w:t>
      </w:r>
    </w:p>
    <w:p w14:paraId="08697D2A" w14:textId="679B2EBD" w:rsidR="004D7245" w:rsidRDefault="004D7245" w:rsidP="004D7245">
      <w:pPr>
        <w:pStyle w:val="Heading1"/>
        <w:numPr>
          <w:ilvl w:val="0"/>
          <w:numId w:val="0"/>
        </w:numPr>
        <w:ind w:left="425" w:hanging="425"/>
      </w:pPr>
      <w:bookmarkStart w:id="166" w:name="_Toc520727973"/>
      <w:r>
        <w:lastRenderedPageBreak/>
        <w:t>References</w:t>
      </w:r>
      <w:bookmarkEnd w:id="166"/>
    </w:p>
    <w:p w14:paraId="51F36AA8" w14:textId="77777777" w:rsidR="004D7245" w:rsidRPr="009B7DD4" w:rsidRDefault="004D7245" w:rsidP="004D7245">
      <w:pPr>
        <w:pStyle w:val="BodyText"/>
      </w:pPr>
      <w:r w:rsidRPr="009B7DD4">
        <w:t>ABS. (2015). 4159.0 - General social survey: Summary results, Australia, 2014. Canberra: Australian Bureau of Statistics.</w:t>
      </w:r>
    </w:p>
    <w:p w14:paraId="024F83EE" w14:textId="77777777" w:rsidR="004D7245" w:rsidRPr="009B7DD4" w:rsidRDefault="004D7245" w:rsidP="004D7245">
      <w:pPr>
        <w:pStyle w:val="BodyText"/>
      </w:pPr>
      <w:r w:rsidRPr="009B7DD4">
        <w:t xml:space="preserve">Amado, A. N., </w:t>
      </w:r>
      <w:proofErr w:type="spellStart"/>
      <w:r w:rsidRPr="009B7DD4">
        <w:t>Stancliffe</w:t>
      </w:r>
      <w:proofErr w:type="spellEnd"/>
      <w:r w:rsidRPr="009B7DD4">
        <w:t xml:space="preserve">, R. J., McCarron, M., &amp; McCallion, P. (2013). Social inclusion and community participation of individuals with intellectual/developmental disabilities. </w:t>
      </w:r>
      <w:r w:rsidRPr="009B7DD4">
        <w:rPr>
          <w:i/>
        </w:rPr>
        <w:t>Intellectual and Developmental Disabilities, 51</w:t>
      </w:r>
      <w:r w:rsidRPr="009B7DD4">
        <w:t xml:space="preserve">(5), 360-375. </w:t>
      </w:r>
      <w:proofErr w:type="spellStart"/>
      <w:r w:rsidRPr="009B7DD4">
        <w:t>doi</w:t>
      </w:r>
      <w:proofErr w:type="spellEnd"/>
      <w:r w:rsidRPr="009B7DD4">
        <w:t>: 10.1352/1934-9556-51.5.360</w:t>
      </w:r>
    </w:p>
    <w:p w14:paraId="3F84ED38" w14:textId="77777777" w:rsidR="004D7245" w:rsidRPr="009B7DD4" w:rsidRDefault="004D7245" w:rsidP="004D7245">
      <w:pPr>
        <w:pStyle w:val="BodyText"/>
      </w:pPr>
      <w:r w:rsidRPr="009B7DD4">
        <w:t xml:space="preserve">Andrews, J., </w:t>
      </w:r>
      <w:proofErr w:type="spellStart"/>
      <w:r w:rsidRPr="009B7DD4">
        <w:t>Falkmer</w:t>
      </w:r>
      <w:proofErr w:type="spellEnd"/>
      <w:r w:rsidRPr="009B7DD4">
        <w:t xml:space="preserve">, M., &amp; Girdler, S. (2015). Community participation interventions for children and adolescents with a neurodevelopmental intellectual disability: A systematic review. </w:t>
      </w:r>
      <w:r w:rsidRPr="009B7DD4">
        <w:rPr>
          <w:i/>
        </w:rPr>
        <w:t>Disability and Rehabilitation, 37</w:t>
      </w:r>
      <w:r w:rsidRPr="009B7DD4">
        <w:t xml:space="preserve">(10), 825-833. </w:t>
      </w:r>
      <w:proofErr w:type="spellStart"/>
      <w:r w:rsidRPr="009B7DD4">
        <w:t>doi</w:t>
      </w:r>
      <w:proofErr w:type="spellEnd"/>
      <w:r w:rsidRPr="009B7DD4">
        <w:t>: 10.3109/09638288.2014.944625</w:t>
      </w:r>
    </w:p>
    <w:p w14:paraId="698D5A2E" w14:textId="77777777" w:rsidR="004D7245" w:rsidRPr="009B7DD4" w:rsidRDefault="004D7245" w:rsidP="004D7245">
      <w:pPr>
        <w:pStyle w:val="BodyText"/>
      </w:pPr>
      <w:r w:rsidRPr="009B7DD4">
        <w:t>Australian Government. (2010, 1 December 2016). National Disability Strategy 2010-2020. from https://</w:t>
      </w:r>
      <w:hyperlink r:id="rId57" w:history="1">
        <w:r w:rsidRPr="009B7DD4">
          <w:rPr>
            <w:rStyle w:val="Hyperlink"/>
          </w:rPr>
          <w:t>www.dss.gov.au/our-responsibilities/disability-and-carers/program-services/government-international/national-disability-strategy</w:t>
        </w:r>
      </w:hyperlink>
    </w:p>
    <w:p w14:paraId="6EC98993" w14:textId="77777777" w:rsidR="004D7245" w:rsidRPr="009B7DD4" w:rsidRDefault="004D7245" w:rsidP="004D7245">
      <w:pPr>
        <w:pStyle w:val="BodyText"/>
      </w:pPr>
      <w:r w:rsidRPr="009B7DD4">
        <w:t>Australian Government. (2011). National disability strategy 2010-2010. Canberra: Commonwealth of Australia.</w:t>
      </w:r>
    </w:p>
    <w:p w14:paraId="44AFB7B3" w14:textId="77777777" w:rsidR="004D7245" w:rsidRPr="009B7DD4" w:rsidRDefault="004D7245" w:rsidP="004D7245">
      <w:pPr>
        <w:pStyle w:val="BodyText"/>
      </w:pPr>
      <w:r w:rsidRPr="009B7DD4">
        <w:t>Australian Sport Commission. (2010). Participation and non-participation of people with disability in sport and active recreation: Australian Sport Commission Research Project, in collaboration with the University of Technology Sydney.</w:t>
      </w:r>
    </w:p>
    <w:p w14:paraId="24272C10" w14:textId="77777777" w:rsidR="004D7245" w:rsidRPr="009B7DD4" w:rsidRDefault="004D7245" w:rsidP="004D7245">
      <w:pPr>
        <w:pStyle w:val="BodyText"/>
      </w:pPr>
      <w:r w:rsidRPr="009B7DD4">
        <w:rPr>
          <w:lang w:val="de-DE"/>
        </w:rPr>
        <w:t xml:space="preserve">Blauwet, C., &amp; Willick, S. E. (2012). </w:t>
      </w:r>
      <w:r w:rsidRPr="009B7DD4">
        <w:t xml:space="preserve">The </w:t>
      </w:r>
      <w:proofErr w:type="spellStart"/>
      <w:r w:rsidRPr="009B7DD4">
        <w:t>paralympic</w:t>
      </w:r>
      <w:proofErr w:type="spellEnd"/>
      <w:r w:rsidRPr="009B7DD4">
        <w:t xml:space="preserve"> movement: Using sports to promote health, disability rights, and social integration for athletes with disabilities. </w:t>
      </w:r>
      <w:r w:rsidRPr="009B7DD4">
        <w:rPr>
          <w:i/>
        </w:rPr>
        <w:t>PM&amp;R, 4</w:t>
      </w:r>
      <w:r w:rsidRPr="009B7DD4">
        <w:t xml:space="preserve">(11), 851-856. </w:t>
      </w:r>
      <w:proofErr w:type="spellStart"/>
      <w:r w:rsidRPr="009B7DD4">
        <w:t>doi</w:t>
      </w:r>
      <w:proofErr w:type="spellEnd"/>
      <w:r w:rsidRPr="009B7DD4">
        <w:t xml:space="preserve">: </w:t>
      </w:r>
      <w:hyperlink r:id="rId58" w:history="1">
        <w:r w:rsidRPr="009B7DD4">
          <w:rPr>
            <w:rStyle w:val="Hyperlink"/>
          </w:rPr>
          <w:t>http://dx.doi.org/10.1016/j.pmrj.2012.08.015</w:t>
        </w:r>
      </w:hyperlink>
    </w:p>
    <w:p w14:paraId="0DD23A15" w14:textId="77777777" w:rsidR="004D7245" w:rsidRPr="009B7DD4" w:rsidRDefault="004D7245" w:rsidP="004D7245">
      <w:pPr>
        <w:pStyle w:val="BodyText"/>
      </w:pPr>
      <w:r w:rsidRPr="009B7DD4">
        <w:t xml:space="preserve">Carter, B., Grey, J., McWilliams, E., Clair, Z., Blake, K., &amp; Byatt, R. (2014). 'Just kids playing sport (in a chair)': experiences of children, families and stakeholders attending a wheelchair sports club. </w:t>
      </w:r>
      <w:r w:rsidRPr="009B7DD4">
        <w:rPr>
          <w:i/>
        </w:rPr>
        <w:t>Disability and Society, 29</w:t>
      </w:r>
      <w:r w:rsidRPr="009B7DD4">
        <w:t xml:space="preserve">(6), 938-952. </w:t>
      </w:r>
      <w:proofErr w:type="spellStart"/>
      <w:r w:rsidRPr="009B7DD4">
        <w:t>doi</w:t>
      </w:r>
      <w:proofErr w:type="spellEnd"/>
      <w:r w:rsidRPr="009B7DD4">
        <w:t>: 10.1080/09687599.2014.880329</w:t>
      </w:r>
    </w:p>
    <w:p w14:paraId="550AEA0E" w14:textId="77777777" w:rsidR="004D7245" w:rsidRPr="00A3152D" w:rsidRDefault="004D7245" w:rsidP="004D7245">
      <w:pPr>
        <w:spacing w:line="288" w:lineRule="auto"/>
        <w:rPr>
          <w:rFonts w:ascii="Arial" w:eastAsia="Calibri" w:hAnsi="Arial" w:cs="Calibri"/>
          <w:sz w:val="22"/>
          <w:szCs w:val="20"/>
          <w:lang w:eastAsia="en-AU"/>
        </w:rPr>
      </w:pPr>
      <w:r w:rsidRPr="00A3152D">
        <w:rPr>
          <w:rFonts w:ascii="Arial" w:eastAsia="Calibri" w:hAnsi="Arial" w:cs="Calibri"/>
          <w:sz w:val="22"/>
          <w:szCs w:val="20"/>
          <w:lang w:val="en-US" w:eastAsia="en-AU"/>
        </w:rPr>
        <w:t xml:space="preserve">Cohen, J. (1977). </w:t>
      </w:r>
      <w:r w:rsidRPr="00A3152D">
        <w:rPr>
          <w:rFonts w:ascii="Arial" w:eastAsia="Calibri" w:hAnsi="Arial" w:cs="Calibri"/>
          <w:i/>
          <w:iCs/>
          <w:sz w:val="22"/>
          <w:szCs w:val="20"/>
          <w:lang w:val="en-US" w:eastAsia="en-AU"/>
        </w:rPr>
        <w:t>Statistical power analysis for the behavioral sciences</w:t>
      </w:r>
      <w:r w:rsidRPr="00A3152D">
        <w:rPr>
          <w:rFonts w:ascii="Arial" w:eastAsia="Calibri" w:hAnsi="Arial" w:cs="Calibri"/>
          <w:sz w:val="22"/>
          <w:szCs w:val="20"/>
          <w:lang w:val="en-US" w:eastAsia="en-AU"/>
        </w:rPr>
        <w:t xml:space="preserve"> (Rev ed.). New York: Academic Press.</w:t>
      </w:r>
    </w:p>
    <w:p w14:paraId="1EC1FE4B" w14:textId="77777777" w:rsidR="004D7245" w:rsidRPr="001A2453" w:rsidRDefault="004D7245" w:rsidP="004D7245">
      <w:pPr>
        <w:pStyle w:val="BodyText"/>
        <w:rPr>
          <w:szCs w:val="20"/>
        </w:rPr>
      </w:pPr>
      <w:r w:rsidRPr="001A2453">
        <w:rPr>
          <w:szCs w:val="20"/>
        </w:rPr>
        <w:t xml:space="preserve">Commonwealth of Australia (2009) </w:t>
      </w:r>
      <w:r w:rsidRPr="001A2453">
        <w:rPr>
          <w:i/>
          <w:szCs w:val="20"/>
        </w:rPr>
        <w:t>Shut Out: The Experience of People with Disabilities and their Families in Australia</w:t>
      </w:r>
      <w:r w:rsidRPr="001A2453">
        <w:rPr>
          <w:szCs w:val="20"/>
        </w:rPr>
        <w:t xml:space="preserve">. Canberra: Australian Government. </w:t>
      </w:r>
    </w:p>
    <w:p w14:paraId="1345499B" w14:textId="77777777" w:rsidR="004D7245" w:rsidRPr="009B7DD4" w:rsidRDefault="004D7245" w:rsidP="004D7245">
      <w:pPr>
        <w:pStyle w:val="BodyText"/>
      </w:pPr>
      <w:r w:rsidRPr="009B7DD4">
        <w:t xml:space="preserve">Dose, L. (2006). National Network for the Arts in Health: lessons learned from six years of work. </w:t>
      </w:r>
      <w:r w:rsidRPr="009B7DD4">
        <w:rPr>
          <w:i/>
        </w:rPr>
        <w:t>The journal of the Royal Society for the Promotion of Health, 126</w:t>
      </w:r>
      <w:r w:rsidRPr="009B7DD4">
        <w:t xml:space="preserve">(3), 110-112. </w:t>
      </w:r>
      <w:proofErr w:type="spellStart"/>
      <w:r w:rsidRPr="009B7DD4">
        <w:t>doi</w:t>
      </w:r>
      <w:proofErr w:type="spellEnd"/>
      <w:r w:rsidRPr="009B7DD4">
        <w:t>: 10.1177/1466424006064299</w:t>
      </w:r>
    </w:p>
    <w:p w14:paraId="64258849" w14:textId="77777777" w:rsidR="004D7245" w:rsidRPr="001A2453" w:rsidRDefault="004D7245" w:rsidP="004D7245">
      <w:pPr>
        <w:pStyle w:val="BodyText"/>
        <w:rPr>
          <w:szCs w:val="20"/>
        </w:rPr>
      </w:pPr>
      <w:r w:rsidRPr="001A2453">
        <w:rPr>
          <w:szCs w:val="20"/>
        </w:rPr>
        <w:lastRenderedPageBreak/>
        <w:t xml:space="preserve">Fisher, KR; Purcal, C (2016) ‘Policies to change community attitudes to people with disabilities’, </w:t>
      </w:r>
      <w:r w:rsidRPr="001A2453">
        <w:rPr>
          <w:i/>
          <w:szCs w:val="20"/>
        </w:rPr>
        <w:t>Scandinavian Journal of Disability Research</w:t>
      </w:r>
      <w:r w:rsidRPr="001A2453">
        <w:rPr>
          <w:szCs w:val="20"/>
        </w:rPr>
        <w:t xml:space="preserve">. </w:t>
      </w:r>
      <w:hyperlink r:id="rId59" w:history="1">
        <w:r w:rsidRPr="001A2453">
          <w:rPr>
            <w:rStyle w:val="Hyperlink"/>
            <w:szCs w:val="20"/>
          </w:rPr>
          <w:t>http://dx.doi.org/10.1080/15017419.2016.1222303</w:t>
        </w:r>
      </w:hyperlink>
      <w:r w:rsidRPr="001A2453">
        <w:rPr>
          <w:szCs w:val="20"/>
        </w:rPr>
        <w:t>.</w:t>
      </w:r>
    </w:p>
    <w:p w14:paraId="0EEA5594" w14:textId="77777777" w:rsidR="004D7245" w:rsidRPr="009B7DD4" w:rsidRDefault="004D7245" w:rsidP="004D7245">
      <w:pPr>
        <w:pStyle w:val="BodyText"/>
      </w:pPr>
      <w:r w:rsidRPr="009B7DD4">
        <w:t xml:space="preserve">Graven, C., Brock, K., Hill, K., &amp; </w:t>
      </w:r>
      <w:proofErr w:type="spellStart"/>
      <w:r w:rsidRPr="009B7DD4">
        <w:t>Joubert</w:t>
      </w:r>
      <w:proofErr w:type="spellEnd"/>
      <w:r w:rsidRPr="009B7DD4">
        <w:t xml:space="preserve">, L. (2011). Are rehabilitation and/or care co-ordination interventions delivered in the community effective in reducing depression, facilitating participation and improving quality of life after stroke? </w:t>
      </w:r>
      <w:r w:rsidRPr="009B7DD4">
        <w:rPr>
          <w:i/>
        </w:rPr>
        <w:t>Disability and Rehabilitation, 33</w:t>
      </w:r>
      <w:r w:rsidRPr="009B7DD4">
        <w:t xml:space="preserve">(17-18), 1501-1520. </w:t>
      </w:r>
      <w:proofErr w:type="spellStart"/>
      <w:r w:rsidRPr="009B7DD4">
        <w:t>doi</w:t>
      </w:r>
      <w:proofErr w:type="spellEnd"/>
      <w:r w:rsidRPr="009B7DD4">
        <w:t>: 10.3109/09638288.2010.542874</w:t>
      </w:r>
    </w:p>
    <w:p w14:paraId="4EE1C84F" w14:textId="77777777" w:rsidR="004D7245" w:rsidRPr="009B7DD4" w:rsidRDefault="004D7245" w:rsidP="004D7245">
      <w:pPr>
        <w:pStyle w:val="BodyText"/>
      </w:pPr>
      <w:r w:rsidRPr="009B7DD4">
        <w:t>Hutchison, M. (2005). Making the journey: Arts and disability in Australia. Walsh Bay: Arts Access Australia.</w:t>
      </w:r>
    </w:p>
    <w:p w14:paraId="46CE6BB8" w14:textId="77777777" w:rsidR="004D7245" w:rsidRPr="009B7DD4" w:rsidRDefault="004D7245" w:rsidP="004D7245">
      <w:pPr>
        <w:pStyle w:val="BodyText"/>
      </w:pPr>
      <w:r w:rsidRPr="009B7DD4">
        <w:t xml:space="preserve">Jeanes, R., &amp; Magee, J. (2012). ‘Can we play on the swings and roundabouts?’: Creating inclusive play spaces for disabled young people and their families. </w:t>
      </w:r>
      <w:r w:rsidRPr="009B7DD4">
        <w:rPr>
          <w:i/>
        </w:rPr>
        <w:t>Leisure Studies, 31</w:t>
      </w:r>
      <w:r w:rsidRPr="009B7DD4">
        <w:t xml:space="preserve">(2), 193-210. </w:t>
      </w:r>
      <w:proofErr w:type="spellStart"/>
      <w:r w:rsidRPr="009B7DD4">
        <w:t>doi</w:t>
      </w:r>
      <w:proofErr w:type="spellEnd"/>
      <w:r w:rsidRPr="009B7DD4">
        <w:t>: 10.1080/02614367.2011.589864</w:t>
      </w:r>
    </w:p>
    <w:p w14:paraId="780756B2" w14:textId="77777777" w:rsidR="004D7245" w:rsidRPr="009B7DD4" w:rsidRDefault="004D7245" w:rsidP="004D7245">
      <w:pPr>
        <w:pStyle w:val="BodyText"/>
      </w:pPr>
      <w:r w:rsidRPr="009B7DD4">
        <w:t xml:space="preserve">King, G., Kingsnorth, S., </w:t>
      </w:r>
      <w:proofErr w:type="spellStart"/>
      <w:r w:rsidRPr="009B7DD4">
        <w:t>Sheffe</w:t>
      </w:r>
      <w:proofErr w:type="spellEnd"/>
      <w:r w:rsidRPr="009B7DD4">
        <w:t xml:space="preserve">, S., Vine, R., Crossman, S., Pinto, M., . . . Savage, D. (2016). An inclusive arts-mediated program for children with and without disabilities: Establishing community and an environment for child development through the arts. </w:t>
      </w:r>
      <w:r w:rsidRPr="009B7DD4">
        <w:rPr>
          <w:i/>
        </w:rPr>
        <w:t>Children's Health Care, 45</w:t>
      </w:r>
      <w:r w:rsidRPr="009B7DD4">
        <w:t xml:space="preserve">(2), 204-226. </w:t>
      </w:r>
      <w:proofErr w:type="spellStart"/>
      <w:r w:rsidRPr="009B7DD4">
        <w:t>doi</w:t>
      </w:r>
      <w:proofErr w:type="spellEnd"/>
      <w:r w:rsidRPr="009B7DD4">
        <w:t>: 10.1080/02739615.2014.996885</w:t>
      </w:r>
    </w:p>
    <w:p w14:paraId="4C95D73C" w14:textId="77777777" w:rsidR="004D7245" w:rsidRPr="009B7DD4" w:rsidRDefault="004D7245" w:rsidP="004D7245">
      <w:pPr>
        <w:pStyle w:val="BodyText"/>
      </w:pPr>
      <w:proofErr w:type="spellStart"/>
      <w:r w:rsidRPr="009B7DD4">
        <w:t>Kitchin</w:t>
      </w:r>
      <w:proofErr w:type="spellEnd"/>
      <w:r w:rsidRPr="009B7DD4">
        <w:t xml:space="preserve">, P. J., &amp; Howe, P. D. (2014). The mainstreaming of disability cricket in England and Wales: Integration ‘One Game’ at a time. </w:t>
      </w:r>
      <w:r w:rsidRPr="009B7DD4">
        <w:rPr>
          <w:i/>
        </w:rPr>
        <w:t>Sport Management Review, 17</w:t>
      </w:r>
      <w:r w:rsidRPr="009B7DD4">
        <w:t xml:space="preserve">(1), 65-77. </w:t>
      </w:r>
      <w:proofErr w:type="spellStart"/>
      <w:r w:rsidRPr="009B7DD4">
        <w:t>doi</w:t>
      </w:r>
      <w:proofErr w:type="spellEnd"/>
      <w:r w:rsidRPr="009B7DD4">
        <w:t xml:space="preserve">: </w:t>
      </w:r>
      <w:hyperlink r:id="rId60" w:history="1">
        <w:r w:rsidRPr="009B7DD4">
          <w:rPr>
            <w:rStyle w:val="Hyperlink"/>
          </w:rPr>
          <w:t>http://dx.doi.org/10.1016/j.smr.2013.05.003</w:t>
        </w:r>
      </w:hyperlink>
    </w:p>
    <w:p w14:paraId="2B6EFA48" w14:textId="77777777" w:rsidR="004D7245" w:rsidRPr="009B7DD4" w:rsidRDefault="004D7245" w:rsidP="004D7245">
      <w:pPr>
        <w:pStyle w:val="BodyText"/>
      </w:pPr>
      <w:proofErr w:type="spellStart"/>
      <w:r w:rsidRPr="009B7DD4">
        <w:t>Macnaughton</w:t>
      </w:r>
      <w:proofErr w:type="spellEnd"/>
      <w:r w:rsidRPr="009B7DD4">
        <w:t xml:space="preserve">, J., White, M., &amp; Stacy, R. (2005). Researching the benefits of arts in health. </w:t>
      </w:r>
      <w:r w:rsidRPr="009B7DD4">
        <w:rPr>
          <w:i/>
        </w:rPr>
        <w:t>Health Education, 105</w:t>
      </w:r>
      <w:r w:rsidRPr="009B7DD4">
        <w:t xml:space="preserve">(5), 332-339. </w:t>
      </w:r>
      <w:proofErr w:type="spellStart"/>
      <w:r w:rsidRPr="009B7DD4">
        <w:t>doi</w:t>
      </w:r>
      <w:proofErr w:type="spellEnd"/>
      <w:r w:rsidRPr="009B7DD4">
        <w:t>: 10.1108/09654280510617169</w:t>
      </w:r>
    </w:p>
    <w:p w14:paraId="5B845BB2" w14:textId="77777777" w:rsidR="004D7245" w:rsidRPr="009B7DD4" w:rsidRDefault="004D7245" w:rsidP="004D7245">
      <w:pPr>
        <w:pStyle w:val="BodyText"/>
      </w:pPr>
      <w:proofErr w:type="spellStart"/>
      <w:r w:rsidRPr="009B7DD4">
        <w:t>Misener</w:t>
      </w:r>
      <w:proofErr w:type="spellEnd"/>
      <w:r w:rsidRPr="009B7DD4">
        <w:t xml:space="preserve">, L. (2015). Leveraging parasport events for community participation: Development of a theoretical framework. </w:t>
      </w:r>
      <w:r w:rsidRPr="009B7DD4">
        <w:rPr>
          <w:i/>
        </w:rPr>
        <w:t>European Sport Management Quarterly, 15</w:t>
      </w:r>
      <w:r w:rsidRPr="009B7DD4">
        <w:t xml:space="preserve">(1), 132-153. </w:t>
      </w:r>
      <w:proofErr w:type="spellStart"/>
      <w:r w:rsidRPr="009B7DD4">
        <w:t>doi</w:t>
      </w:r>
      <w:proofErr w:type="spellEnd"/>
      <w:r w:rsidRPr="009B7DD4">
        <w:t>: 10.1080/16184742.2014.997773</w:t>
      </w:r>
    </w:p>
    <w:p w14:paraId="7FBE96B3" w14:textId="77777777" w:rsidR="004D7245" w:rsidRPr="009B7DD4" w:rsidRDefault="004D7245" w:rsidP="004D7245">
      <w:pPr>
        <w:pStyle w:val="BodyText"/>
      </w:pPr>
      <w:proofErr w:type="spellStart"/>
      <w:r w:rsidRPr="009B7DD4">
        <w:t>Misener</w:t>
      </w:r>
      <w:proofErr w:type="spellEnd"/>
      <w:r w:rsidRPr="009B7DD4">
        <w:t xml:space="preserve">, L., &amp; Darcy, S. (2014). Managing disability sport: From athletes with disabilities to inclusive organisational perspectives. </w:t>
      </w:r>
      <w:r w:rsidRPr="009B7DD4">
        <w:rPr>
          <w:i/>
        </w:rPr>
        <w:t>Sport Management Review, 17</w:t>
      </w:r>
      <w:r w:rsidRPr="009B7DD4">
        <w:t xml:space="preserve">(1), 1-7. </w:t>
      </w:r>
      <w:proofErr w:type="spellStart"/>
      <w:r w:rsidRPr="009B7DD4">
        <w:t>doi</w:t>
      </w:r>
      <w:proofErr w:type="spellEnd"/>
      <w:r w:rsidRPr="009B7DD4">
        <w:t>: 10.1016/j.smr.2013.12.003</w:t>
      </w:r>
    </w:p>
    <w:p w14:paraId="4DA84577" w14:textId="77777777" w:rsidR="004D7245" w:rsidRPr="00591EC1" w:rsidRDefault="004D7245" w:rsidP="004D7245">
      <w:pPr>
        <w:spacing w:line="288" w:lineRule="auto"/>
        <w:rPr>
          <w:rFonts w:ascii="Arial" w:hAnsi="Arial" w:cs="Arial"/>
          <w:szCs w:val="22"/>
        </w:rPr>
      </w:pPr>
      <w:r w:rsidRPr="00591EC1">
        <w:rPr>
          <w:rFonts w:ascii="Arial" w:eastAsia="Calibri" w:hAnsi="Arial" w:cs="Calibri"/>
          <w:sz w:val="22"/>
          <w:szCs w:val="20"/>
          <w:lang w:val="en-GB" w:eastAsia="en-AU"/>
        </w:rPr>
        <w:t xml:space="preserve">Purcal, C. </w:t>
      </w:r>
      <w:r w:rsidRPr="00591EC1">
        <w:rPr>
          <w:rFonts w:ascii="Arial" w:eastAsia="Calibri" w:hAnsi="Arial" w:cs="Calibri"/>
          <w:sz w:val="22"/>
          <w:szCs w:val="20"/>
          <w:lang w:eastAsia="en-AU"/>
        </w:rPr>
        <w:t>Fisher, K.R., Giuntoli, G., Johnson, K., Kayess, R., Meltzer, A.</w:t>
      </w:r>
      <w:r w:rsidRPr="00591EC1">
        <w:rPr>
          <w:rFonts w:ascii="Arial" w:eastAsia="Calibri" w:hAnsi="Arial" w:cs="Calibri"/>
          <w:sz w:val="22"/>
          <w:szCs w:val="20"/>
          <w:lang w:val="en-GB" w:eastAsia="en-AU"/>
        </w:rPr>
        <w:t xml:space="preserve"> (2017). </w:t>
      </w:r>
      <w:r w:rsidRPr="00591EC1">
        <w:rPr>
          <w:rFonts w:ascii="Arial" w:eastAsia="Calibri" w:hAnsi="Arial" w:cs="Calibri"/>
          <w:i/>
          <w:sz w:val="22"/>
          <w:szCs w:val="20"/>
          <w:lang w:eastAsia="en-AU"/>
        </w:rPr>
        <w:t>Outcome evaluation of Community Participation Grants: Evaluation plan</w:t>
      </w:r>
      <w:r w:rsidRPr="00591EC1">
        <w:rPr>
          <w:rFonts w:ascii="Arial" w:eastAsia="Calibri" w:hAnsi="Arial" w:cs="Calibri"/>
          <w:sz w:val="22"/>
          <w:szCs w:val="20"/>
          <w:lang w:val="en-GB" w:eastAsia="en-AU"/>
        </w:rPr>
        <w:t>. Sydney: Social Policy Research Centre, UNSW Sydney.</w:t>
      </w:r>
    </w:p>
    <w:p w14:paraId="4B7DCA8F" w14:textId="77777777" w:rsidR="004D7245" w:rsidRPr="009B7DD4" w:rsidRDefault="004D7245" w:rsidP="004D7245">
      <w:pPr>
        <w:pStyle w:val="BodyText"/>
      </w:pPr>
      <w:r w:rsidRPr="009B7DD4">
        <w:t xml:space="preserve">Smith, B. J., Thomas, M., &amp; </w:t>
      </w:r>
      <w:proofErr w:type="spellStart"/>
      <w:r w:rsidRPr="009B7DD4">
        <w:t>Batras</w:t>
      </w:r>
      <w:proofErr w:type="spellEnd"/>
      <w:r w:rsidRPr="009B7DD4">
        <w:t xml:space="preserve">, D. (2016). Overcoming disparities in organized physical activity: Findings from Australian community strategies. </w:t>
      </w:r>
      <w:r w:rsidRPr="009B7DD4">
        <w:rPr>
          <w:i/>
        </w:rPr>
        <w:t>Health Promotion International, 31</w:t>
      </w:r>
      <w:r w:rsidRPr="009B7DD4">
        <w:t xml:space="preserve">(3), 572-581. </w:t>
      </w:r>
      <w:proofErr w:type="spellStart"/>
      <w:r w:rsidRPr="009B7DD4">
        <w:t>doi</w:t>
      </w:r>
      <w:proofErr w:type="spellEnd"/>
      <w:r w:rsidRPr="009B7DD4">
        <w:t>: 10.1093/</w:t>
      </w:r>
      <w:proofErr w:type="spellStart"/>
      <w:r w:rsidRPr="009B7DD4">
        <w:t>heapro</w:t>
      </w:r>
      <w:proofErr w:type="spellEnd"/>
      <w:r w:rsidRPr="009B7DD4">
        <w:t>/dav042</w:t>
      </w:r>
    </w:p>
    <w:p w14:paraId="33D0B21B" w14:textId="77777777" w:rsidR="004D7245" w:rsidRPr="009B7DD4" w:rsidRDefault="004D7245" w:rsidP="004D7245">
      <w:pPr>
        <w:pStyle w:val="BodyText"/>
      </w:pPr>
      <w:r w:rsidRPr="009B7DD4">
        <w:lastRenderedPageBreak/>
        <w:t xml:space="preserve">Spencer-Cavaliere, N., &amp; Watkinson, J. E. (2010). Inclusion understood from the perspectives of children with disability. </w:t>
      </w:r>
      <w:r w:rsidRPr="009B7DD4">
        <w:rPr>
          <w:i/>
        </w:rPr>
        <w:t>Adapted Physical Activity Quarterly, 27</w:t>
      </w:r>
      <w:r w:rsidRPr="009B7DD4">
        <w:t xml:space="preserve">(4), 275-293. </w:t>
      </w:r>
      <w:proofErr w:type="spellStart"/>
      <w:r w:rsidRPr="009B7DD4">
        <w:t>doi</w:t>
      </w:r>
      <w:proofErr w:type="spellEnd"/>
      <w:r w:rsidRPr="009B7DD4">
        <w:t>: doi:10.1123/apaq.27.4.275</w:t>
      </w:r>
    </w:p>
    <w:p w14:paraId="684D8DB3" w14:textId="77777777" w:rsidR="004D7245" w:rsidRPr="009B7DD4" w:rsidRDefault="004D7245" w:rsidP="004D7245">
      <w:pPr>
        <w:pStyle w:val="BodyText"/>
      </w:pPr>
      <w:r w:rsidRPr="009B7DD4">
        <w:t xml:space="preserve">State of the Field Committee. (2009). State of the Field Report. Arts in Healthcare. Washington, DC: Society for the Arts in </w:t>
      </w:r>
      <w:proofErr w:type="spellStart"/>
      <w:r w:rsidRPr="009B7DD4">
        <w:t>Healtcare</w:t>
      </w:r>
      <w:proofErr w:type="spellEnd"/>
      <w:r w:rsidRPr="009B7DD4">
        <w:t>.</w:t>
      </w:r>
    </w:p>
    <w:p w14:paraId="0241E858" w14:textId="77777777" w:rsidR="004D7245" w:rsidRPr="009B7DD4" w:rsidRDefault="004D7245" w:rsidP="004D7245">
      <w:pPr>
        <w:pStyle w:val="BodyText"/>
      </w:pPr>
      <w:r w:rsidRPr="009B7DD4">
        <w:t xml:space="preserve">Swan, P. (2013). Promoting social inclusion through community arts. </w:t>
      </w:r>
      <w:r w:rsidRPr="009B7DD4">
        <w:rPr>
          <w:i/>
        </w:rPr>
        <w:t>Mental Health and Social Inclusion, 17</w:t>
      </w:r>
      <w:r w:rsidRPr="009B7DD4">
        <w:t xml:space="preserve">(1), 19-26. </w:t>
      </w:r>
      <w:proofErr w:type="spellStart"/>
      <w:r w:rsidRPr="009B7DD4">
        <w:t>doi</w:t>
      </w:r>
      <w:proofErr w:type="spellEnd"/>
      <w:r w:rsidRPr="009B7DD4">
        <w:t>: 10.1108/20428301311305278</w:t>
      </w:r>
    </w:p>
    <w:p w14:paraId="357B230E" w14:textId="77777777" w:rsidR="004D7245" w:rsidRPr="009B7DD4" w:rsidRDefault="004D7245" w:rsidP="004D7245">
      <w:pPr>
        <w:pStyle w:val="BodyText"/>
      </w:pPr>
      <w:r w:rsidRPr="009B7DD4">
        <w:t xml:space="preserve">Tate, R. L., </w:t>
      </w:r>
      <w:proofErr w:type="spellStart"/>
      <w:r w:rsidRPr="009B7DD4">
        <w:t>Broe</w:t>
      </w:r>
      <w:proofErr w:type="spellEnd"/>
      <w:r w:rsidRPr="009B7DD4">
        <w:t xml:space="preserve">, G. A., Cameron, I. D., Hodgkinson, A. E., &amp; Soo, C. A. (2005). Pre-Injury, Injury and Early Post-Injury Predictors of Long-Term Functional and Psychosocial Recovery After Severe Traumatic Brain Injury. </w:t>
      </w:r>
      <w:r w:rsidRPr="009B7DD4">
        <w:rPr>
          <w:i/>
        </w:rPr>
        <w:t>Brain Impairment, 6</w:t>
      </w:r>
      <w:r w:rsidRPr="009B7DD4">
        <w:t xml:space="preserve">(02), 75-89. </w:t>
      </w:r>
      <w:proofErr w:type="spellStart"/>
      <w:r w:rsidRPr="009B7DD4">
        <w:t>doi</w:t>
      </w:r>
      <w:proofErr w:type="spellEnd"/>
      <w:r w:rsidRPr="009B7DD4">
        <w:t>: 10.1375/brim.2005.6.2.75</w:t>
      </w:r>
    </w:p>
    <w:p w14:paraId="4FFC9492" w14:textId="77777777" w:rsidR="004D7245" w:rsidRPr="009B7DD4" w:rsidRDefault="004D7245" w:rsidP="004D7245">
      <w:pPr>
        <w:pStyle w:val="BodyText"/>
      </w:pPr>
      <w:r w:rsidRPr="009B7DD4">
        <w:t xml:space="preserve">Tate, R. L., </w:t>
      </w:r>
      <w:proofErr w:type="spellStart"/>
      <w:r w:rsidRPr="009B7DD4">
        <w:t>Lulham</w:t>
      </w:r>
      <w:proofErr w:type="spellEnd"/>
      <w:r w:rsidRPr="009B7DD4">
        <w:t xml:space="preserve">, J. M., </w:t>
      </w:r>
      <w:proofErr w:type="spellStart"/>
      <w:r w:rsidRPr="009B7DD4">
        <w:t>Broe</w:t>
      </w:r>
      <w:proofErr w:type="spellEnd"/>
      <w:r w:rsidRPr="009B7DD4">
        <w:t xml:space="preserve">, G. A., </w:t>
      </w:r>
      <w:proofErr w:type="spellStart"/>
      <w:r w:rsidRPr="009B7DD4">
        <w:t>Strettles</w:t>
      </w:r>
      <w:proofErr w:type="spellEnd"/>
      <w:r w:rsidRPr="009B7DD4">
        <w:t xml:space="preserve">, B., &amp; Pfaff, A. (1989). Psychosocial outcome for the survivors of severe blunt head injury: The results from a consecutive series of 100 patients. </w:t>
      </w:r>
      <w:r w:rsidRPr="009B7DD4">
        <w:rPr>
          <w:i/>
        </w:rPr>
        <w:t>Journal of Neurology, Neurosurgery &amp;amp; Psychiatry, 52</w:t>
      </w:r>
      <w:r w:rsidRPr="009B7DD4">
        <w:t xml:space="preserve">(10), 1128-1134. </w:t>
      </w:r>
      <w:proofErr w:type="spellStart"/>
      <w:r w:rsidRPr="009B7DD4">
        <w:t>doi</w:t>
      </w:r>
      <w:proofErr w:type="spellEnd"/>
      <w:r w:rsidRPr="009B7DD4">
        <w:t>: 10.1136/jnnp.52.10.1128</w:t>
      </w:r>
    </w:p>
    <w:p w14:paraId="27DC96A2" w14:textId="77777777" w:rsidR="004D7245" w:rsidRPr="009B7DD4" w:rsidRDefault="004D7245" w:rsidP="004D7245">
      <w:pPr>
        <w:pStyle w:val="BodyText"/>
      </w:pPr>
      <w:r w:rsidRPr="00DA719D">
        <w:t xml:space="preserve">Tate, R. L., </w:t>
      </w:r>
      <w:proofErr w:type="spellStart"/>
      <w:r w:rsidRPr="00DA719D">
        <w:t>Wakim</w:t>
      </w:r>
      <w:proofErr w:type="spellEnd"/>
      <w:r w:rsidRPr="00DA719D">
        <w:t xml:space="preserve">, D., &amp; Genders, M. (2015). </w:t>
      </w:r>
      <w:r w:rsidRPr="009B7DD4">
        <w:t xml:space="preserve">A systematic review of the efficacy of community-based, leisure/social activity programmes for people with traumatic brain injury. </w:t>
      </w:r>
      <w:r w:rsidRPr="009B7DD4">
        <w:rPr>
          <w:i/>
        </w:rPr>
        <w:t>Brain Impairment, 15</w:t>
      </w:r>
      <w:r w:rsidRPr="009B7DD4">
        <w:t xml:space="preserve">(03), 157-176. </w:t>
      </w:r>
      <w:proofErr w:type="spellStart"/>
      <w:r w:rsidRPr="009B7DD4">
        <w:t>doi</w:t>
      </w:r>
      <w:proofErr w:type="spellEnd"/>
      <w:r w:rsidRPr="009B7DD4">
        <w:t>: 10.1017/BrImp.2014.28</w:t>
      </w:r>
    </w:p>
    <w:p w14:paraId="548B866A" w14:textId="77777777" w:rsidR="004D7245" w:rsidRPr="009E0ECA" w:rsidRDefault="004D7245" w:rsidP="004D7245">
      <w:pPr>
        <w:pStyle w:val="5-Bodytext"/>
        <w:spacing w:line="288" w:lineRule="auto"/>
        <w:rPr>
          <w:szCs w:val="20"/>
          <w:lang w:eastAsia="zh-CN"/>
        </w:rPr>
      </w:pPr>
      <w:r>
        <w:rPr>
          <w:shd w:val="clear" w:color="auto" w:fill="FFFFFF"/>
        </w:rPr>
        <w:t>U</w:t>
      </w:r>
      <w:r w:rsidRPr="00A754D5">
        <w:rPr>
          <w:shd w:val="clear" w:color="auto" w:fill="FFFFFF"/>
        </w:rPr>
        <w:t>N</w:t>
      </w:r>
      <w:r>
        <w:rPr>
          <w:shd w:val="clear" w:color="auto" w:fill="FFFFFF"/>
        </w:rPr>
        <w:t xml:space="preserve"> (United Nations) (</w:t>
      </w:r>
      <w:r w:rsidRPr="00A754D5">
        <w:rPr>
          <w:shd w:val="clear" w:color="auto" w:fill="FFFFFF"/>
        </w:rPr>
        <w:t>2006)</w:t>
      </w:r>
      <w:r w:rsidRPr="009E0ECA">
        <w:rPr>
          <w:i/>
          <w:shd w:val="clear" w:color="auto" w:fill="FFFFFF"/>
        </w:rPr>
        <w:t xml:space="preserve"> </w:t>
      </w:r>
      <w:r w:rsidRPr="00A754D5">
        <w:rPr>
          <w:i/>
          <w:shd w:val="clear" w:color="auto" w:fill="FFFFFF"/>
        </w:rPr>
        <w:t>United Nations Convention on the Rights of Persons with Disabilities</w:t>
      </w:r>
      <w:r>
        <w:rPr>
          <w:i/>
          <w:shd w:val="clear" w:color="auto" w:fill="FFFFFF"/>
        </w:rPr>
        <w:t>.</w:t>
      </w:r>
    </w:p>
    <w:p w14:paraId="07B067E1" w14:textId="77777777" w:rsidR="004D7245" w:rsidRPr="009B7DD4" w:rsidRDefault="004D7245" w:rsidP="004D7245">
      <w:pPr>
        <w:pStyle w:val="BodyText"/>
      </w:pPr>
      <w:r w:rsidRPr="009B7DD4">
        <w:t xml:space="preserve">Wicker, P., &amp; Breuer, C. (2014). Exploring the organizational capacity and organizational problems of disability sport clubs in Germany using matched pairs analysis. </w:t>
      </w:r>
      <w:r w:rsidRPr="009B7DD4">
        <w:rPr>
          <w:i/>
        </w:rPr>
        <w:t>Sport Management Review, 17</w:t>
      </w:r>
      <w:r w:rsidRPr="009B7DD4">
        <w:t xml:space="preserve">(1), 23-34. </w:t>
      </w:r>
      <w:proofErr w:type="spellStart"/>
      <w:r w:rsidRPr="009B7DD4">
        <w:t>doi</w:t>
      </w:r>
      <w:proofErr w:type="spellEnd"/>
      <w:r w:rsidRPr="009B7DD4">
        <w:t xml:space="preserve">: </w:t>
      </w:r>
      <w:hyperlink r:id="rId61" w:history="1">
        <w:r w:rsidRPr="009B7DD4">
          <w:rPr>
            <w:rStyle w:val="Hyperlink"/>
          </w:rPr>
          <w:t>http://dx.doi.org/10.1016/j.smr.2013.03.005</w:t>
        </w:r>
      </w:hyperlink>
    </w:p>
    <w:p w14:paraId="158DCE46" w14:textId="77777777" w:rsidR="004D7245" w:rsidRPr="009B7DD4" w:rsidRDefault="004D7245" w:rsidP="004D7245">
      <w:pPr>
        <w:pStyle w:val="BodyText"/>
      </w:pPr>
      <w:r w:rsidRPr="009B7DD4">
        <w:t xml:space="preserve">Wilson, N. J., Cordier, R., Parsons, R., </w:t>
      </w:r>
      <w:proofErr w:type="spellStart"/>
      <w:r w:rsidRPr="009B7DD4">
        <w:t>Vaz</w:t>
      </w:r>
      <w:proofErr w:type="spellEnd"/>
      <w:r w:rsidRPr="009B7DD4">
        <w:t xml:space="preserve">, S., &amp; Buchanan, A. (2016). Men with disabilities - A cross sectional survey of health promotion, social inclusion and participation at community Men's Sheds. </w:t>
      </w:r>
      <w:r w:rsidRPr="009B7DD4">
        <w:rPr>
          <w:i/>
        </w:rPr>
        <w:t>Disability and Health Journal, 9</w:t>
      </w:r>
      <w:r w:rsidRPr="009B7DD4">
        <w:t xml:space="preserve">(1), 118-126. </w:t>
      </w:r>
      <w:proofErr w:type="spellStart"/>
      <w:r w:rsidRPr="009B7DD4">
        <w:t>doi</w:t>
      </w:r>
      <w:proofErr w:type="spellEnd"/>
      <w:r w:rsidRPr="009B7DD4">
        <w:t>: 10.1016/j.dhjo.2015.08.013</w:t>
      </w:r>
    </w:p>
    <w:p w14:paraId="7C2F1B5C" w14:textId="77777777" w:rsidR="004D7245" w:rsidRPr="009B7DD4" w:rsidRDefault="004D7245" w:rsidP="004D7245">
      <w:pPr>
        <w:pStyle w:val="BodyText"/>
      </w:pPr>
      <w:r w:rsidRPr="009B7DD4">
        <w:t xml:space="preserve">Wilson, N. J., </w:t>
      </w:r>
      <w:proofErr w:type="spellStart"/>
      <w:r w:rsidRPr="009B7DD4">
        <w:t>Stancliffe</w:t>
      </w:r>
      <w:proofErr w:type="spellEnd"/>
      <w:r w:rsidRPr="009B7DD4">
        <w:t xml:space="preserve">, R. J., </w:t>
      </w:r>
      <w:proofErr w:type="spellStart"/>
      <w:r w:rsidRPr="009B7DD4">
        <w:t>Gambin</w:t>
      </w:r>
      <w:proofErr w:type="spellEnd"/>
      <w:r w:rsidRPr="009B7DD4">
        <w:t xml:space="preserve">, N., Craig, D., </w:t>
      </w:r>
      <w:proofErr w:type="spellStart"/>
      <w:r w:rsidRPr="009B7DD4">
        <w:t>Bigby</w:t>
      </w:r>
      <w:proofErr w:type="spellEnd"/>
      <w:r w:rsidRPr="009B7DD4">
        <w:t xml:space="preserve">, C., &amp; </w:t>
      </w:r>
      <w:proofErr w:type="spellStart"/>
      <w:r w:rsidRPr="009B7DD4">
        <w:t>Balandin</w:t>
      </w:r>
      <w:proofErr w:type="spellEnd"/>
      <w:r w:rsidRPr="009B7DD4">
        <w:t xml:space="preserve">, S. (2015). A case study about the supported participation of older men with lifelong disability at Australian community-based Men's Sheds. </w:t>
      </w:r>
      <w:r w:rsidRPr="009B7DD4">
        <w:rPr>
          <w:i/>
        </w:rPr>
        <w:t>Journal of Intellectual and Developmental Disability, 40</w:t>
      </w:r>
      <w:r w:rsidRPr="009B7DD4">
        <w:t xml:space="preserve">(4), 330-341. </w:t>
      </w:r>
      <w:proofErr w:type="spellStart"/>
      <w:r w:rsidRPr="009B7DD4">
        <w:t>doi</w:t>
      </w:r>
      <w:proofErr w:type="spellEnd"/>
      <w:r w:rsidRPr="009B7DD4">
        <w:t>: 10.3109/13668250.2015.1051522</w:t>
      </w:r>
    </w:p>
    <w:p w14:paraId="363980A6" w14:textId="77777777" w:rsidR="004D7245" w:rsidRPr="009B7DD4" w:rsidRDefault="004D7245" w:rsidP="004D7245">
      <w:pPr>
        <w:pStyle w:val="BodyText"/>
      </w:pPr>
      <w:r w:rsidRPr="009B7DD4">
        <w:t xml:space="preserve">Wise, E. K., Mathews-Dalton, C., </w:t>
      </w:r>
      <w:proofErr w:type="spellStart"/>
      <w:r w:rsidRPr="009B7DD4">
        <w:t>Dikmen</w:t>
      </w:r>
      <w:proofErr w:type="spellEnd"/>
      <w:r w:rsidRPr="009B7DD4">
        <w:t xml:space="preserve">, S., Temkin, N., </w:t>
      </w:r>
      <w:proofErr w:type="spellStart"/>
      <w:r w:rsidRPr="009B7DD4">
        <w:t>Machamer</w:t>
      </w:r>
      <w:proofErr w:type="spellEnd"/>
      <w:r w:rsidRPr="009B7DD4">
        <w:t xml:space="preserve">, J., Bell, K., &amp; Powell, J. M. (2010). Impact of traumatic brain injury on participation in leisure activities. </w:t>
      </w:r>
      <w:r w:rsidRPr="009B7DD4">
        <w:rPr>
          <w:i/>
        </w:rPr>
        <w:t>Archives of Physical Medicine and Rehabilitation, 91</w:t>
      </w:r>
      <w:r w:rsidRPr="009B7DD4">
        <w:t xml:space="preserve">(9), 1357-1362. </w:t>
      </w:r>
      <w:proofErr w:type="spellStart"/>
      <w:r w:rsidRPr="009B7DD4">
        <w:t>doi</w:t>
      </w:r>
      <w:proofErr w:type="spellEnd"/>
      <w:r w:rsidRPr="009B7DD4">
        <w:t xml:space="preserve">: </w:t>
      </w:r>
      <w:hyperlink r:id="rId62" w:history="1">
        <w:r w:rsidRPr="009B7DD4">
          <w:rPr>
            <w:rStyle w:val="Hyperlink"/>
          </w:rPr>
          <w:t>http://dx.doi.org/10.1016/j.apmr.2010.06.009</w:t>
        </w:r>
      </w:hyperlink>
    </w:p>
    <w:p w14:paraId="57092D41" w14:textId="77777777" w:rsidR="004D7245" w:rsidRPr="001A2453" w:rsidRDefault="004D7245" w:rsidP="004D7245">
      <w:pPr>
        <w:pStyle w:val="BodyText"/>
        <w:rPr>
          <w:iCs/>
          <w:szCs w:val="20"/>
        </w:rPr>
      </w:pPr>
      <w:r w:rsidRPr="001A2453">
        <w:rPr>
          <w:szCs w:val="20"/>
        </w:rPr>
        <w:lastRenderedPageBreak/>
        <w:t xml:space="preserve">World Health Organisation (2011) </w:t>
      </w:r>
      <w:r w:rsidRPr="001A2453">
        <w:rPr>
          <w:i/>
          <w:szCs w:val="20"/>
        </w:rPr>
        <w:t>World Report on Disability</w:t>
      </w:r>
      <w:r w:rsidRPr="001A2453">
        <w:rPr>
          <w:szCs w:val="20"/>
        </w:rPr>
        <w:t>. Geneva, Switzerland: World Health Organisation and World Bank.</w:t>
      </w:r>
    </w:p>
    <w:sectPr w:rsidR="004D7245" w:rsidRPr="001A2453" w:rsidSect="0093056F">
      <w:footerReference w:type="first" r:id="rId63"/>
      <w:pgSz w:w="11906" w:h="16838"/>
      <w:pgMar w:top="1534" w:right="1983" w:bottom="1560" w:left="170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0B55F" w14:textId="77777777" w:rsidR="00620F0E" w:rsidRDefault="00620F0E" w:rsidP="001635C5">
      <w:r>
        <w:separator/>
      </w:r>
    </w:p>
  </w:endnote>
  <w:endnote w:type="continuationSeparator" w:id="0">
    <w:p w14:paraId="31F376C3" w14:textId="77777777" w:rsidR="00620F0E" w:rsidRDefault="00620F0E" w:rsidP="00163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3AF76B4B-358E-4D13-B653-702D31757F43}"/>
    <w:embedBold r:id="rId2" w:fontKey="{A161DC83-FAB4-4BA5-B7EB-5DF93DECD0C3}"/>
    <w:embedItalic r:id="rId3" w:fontKey="{6DDD201D-74D0-437C-BE36-E9E428D85E7D}"/>
  </w:font>
  <w:font w:name="Arial">
    <w:panose1 w:val="020B0604020202020204"/>
    <w:charset w:val="00"/>
    <w:family w:val="swiss"/>
    <w:pitch w:val="variable"/>
    <w:sig w:usb0="E0002EFF" w:usb1="C0007843" w:usb2="00000009" w:usb3="00000000" w:csb0="000001FF" w:csb1="00000000"/>
  </w:font>
  <w:font w:name="MetaPlusNormal-Roman">
    <w:altName w:val="MS Mincho"/>
    <w:charset w:val="80"/>
    <w:family w:val="auto"/>
    <w:pitch w:val="default"/>
    <w:sig w:usb0="00000001" w:usb1="08070000" w:usb2="00000010" w:usb3="00000000" w:csb0="00020001" w:csb1="00000000"/>
  </w:font>
  <w:font w:name="MetaPlusBold-Roman">
    <w:altName w:val="MS Mincho"/>
    <w:charset w:val="80"/>
    <w:family w:val="auto"/>
    <w:pitch w:val="default"/>
    <w:sig w:usb0="00000000" w:usb1="08070000" w:usb2="00000010" w:usb3="00000000" w:csb0="00020000" w:csb1="00000000"/>
  </w:font>
  <w:font w:name="Sommet">
    <w:altName w:val="Calibri"/>
    <w:panose1 w:val="02000505000000020004"/>
    <w:charset w:val="00"/>
    <w:family w:val="modern"/>
    <w:notTrueType/>
    <w:pitch w:val="variable"/>
    <w:sig w:usb0="A00000AF" w:usb1="50000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Univers">
    <w:altName w:val="Univers"/>
    <w:charset w:val="00"/>
    <w:family w:val="swiss"/>
    <w:pitch w:val="variable"/>
    <w:sig w:usb0="80000287" w:usb1="00000000" w:usb2="00000000" w:usb3="00000000" w:csb0="0000000F" w:csb1="00000000"/>
    <w:embedBold r:id="rId4" w:subsetted="1" w:fontKey="{D3C9B8AA-002D-42FE-A544-B528D191BBB3}"/>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MT Std Light">
    <w:altName w:val="Eras Light ITC"/>
    <w:panose1 w:val="020B0302030403020204"/>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dobe Fan Heiti Std B">
    <w:panose1 w:val="020B0700000000000000"/>
    <w:charset w:val="80"/>
    <w:family w:val="swiss"/>
    <w:notTrueType/>
    <w:pitch w:val="variable"/>
    <w:sig w:usb0="00000203" w:usb1="1A0F1900" w:usb2="00000016" w:usb3="00000000" w:csb0="00120005"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DA51C" w14:textId="77777777" w:rsidR="00620F0E" w:rsidRDefault="00620F0E" w:rsidP="0089338F">
    <w:pPr>
      <w:pStyle w:val="Footer"/>
      <w:pBdr>
        <w:top w:val="none" w:sz="0" w:space="0" w:color="auto"/>
      </w:pBdr>
    </w:pPr>
    <w:r>
      <w:fldChar w:fldCharType="begin"/>
    </w:r>
    <w:r>
      <w:instrText xml:space="preserve"> PAGE   \* MERGEFORMAT </w:instrText>
    </w:r>
    <w:r>
      <w:fldChar w:fldCharType="separate"/>
    </w:r>
    <w:r>
      <w:rPr>
        <w:noProof/>
      </w:rPr>
      <w:t>ii</w:t>
    </w:r>
    <w:r>
      <w:rPr>
        <w:noProof/>
      </w:rPr>
      <w:fldChar w:fldCharType="end"/>
    </w:r>
    <w:r>
      <w:t xml:space="preserve"> </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9D6ED" w14:textId="77777777" w:rsidR="00620F0E" w:rsidRDefault="00620F0E" w:rsidP="0038485C">
    <w:pPr>
      <w:pStyle w:val="Footer"/>
      <w:pBdr>
        <w:top w:val="none" w:sz="0" w:space="0" w:color="auto"/>
      </w:pBdr>
      <w:tabs>
        <w:tab w:val="clear" w:pos="9026"/>
        <w:tab w:val="right" w:pos="8222"/>
      </w:tabs>
    </w:pPr>
    <w:r>
      <w:t>Social Policy Research Centre 2015</w:t>
    </w:r>
    <w:r>
      <w:tab/>
    </w:r>
    <w:r>
      <w:tab/>
    </w: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2B110" w14:textId="77777777" w:rsidR="00620F0E" w:rsidRDefault="00620F0E" w:rsidP="00354A67">
    <w:pPr>
      <w:pStyle w:val="Footer"/>
      <w:pBdr>
        <w:top w:val="none" w:sz="0" w:space="0" w:color="auto"/>
      </w:pBdr>
      <w:tabs>
        <w:tab w:val="clear" w:pos="9026"/>
        <w:tab w:val="right" w:pos="9356"/>
      </w:tabs>
      <w:ind w:right="-1134"/>
      <w:jc w:val="right"/>
    </w:pPr>
    <w:r>
      <w:rPr>
        <w:noProof/>
        <w:lang w:val="en-GB" w:eastAsia="en-GB"/>
      </w:rPr>
      <w:drawing>
        <wp:inline distT="0" distB="0" distL="0" distR="0" wp14:anchorId="68069DB9" wp14:editId="59113072">
          <wp:extent cx="1908313" cy="722557"/>
          <wp:effectExtent l="0" t="0" r="0" b="1905"/>
          <wp:docPr id="34" name="Picture 34" descr="Social Policy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Clogo_B&amp;W_new.jpg"/>
                  <pic:cNvPicPr/>
                </pic:nvPicPr>
                <pic:blipFill rotWithShape="1">
                  <a:blip r:embed="rId1">
                    <a:extLst>
                      <a:ext uri="{28A0092B-C50C-407E-A947-70E740481C1C}">
                        <a14:useLocalDpi xmlns:a14="http://schemas.microsoft.com/office/drawing/2010/main" val="0"/>
                      </a:ext>
                    </a:extLst>
                  </a:blip>
                  <a:srcRect t="32120"/>
                  <a:stretch/>
                </pic:blipFill>
                <pic:spPr bwMode="auto">
                  <a:xfrm>
                    <a:off x="0" y="0"/>
                    <a:ext cx="1910756" cy="72348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78CEE" w14:textId="77777777" w:rsidR="00620F0E" w:rsidRPr="00D36294" w:rsidRDefault="00620F0E" w:rsidP="0038485C">
    <w:pPr>
      <w:pStyle w:val="Footer"/>
      <w:pBdr>
        <w:top w:val="none" w:sz="0" w:space="0" w:color="auto"/>
      </w:pBdr>
      <w:tabs>
        <w:tab w:val="clear" w:pos="9026"/>
        <w:tab w:val="right" w:pos="8222"/>
      </w:tabs>
      <w:rPr>
        <w:sz w:val="16"/>
      </w:rPr>
    </w:pPr>
    <w:r w:rsidRPr="00D36294">
      <w:rPr>
        <w:sz w:val="16"/>
      </w:rPr>
      <w:t>Social Policy Research Centre 201</w:t>
    </w:r>
    <w:r>
      <w:rPr>
        <w:sz w:val="16"/>
      </w:rPr>
      <w:t>8</w:t>
    </w:r>
    <w:r>
      <w:rPr>
        <w:sz w:val="16"/>
      </w:rPr>
      <w:tab/>
    </w:r>
    <w:r>
      <w:rPr>
        <w:sz w:val="16"/>
      </w:rPr>
      <w:tab/>
    </w:r>
    <w:r w:rsidRPr="00D36294">
      <w:rPr>
        <w:sz w:val="16"/>
      </w:rPr>
      <w:fldChar w:fldCharType="begin"/>
    </w:r>
    <w:r w:rsidRPr="00D36294">
      <w:rPr>
        <w:sz w:val="16"/>
      </w:rPr>
      <w:instrText xml:space="preserve"> PAGE   \* MERGEFORMAT </w:instrText>
    </w:r>
    <w:r w:rsidRPr="00D36294">
      <w:rPr>
        <w:sz w:val="16"/>
      </w:rPr>
      <w:fldChar w:fldCharType="separate"/>
    </w:r>
    <w:r>
      <w:rPr>
        <w:noProof/>
        <w:sz w:val="16"/>
      </w:rPr>
      <w:t>28</w:t>
    </w:r>
    <w:r w:rsidRPr="00D36294">
      <w:rPr>
        <w:noProof/>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D95BB" w14:textId="77777777" w:rsidR="00620F0E" w:rsidRDefault="00620F0E" w:rsidP="00CD2872">
    <w:pPr>
      <w:pStyle w:val="Footer"/>
      <w:pBdr>
        <w:top w:val="none" w:sz="0" w:space="0" w:color="auto"/>
      </w:pBdr>
      <w:jc w:val="right"/>
    </w:pPr>
  </w:p>
  <w:p w14:paraId="194611EF" w14:textId="7AC6C6E2" w:rsidR="00620F0E" w:rsidRPr="00990241" w:rsidRDefault="00620F0E" w:rsidP="00990241">
    <w:pPr>
      <w:pStyle w:val="Footer"/>
      <w:pBdr>
        <w:top w:val="none" w:sz="0" w:space="0" w:color="auto"/>
      </w:pBdr>
      <w:tabs>
        <w:tab w:val="clear" w:pos="9026"/>
        <w:tab w:val="left" w:pos="5660"/>
        <w:tab w:val="right" w:pos="8222"/>
      </w:tabs>
      <w:rPr>
        <w:sz w:val="16"/>
      </w:rPr>
    </w:pPr>
    <w:r w:rsidRPr="00D36294">
      <w:rPr>
        <w:sz w:val="16"/>
      </w:rPr>
      <w:t>So</w:t>
    </w:r>
    <w:r>
      <w:rPr>
        <w:sz w:val="16"/>
      </w:rPr>
      <w:t>cial Policy Research Centre 2018</w:t>
    </w:r>
    <w:r w:rsidRPr="00D36294">
      <w:rPr>
        <w:sz w:val="16"/>
      </w:rPr>
      <w:tab/>
    </w:r>
    <w:r w:rsidRPr="00D36294">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sidRPr="00D36294">
      <w:rPr>
        <w:sz w:val="16"/>
      </w:rPr>
      <w:fldChar w:fldCharType="begin"/>
    </w:r>
    <w:r w:rsidRPr="00D36294">
      <w:rPr>
        <w:sz w:val="16"/>
      </w:rPr>
      <w:instrText xml:space="preserve"> PAGE   \* MERGEFORMAT </w:instrText>
    </w:r>
    <w:r w:rsidRPr="00D36294">
      <w:rPr>
        <w:sz w:val="16"/>
      </w:rPr>
      <w:fldChar w:fldCharType="separate"/>
    </w:r>
    <w:r>
      <w:rPr>
        <w:noProof/>
        <w:sz w:val="16"/>
      </w:rPr>
      <w:t>33</w:t>
    </w:r>
    <w:r w:rsidRPr="00D36294">
      <w:rPr>
        <w:noProof/>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D573E" w14:textId="77777777" w:rsidR="00620F0E" w:rsidRDefault="00620F0E" w:rsidP="00A77760">
    <w:pPr>
      <w:pStyle w:val="Footer"/>
      <w:pBdr>
        <w:top w:val="none" w:sz="0" w:space="0" w:color="auto"/>
      </w:pBdr>
      <w:jc w:val="right"/>
    </w:pPr>
  </w:p>
  <w:p w14:paraId="7448B804" w14:textId="77777777" w:rsidR="00620F0E" w:rsidRDefault="00620F0E" w:rsidP="00A77760">
    <w:pPr>
      <w:pStyle w:val="Footer"/>
      <w:pBdr>
        <w:top w:val="none" w:sz="0" w:space="0" w:color="auto"/>
      </w:pBdr>
      <w:tabs>
        <w:tab w:val="clear" w:pos="9026"/>
        <w:tab w:val="left" w:pos="8091"/>
        <w:tab w:val="right" w:pos="8222"/>
      </w:tabs>
      <w:jc w:val="right"/>
    </w:pPr>
    <w:r>
      <w:t>Social Policy Research Centre 2016</w:t>
    </w:r>
    <w:r>
      <w:tab/>
    </w:r>
    <w:r>
      <w:tab/>
    </w:r>
    <w:r>
      <w:tab/>
    </w:r>
    <w:r>
      <w:fldChar w:fldCharType="begin"/>
    </w:r>
    <w:r>
      <w:instrText xml:space="preserve"> PAGE   \* MERGEFORMAT </w:instrText>
    </w:r>
    <w:r>
      <w:fldChar w:fldCharType="separate"/>
    </w:r>
    <w:r>
      <w:rPr>
        <w:noProof/>
      </w:rPr>
      <w:t>82</w:t>
    </w:r>
    <w:r>
      <w:rPr>
        <w:noProof/>
      </w:rPr>
      <w:fldChar w:fldCharType="end"/>
    </w:r>
  </w:p>
  <w:p w14:paraId="24C87122" w14:textId="77777777" w:rsidR="00620F0E" w:rsidRDefault="00620F0E" w:rsidP="00A77760">
    <w:pPr>
      <w:pStyle w:val="Footer"/>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C5FBA" w14:textId="77777777" w:rsidR="00620F0E" w:rsidRDefault="00620F0E" w:rsidP="00CD2872">
    <w:pPr>
      <w:pStyle w:val="Footer"/>
      <w:pBdr>
        <w:top w:val="none" w:sz="0" w:space="0" w:color="auto"/>
      </w:pBdr>
      <w:jc w:val="right"/>
    </w:pPr>
  </w:p>
  <w:p w14:paraId="30016373" w14:textId="77777777" w:rsidR="00620F0E" w:rsidRPr="00D36294" w:rsidRDefault="00620F0E" w:rsidP="001630E6">
    <w:pPr>
      <w:pStyle w:val="Footer"/>
      <w:pBdr>
        <w:top w:val="none" w:sz="0" w:space="0" w:color="auto"/>
      </w:pBdr>
      <w:tabs>
        <w:tab w:val="clear" w:pos="9026"/>
        <w:tab w:val="right" w:pos="8222"/>
      </w:tabs>
      <w:rPr>
        <w:sz w:val="16"/>
      </w:rPr>
    </w:pPr>
    <w:r w:rsidRPr="00D36294">
      <w:rPr>
        <w:sz w:val="16"/>
      </w:rPr>
      <w:t>So</w:t>
    </w:r>
    <w:r>
      <w:rPr>
        <w:sz w:val="16"/>
      </w:rPr>
      <w:t>cial Policy Research Centre 2018</w:t>
    </w:r>
    <w:r w:rsidRPr="00D36294">
      <w:rPr>
        <w:sz w:val="16"/>
      </w:rPr>
      <w:tab/>
    </w:r>
    <w:r w:rsidRPr="00D36294">
      <w:rPr>
        <w:sz w:val="16"/>
      </w:rPr>
      <w:tab/>
    </w:r>
    <w:r w:rsidRPr="00D36294">
      <w:rPr>
        <w:sz w:val="16"/>
      </w:rPr>
      <w:fldChar w:fldCharType="begin"/>
    </w:r>
    <w:r w:rsidRPr="00D36294">
      <w:rPr>
        <w:sz w:val="16"/>
      </w:rPr>
      <w:instrText xml:space="preserve"> PAGE   \* MERGEFORMAT </w:instrText>
    </w:r>
    <w:r w:rsidRPr="00D36294">
      <w:rPr>
        <w:sz w:val="16"/>
      </w:rPr>
      <w:fldChar w:fldCharType="separate"/>
    </w:r>
    <w:r>
      <w:rPr>
        <w:noProof/>
        <w:sz w:val="16"/>
      </w:rPr>
      <w:t>1</w:t>
    </w:r>
    <w:r w:rsidRPr="00D36294">
      <w:rPr>
        <w:noProof/>
        <w:sz w:val="16"/>
      </w:rPr>
      <w:fldChar w:fldCharType="end"/>
    </w:r>
  </w:p>
  <w:p w14:paraId="4050F670" w14:textId="77777777" w:rsidR="00620F0E" w:rsidRDefault="00620F0E" w:rsidP="00CD2872">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DDEB6" w14:textId="77777777" w:rsidR="00620F0E" w:rsidRDefault="00620F0E" w:rsidP="001635C5">
      <w:r>
        <w:separator/>
      </w:r>
    </w:p>
  </w:footnote>
  <w:footnote w:type="continuationSeparator" w:id="0">
    <w:p w14:paraId="7E37F891" w14:textId="77777777" w:rsidR="00620F0E" w:rsidRDefault="00620F0E" w:rsidP="001635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EA665" w14:textId="77777777" w:rsidR="00620F0E" w:rsidRDefault="00620F0E">
    <w:pPr>
      <w:pStyle w:val="Header"/>
    </w:pPr>
    <w:r>
      <w:rPr>
        <w:noProof/>
        <w:lang w:val="en-GB" w:eastAsia="en-GB"/>
      </w:rPr>
      <mc:AlternateContent>
        <mc:Choice Requires="wps">
          <w:drawing>
            <wp:anchor distT="0" distB="0" distL="114300" distR="114300" simplePos="0" relativeHeight="251661312" behindDoc="1" locked="0" layoutInCell="0" allowOverlap="1" wp14:anchorId="1D448277" wp14:editId="684DCD45">
              <wp:simplePos x="0" y="0"/>
              <wp:positionH relativeFrom="margin">
                <wp:align>center</wp:align>
              </wp:positionH>
              <wp:positionV relativeFrom="margin">
                <wp:align>center</wp:align>
              </wp:positionV>
              <wp:extent cx="6793865" cy="107950"/>
              <wp:effectExtent l="0" t="2152650" r="0" b="2205990"/>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107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893F6A" w14:textId="77777777" w:rsidR="00620F0E" w:rsidRDefault="00620F0E" w:rsidP="00D632A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448277" id="_x0000_t202" coordsize="21600,21600" o:spt="202" path="m,l,21600r21600,l21600,xe">
              <v:stroke joinstyle="miter"/>
              <v:path gradientshapeok="t" o:connecttype="rect"/>
            </v:shapetype>
            <v:shape id="WordArt 2" o:spid="_x0000_s1026" type="#_x0000_t202" style="position:absolute;margin-left:0;margin-top:0;width:534.95pt;height:8.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" o:allowincell="f" filled="f" stroked="f">
              <v:stroke joinstyle="round"/>
              <o:lock v:ext="edit" shapetype="t"/>
              <v:textbox style="mso-fit-shape-to-text:t">
                <w:txbxContent>
                  <w:p w14:paraId="16893F6A" w14:textId="77777777" w:rsidR="00620F0E" w:rsidRDefault="00620F0E" w:rsidP="00D632A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29085" w14:textId="1097553E" w:rsidR="00620F0E" w:rsidRDefault="00620F0E">
    <w:pPr>
      <w:pStyle w:val="Header"/>
    </w:pPr>
    <w:r>
      <w:t xml:space="preserve">Final </w:t>
    </w:r>
    <w:r w:rsidR="00324A59">
      <w:t>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D76F6" w14:textId="77777777" w:rsidR="00620F0E" w:rsidRPr="001A1D97" w:rsidRDefault="00620F0E">
    <w:pPr>
      <w:pStyle w:val="Header"/>
      <w:rPr>
        <w:lang w:eastAsia="en-AU"/>
      </w:rPr>
    </w:pPr>
    <w:r>
      <w:rPr>
        <w:noProof/>
        <w:lang w:val="en-GB" w:eastAsia="en-GB"/>
      </w:rPr>
      <w:drawing>
        <wp:anchor distT="0" distB="0" distL="114300" distR="114300" simplePos="0" relativeHeight="251669504" behindDoc="0" locked="0" layoutInCell="1" allowOverlap="1" wp14:anchorId="0BC8B932" wp14:editId="70D7A71D">
          <wp:simplePos x="0" y="0"/>
          <wp:positionH relativeFrom="margin">
            <wp:posOffset>-1080135</wp:posOffset>
          </wp:positionH>
          <wp:positionV relativeFrom="margin">
            <wp:posOffset>-368300</wp:posOffset>
          </wp:positionV>
          <wp:extent cx="2743200" cy="1778000"/>
          <wp:effectExtent l="0" t="0" r="0" b="0"/>
          <wp:wrapSquare wrapText="bothSides"/>
          <wp:docPr id="33" name="Picture 33" descr="UNSW Sydn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MS/All Staff/Branding/Branding - Australias Global University/Logo 2016/Templates/Bands and Tagline/A4_portrait Sydne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77800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D1005" w14:textId="6615A98E" w:rsidR="00620F0E" w:rsidRPr="00FF1D66" w:rsidRDefault="00620F0E" w:rsidP="00FF1D66">
    <w:pPr>
      <w:pStyle w:val="Header"/>
    </w:pPr>
    <w:r>
      <w:t xml:space="preserve">Final </w:t>
    </w:r>
    <w:r w:rsidR="00324A59">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6703980"/>
    <w:lvl w:ilvl="0">
      <w:start w:val="1"/>
      <w:numFmt w:val="decimal"/>
      <w:pStyle w:val="ListNumber"/>
      <w:lvlText w:val="%1."/>
      <w:lvlJc w:val="left"/>
      <w:pPr>
        <w:tabs>
          <w:tab w:val="num" w:pos="360"/>
        </w:tabs>
        <w:ind w:left="360" w:hanging="360"/>
      </w:pPr>
    </w:lvl>
  </w:abstractNum>
  <w:abstractNum w:abstractNumId="1" w15:restartNumberingAfterBreak="0">
    <w:nsid w:val="00A85C0F"/>
    <w:multiLevelType w:val="hybridMultilevel"/>
    <w:tmpl w:val="EEEA1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A35A2F"/>
    <w:multiLevelType w:val="hybridMultilevel"/>
    <w:tmpl w:val="3022E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E17F50"/>
    <w:multiLevelType w:val="hybridMultilevel"/>
    <w:tmpl w:val="D9F66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717ED1"/>
    <w:multiLevelType w:val="hybridMultilevel"/>
    <w:tmpl w:val="E522D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5622CB"/>
    <w:multiLevelType w:val="multilevel"/>
    <w:tmpl w:val="6DC21918"/>
    <w:lvl w:ilvl="0">
      <w:start w:val="1"/>
      <w:numFmt w:val="decimal"/>
      <w:pStyle w:val="ListNumber1"/>
      <w:lvlText w:val="%1)"/>
      <w:lvlJc w:val="left"/>
      <w:pPr>
        <w:ind w:left="360" w:hanging="360"/>
      </w:pPr>
      <w:rPr>
        <w:rFonts w:hint="default"/>
      </w:rPr>
    </w:lvl>
    <w:lvl w:ilvl="1">
      <w:start w:val="1"/>
      <w:numFmt w:val="lowerLetter"/>
      <w:pStyle w:val="ListNumber2"/>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8E83E92"/>
    <w:multiLevelType w:val="hybridMultilevel"/>
    <w:tmpl w:val="6C684DF8"/>
    <w:lvl w:ilvl="0" w:tplc="B4B88EC0">
      <w:start w:val="1"/>
      <w:numFmt w:val="upperLetter"/>
      <w:pStyle w:val="AppendixHeading2"/>
      <w:lvlText w:val="Appendix %1  "/>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7" w15:restartNumberingAfterBreak="0">
    <w:nsid w:val="19C30949"/>
    <w:multiLevelType w:val="hybridMultilevel"/>
    <w:tmpl w:val="D324B0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246332"/>
    <w:multiLevelType w:val="multilevel"/>
    <w:tmpl w:val="A530BCEC"/>
    <w:styleLink w:val="Singlepunch"/>
    <w:lvl w:ilvl="0">
      <w:numFmt w:val="bullet"/>
      <w:suff w:val="space"/>
      <w:lvlText w:val=""/>
      <w:lvlJc w:val="left"/>
      <w:pPr>
        <w:ind w:left="0" w:firstLine="0"/>
      </w:pPr>
      <w:rPr>
        <w:rFonts w:ascii="Wingdings" w:hAnsi="Wingdings" w:hint="default"/>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9" w15:restartNumberingAfterBreak="0">
    <w:nsid w:val="1C7619A5"/>
    <w:multiLevelType w:val="hybridMultilevel"/>
    <w:tmpl w:val="2A928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AA4EC3"/>
    <w:multiLevelType w:val="multilevel"/>
    <w:tmpl w:val="336055EC"/>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1" w15:restartNumberingAfterBreak="0">
    <w:nsid w:val="1DC70E06"/>
    <w:multiLevelType w:val="hybridMultilevel"/>
    <w:tmpl w:val="96D032D6"/>
    <w:lvl w:ilvl="0" w:tplc="CD888B90">
      <w:start w:val="1"/>
      <w:numFmt w:val="decimal"/>
      <w:lvlText w:val="%1."/>
      <w:lvlJc w:val="left"/>
      <w:pPr>
        <w:ind w:left="360" w:hanging="360"/>
      </w:pPr>
      <w:rPr>
        <w:lang w:val="en-US"/>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62626FF"/>
    <w:multiLevelType w:val="hybridMultilevel"/>
    <w:tmpl w:val="83C0CA46"/>
    <w:lvl w:ilvl="0" w:tplc="A74448FC">
      <w:start w:val="1"/>
      <w:numFmt w:val="decimal"/>
      <w:lvlText w:val="%1"/>
      <w:lvlJc w:val="left"/>
      <w:pPr>
        <w:ind w:left="606" w:hanging="360"/>
      </w:pPr>
      <w:rPr>
        <w:rFonts w:hint="default"/>
      </w:rPr>
    </w:lvl>
    <w:lvl w:ilvl="1" w:tplc="0C090019" w:tentative="1">
      <w:start w:val="1"/>
      <w:numFmt w:val="lowerLetter"/>
      <w:lvlText w:val="%2."/>
      <w:lvlJc w:val="left"/>
      <w:pPr>
        <w:ind w:left="1396" w:hanging="360"/>
      </w:pPr>
    </w:lvl>
    <w:lvl w:ilvl="2" w:tplc="0C09001B" w:tentative="1">
      <w:start w:val="1"/>
      <w:numFmt w:val="lowerRoman"/>
      <w:lvlText w:val="%3."/>
      <w:lvlJc w:val="right"/>
      <w:pPr>
        <w:ind w:left="2116" w:hanging="180"/>
      </w:pPr>
    </w:lvl>
    <w:lvl w:ilvl="3" w:tplc="0C09000F" w:tentative="1">
      <w:start w:val="1"/>
      <w:numFmt w:val="decimal"/>
      <w:lvlText w:val="%4."/>
      <w:lvlJc w:val="left"/>
      <w:pPr>
        <w:ind w:left="2836" w:hanging="360"/>
      </w:pPr>
    </w:lvl>
    <w:lvl w:ilvl="4" w:tplc="0C090019" w:tentative="1">
      <w:start w:val="1"/>
      <w:numFmt w:val="lowerLetter"/>
      <w:lvlText w:val="%5."/>
      <w:lvlJc w:val="left"/>
      <w:pPr>
        <w:ind w:left="3556" w:hanging="360"/>
      </w:pPr>
    </w:lvl>
    <w:lvl w:ilvl="5" w:tplc="0C09001B" w:tentative="1">
      <w:start w:val="1"/>
      <w:numFmt w:val="lowerRoman"/>
      <w:lvlText w:val="%6."/>
      <w:lvlJc w:val="right"/>
      <w:pPr>
        <w:ind w:left="4276" w:hanging="180"/>
      </w:pPr>
    </w:lvl>
    <w:lvl w:ilvl="6" w:tplc="0C09000F" w:tentative="1">
      <w:start w:val="1"/>
      <w:numFmt w:val="decimal"/>
      <w:lvlText w:val="%7."/>
      <w:lvlJc w:val="left"/>
      <w:pPr>
        <w:ind w:left="4996" w:hanging="360"/>
      </w:pPr>
    </w:lvl>
    <w:lvl w:ilvl="7" w:tplc="0C090019" w:tentative="1">
      <w:start w:val="1"/>
      <w:numFmt w:val="lowerLetter"/>
      <w:lvlText w:val="%8."/>
      <w:lvlJc w:val="left"/>
      <w:pPr>
        <w:ind w:left="5716" w:hanging="360"/>
      </w:pPr>
    </w:lvl>
    <w:lvl w:ilvl="8" w:tplc="0C09001B" w:tentative="1">
      <w:start w:val="1"/>
      <w:numFmt w:val="lowerRoman"/>
      <w:lvlText w:val="%9."/>
      <w:lvlJc w:val="right"/>
      <w:pPr>
        <w:ind w:left="6436" w:hanging="180"/>
      </w:pPr>
    </w:lvl>
  </w:abstractNum>
  <w:abstractNum w:abstractNumId="13" w15:restartNumberingAfterBreak="0">
    <w:nsid w:val="28213FA5"/>
    <w:multiLevelType w:val="multilevel"/>
    <w:tmpl w:val="15BAD8B6"/>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462E89"/>
    <w:multiLevelType w:val="multilevel"/>
    <w:tmpl w:val="0B3E93A4"/>
    <w:lvl w:ilvl="0">
      <w:start w:val="1"/>
      <w:numFmt w:val="bullet"/>
      <w:pStyle w:val="ListBullet1"/>
      <w:lvlText w:val=""/>
      <w:lvlJc w:val="left"/>
      <w:pPr>
        <w:ind w:left="720" w:hanging="360"/>
      </w:pPr>
      <w:rPr>
        <w:rFonts w:ascii="Symbol" w:hAnsi="Symbol" w:hint="default"/>
      </w:rPr>
    </w:lvl>
    <w:lvl w:ilvl="1">
      <w:start w:val="1"/>
      <w:numFmt w:val="bullet"/>
      <w:pStyle w:val="ListBullet2"/>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802573B"/>
    <w:multiLevelType w:val="hybridMultilevel"/>
    <w:tmpl w:val="5D76F0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8A547A6"/>
    <w:multiLevelType w:val="hybridMultilevel"/>
    <w:tmpl w:val="BA8E7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6170EC"/>
    <w:multiLevelType w:val="hybridMultilevel"/>
    <w:tmpl w:val="B8147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7E1B1C"/>
    <w:multiLevelType w:val="hybridMultilevel"/>
    <w:tmpl w:val="5798D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C65124"/>
    <w:multiLevelType w:val="hybridMultilevel"/>
    <w:tmpl w:val="56545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EC4F85"/>
    <w:multiLevelType w:val="hybridMultilevel"/>
    <w:tmpl w:val="F24CF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00650F"/>
    <w:multiLevelType w:val="hybridMultilevel"/>
    <w:tmpl w:val="2C7A8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826694"/>
    <w:multiLevelType w:val="hybridMultilevel"/>
    <w:tmpl w:val="341806DE"/>
    <w:lvl w:ilvl="0" w:tplc="FD0407A2">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3F542F9"/>
    <w:multiLevelType w:val="hybridMultilevel"/>
    <w:tmpl w:val="FFA06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6A6BAA"/>
    <w:multiLevelType w:val="hybridMultilevel"/>
    <w:tmpl w:val="5C602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4B156C"/>
    <w:multiLevelType w:val="hybridMultilevel"/>
    <w:tmpl w:val="F64A0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0445F4"/>
    <w:multiLevelType w:val="multilevel"/>
    <w:tmpl w:val="336055EC"/>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27" w15:restartNumberingAfterBreak="0">
    <w:nsid w:val="52FF4F83"/>
    <w:multiLevelType w:val="hybridMultilevel"/>
    <w:tmpl w:val="1AE63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525B4B"/>
    <w:multiLevelType w:val="hybridMultilevel"/>
    <w:tmpl w:val="28B62338"/>
    <w:lvl w:ilvl="0" w:tplc="AD82DF8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3361A6"/>
    <w:multiLevelType w:val="multilevel"/>
    <w:tmpl w:val="0024D480"/>
    <w:lvl w:ilvl="0">
      <w:start w:val="1"/>
      <w:numFmt w:val="upperLetter"/>
      <w:lvlText w:val="%1."/>
      <w:lvlJc w:val="left"/>
      <w:pPr>
        <w:ind w:left="6957" w:hanging="360"/>
      </w:pPr>
      <w:rPr>
        <w:rFonts w:hint="default"/>
      </w:rPr>
    </w:lvl>
    <w:lvl w:ilvl="1">
      <w:start w:val="1"/>
      <w:numFmt w:val="lowerLetter"/>
      <w:lvlText w:val="%2."/>
      <w:lvlJc w:val="left"/>
      <w:pPr>
        <w:ind w:left="7677" w:hanging="360"/>
      </w:pPr>
      <w:rPr>
        <w:rFonts w:hint="default"/>
      </w:rPr>
    </w:lvl>
    <w:lvl w:ilvl="2">
      <w:start w:val="1"/>
      <w:numFmt w:val="lowerRoman"/>
      <w:lvlText w:val="%3."/>
      <w:lvlJc w:val="right"/>
      <w:pPr>
        <w:ind w:left="8397" w:hanging="180"/>
      </w:pPr>
      <w:rPr>
        <w:rFonts w:hint="default"/>
      </w:rPr>
    </w:lvl>
    <w:lvl w:ilvl="3">
      <w:start w:val="1"/>
      <w:numFmt w:val="decimal"/>
      <w:lvlText w:val="%4."/>
      <w:lvlJc w:val="left"/>
      <w:pPr>
        <w:ind w:left="9117" w:hanging="360"/>
      </w:pPr>
      <w:rPr>
        <w:rFonts w:hint="default"/>
      </w:rPr>
    </w:lvl>
    <w:lvl w:ilvl="4">
      <w:start w:val="1"/>
      <w:numFmt w:val="lowerLetter"/>
      <w:lvlText w:val="%5."/>
      <w:lvlJc w:val="left"/>
      <w:pPr>
        <w:ind w:left="9837" w:hanging="360"/>
      </w:pPr>
      <w:rPr>
        <w:rFonts w:hint="default"/>
      </w:rPr>
    </w:lvl>
    <w:lvl w:ilvl="5">
      <w:start w:val="1"/>
      <w:numFmt w:val="lowerRoman"/>
      <w:lvlText w:val="%6."/>
      <w:lvlJc w:val="right"/>
      <w:pPr>
        <w:ind w:left="10557" w:hanging="180"/>
      </w:pPr>
      <w:rPr>
        <w:rFonts w:hint="default"/>
      </w:rPr>
    </w:lvl>
    <w:lvl w:ilvl="6">
      <w:start w:val="1"/>
      <w:numFmt w:val="decimal"/>
      <w:lvlText w:val="%7."/>
      <w:lvlJc w:val="left"/>
      <w:pPr>
        <w:ind w:left="11277" w:hanging="360"/>
      </w:pPr>
      <w:rPr>
        <w:rFonts w:hint="default"/>
      </w:rPr>
    </w:lvl>
    <w:lvl w:ilvl="7">
      <w:start w:val="1"/>
      <w:numFmt w:val="lowerLetter"/>
      <w:lvlText w:val="%8."/>
      <w:lvlJc w:val="left"/>
      <w:pPr>
        <w:ind w:left="11997" w:hanging="360"/>
      </w:pPr>
      <w:rPr>
        <w:rFonts w:hint="default"/>
      </w:rPr>
    </w:lvl>
    <w:lvl w:ilvl="8">
      <w:start w:val="1"/>
      <w:numFmt w:val="upperLetter"/>
      <w:pStyle w:val="Heading9"/>
      <w:lvlText w:val="Appendix %9"/>
      <w:lvlJc w:val="left"/>
      <w:pPr>
        <w:tabs>
          <w:tab w:val="num" w:pos="680"/>
        </w:tabs>
        <w:ind w:left="0" w:firstLine="0"/>
      </w:pPr>
      <w:rPr>
        <w:rFonts w:hint="default"/>
      </w:rPr>
    </w:lvl>
  </w:abstractNum>
  <w:abstractNum w:abstractNumId="30" w15:restartNumberingAfterBreak="0">
    <w:nsid w:val="5F980C29"/>
    <w:multiLevelType w:val="hybridMultilevel"/>
    <w:tmpl w:val="94FAA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805865"/>
    <w:multiLevelType w:val="hybridMultilevel"/>
    <w:tmpl w:val="ACD2968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682C2971"/>
    <w:multiLevelType w:val="hybridMultilevel"/>
    <w:tmpl w:val="FAFE96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6417480"/>
    <w:multiLevelType w:val="hybridMultilevel"/>
    <w:tmpl w:val="39C22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C01EEB"/>
    <w:multiLevelType w:val="hybridMultilevel"/>
    <w:tmpl w:val="AF2CB23C"/>
    <w:lvl w:ilvl="0" w:tplc="AD82DF86">
      <w:start w:val="1"/>
      <w:numFmt w:val="decimal"/>
      <w:lvlText w:val="%1."/>
      <w:lvlJc w:val="left"/>
      <w:pPr>
        <w:ind w:left="360" w:hanging="360"/>
      </w:pPr>
      <w:rPr>
        <w:rFonts w:hint="default"/>
      </w:rPr>
    </w:lvl>
    <w:lvl w:ilvl="1" w:tplc="AD82DF86">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8CD2F12"/>
    <w:multiLevelType w:val="hybridMultilevel"/>
    <w:tmpl w:val="FE48D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EA7629"/>
    <w:multiLevelType w:val="hybridMultilevel"/>
    <w:tmpl w:val="BA48F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7E03E0"/>
    <w:multiLevelType w:val="hybridMultilevel"/>
    <w:tmpl w:val="894CC3A4"/>
    <w:lvl w:ilvl="0" w:tplc="48AAFA88">
      <w:start w:val="1"/>
      <w:numFmt w:val="upperLetter"/>
      <w:pStyle w:val="Appendixheading"/>
      <w:lvlText w:val="Appendix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C4F29B1"/>
    <w:multiLevelType w:val="hybridMultilevel"/>
    <w:tmpl w:val="71FC5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4A1516"/>
    <w:multiLevelType w:val="hybridMultilevel"/>
    <w:tmpl w:val="344E1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3"/>
  </w:num>
  <w:num w:numId="4">
    <w:abstractNumId w:val="29"/>
  </w:num>
  <w:num w:numId="5">
    <w:abstractNumId w:val="14"/>
  </w:num>
  <w:num w:numId="6">
    <w:abstractNumId w:val="8"/>
  </w:num>
  <w:num w:numId="7">
    <w:abstractNumId w:val="6"/>
  </w:num>
  <w:num w:numId="8">
    <w:abstractNumId w:val="37"/>
  </w:num>
  <w:num w:numId="9">
    <w:abstractNumId w:val="26"/>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7"/>
  </w:num>
  <w:num w:numId="13">
    <w:abstractNumId w:val="31"/>
  </w:num>
  <w:num w:numId="14">
    <w:abstractNumId w:val="11"/>
  </w:num>
  <w:num w:numId="15">
    <w:abstractNumId w:val="2"/>
  </w:num>
  <w:num w:numId="16">
    <w:abstractNumId w:val="32"/>
  </w:num>
  <w:num w:numId="17">
    <w:abstractNumId w:val="30"/>
  </w:num>
  <w:num w:numId="18">
    <w:abstractNumId w:val="35"/>
  </w:num>
  <w:num w:numId="19">
    <w:abstractNumId w:val="28"/>
  </w:num>
  <w:num w:numId="20">
    <w:abstractNumId w:val="21"/>
  </w:num>
  <w:num w:numId="21">
    <w:abstractNumId w:val="34"/>
  </w:num>
  <w:num w:numId="22">
    <w:abstractNumId w:val="1"/>
  </w:num>
  <w:num w:numId="23">
    <w:abstractNumId w:val="3"/>
  </w:num>
  <w:num w:numId="24">
    <w:abstractNumId w:val="19"/>
  </w:num>
  <w:num w:numId="25">
    <w:abstractNumId w:val="27"/>
  </w:num>
  <w:num w:numId="26">
    <w:abstractNumId w:val="18"/>
  </w:num>
  <w:num w:numId="27">
    <w:abstractNumId w:val="20"/>
  </w:num>
  <w:num w:numId="28">
    <w:abstractNumId w:val="16"/>
  </w:num>
  <w:num w:numId="29">
    <w:abstractNumId w:val="23"/>
  </w:num>
  <w:num w:numId="30">
    <w:abstractNumId w:val="24"/>
  </w:num>
  <w:num w:numId="31">
    <w:abstractNumId w:val="36"/>
  </w:num>
  <w:num w:numId="32">
    <w:abstractNumId w:val="9"/>
  </w:num>
  <w:num w:numId="33">
    <w:abstractNumId w:val="17"/>
  </w:num>
  <w:num w:numId="34">
    <w:abstractNumId w:val="38"/>
  </w:num>
  <w:num w:numId="35">
    <w:abstractNumId w:val="22"/>
  </w:num>
  <w:num w:numId="36">
    <w:abstractNumId w:val="33"/>
  </w:num>
  <w:num w:numId="37">
    <w:abstractNumId w:val="4"/>
  </w:num>
  <w:num w:numId="38">
    <w:abstractNumId w:val="39"/>
  </w:num>
  <w:num w:numId="39">
    <w:abstractNumId w:val="13"/>
  </w:num>
  <w:num w:numId="40">
    <w:abstractNumId w:val="15"/>
  </w:num>
  <w:num w:numId="41">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doNotTrackFormatting/>
  <w:defaultTabStop w:val="1134"/>
  <w:drawingGridHorizontalSpacing w:val="120"/>
  <w:drawingGridVerticalSpacing w:val="181"/>
  <w:displayHorizontalDrawingGridEvery w:val="2"/>
  <w:characterSpacingControl w:val="doNotCompress"/>
  <w:hdrShapeDefaults>
    <o:shapedefaults v:ext="edit" spidmax="12289">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zxz902vkw92ave9arb5apzjx0v9a5ttvff0&quot;&gt;Early Copy&lt;record-ids&gt;&lt;item&gt;1436&lt;/item&gt;&lt;item&gt;1442&lt;/item&gt;&lt;item&gt;1455&lt;/item&gt;&lt;item&gt;1470&lt;/item&gt;&lt;item&gt;1479&lt;/item&gt;&lt;/record-ids&gt;&lt;/item&gt;&lt;item db-id=&quot;zpa55de51tspetevspaxav03d2vzxrstpw2v&quot;&gt;My publications 11.12-Saved&lt;record-ids&gt;&lt;item&gt;57&lt;/item&gt;&lt;/record-ids&gt;&lt;/item&gt;&lt;/Libraries&gt;"/>
  </w:docVars>
  <w:rsids>
    <w:rsidRoot w:val="00D632A8"/>
    <w:rsid w:val="000004BD"/>
    <w:rsid w:val="00000D54"/>
    <w:rsid w:val="0000288A"/>
    <w:rsid w:val="000028E2"/>
    <w:rsid w:val="000030C3"/>
    <w:rsid w:val="0000360D"/>
    <w:rsid w:val="00006460"/>
    <w:rsid w:val="00006746"/>
    <w:rsid w:val="00006C52"/>
    <w:rsid w:val="0001044B"/>
    <w:rsid w:val="000104CD"/>
    <w:rsid w:val="00011602"/>
    <w:rsid w:val="00011B37"/>
    <w:rsid w:val="000122D1"/>
    <w:rsid w:val="00012AA2"/>
    <w:rsid w:val="000135D3"/>
    <w:rsid w:val="00020C0B"/>
    <w:rsid w:val="0002183D"/>
    <w:rsid w:val="00024ED2"/>
    <w:rsid w:val="00025061"/>
    <w:rsid w:val="00026184"/>
    <w:rsid w:val="000266BD"/>
    <w:rsid w:val="000269F3"/>
    <w:rsid w:val="00026D35"/>
    <w:rsid w:val="00030A70"/>
    <w:rsid w:val="000325B0"/>
    <w:rsid w:val="000325F5"/>
    <w:rsid w:val="000331BB"/>
    <w:rsid w:val="0003579C"/>
    <w:rsid w:val="00035883"/>
    <w:rsid w:val="000373D9"/>
    <w:rsid w:val="00037562"/>
    <w:rsid w:val="00037A01"/>
    <w:rsid w:val="0004022C"/>
    <w:rsid w:val="00040CED"/>
    <w:rsid w:val="00042304"/>
    <w:rsid w:val="000432BA"/>
    <w:rsid w:val="00044530"/>
    <w:rsid w:val="000448ED"/>
    <w:rsid w:val="000467B7"/>
    <w:rsid w:val="00047D31"/>
    <w:rsid w:val="000509DB"/>
    <w:rsid w:val="00054BB0"/>
    <w:rsid w:val="000569AC"/>
    <w:rsid w:val="00057EA8"/>
    <w:rsid w:val="00061A5F"/>
    <w:rsid w:val="00062A0B"/>
    <w:rsid w:val="00062ACD"/>
    <w:rsid w:val="000660C2"/>
    <w:rsid w:val="00066D7F"/>
    <w:rsid w:val="00067D35"/>
    <w:rsid w:val="000737BB"/>
    <w:rsid w:val="000739BB"/>
    <w:rsid w:val="00073FEB"/>
    <w:rsid w:val="0007460F"/>
    <w:rsid w:val="00075A40"/>
    <w:rsid w:val="000778C0"/>
    <w:rsid w:val="0008019D"/>
    <w:rsid w:val="00081540"/>
    <w:rsid w:val="000821AC"/>
    <w:rsid w:val="00083494"/>
    <w:rsid w:val="00083C87"/>
    <w:rsid w:val="00085641"/>
    <w:rsid w:val="00085E70"/>
    <w:rsid w:val="000870A5"/>
    <w:rsid w:val="00093E5E"/>
    <w:rsid w:val="00094A4C"/>
    <w:rsid w:val="00095267"/>
    <w:rsid w:val="0009554F"/>
    <w:rsid w:val="00096D46"/>
    <w:rsid w:val="00097719"/>
    <w:rsid w:val="00097BFA"/>
    <w:rsid w:val="000A068C"/>
    <w:rsid w:val="000A079C"/>
    <w:rsid w:val="000A1225"/>
    <w:rsid w:val="000A2504"/>
    <w:rsid w:val="000A38F4"/>
    <w:rsid w:val="000A3BB2"/>
    <w:rsid w:val="000A488F"/>
    <w:rsid w:val="000A5269"/>
    <w:rsid w:val="000A583C"/>
    <w:rsid w:val="000A58F7"/>
    <w:rsid w:val="000A6477"/>
    <w:rsid w:val="000A7D0C"/>
    <w:rsid w:val="000B180D"/>
    <w:rsid w:val="000B2359"/>
    <w:rsid w:val="000B3995"/>
    <w:rsid w:val="000B39C7"/>
    <w:rsid w:val="000B3CD1"/>
    <w:rsid w:val="000B675B"/>
    <w:rsid w:val="000B6A3A"/>
    <w:rsid w:val="000C12A4"/>
    <w:rsid w:val="000C16EF"/>
    <w:rsid w:val="000C1F04"/>
    <w:rsid w:val="000C3A3B"/>
    <w:rsid w:val="000C552E"/>
    <w:rsid w:val="000D180B"/>
    <w:rsid w:val="000D36C7"/>
    <w:rsid w:val="000D5F28"/>
    <w:rsid w:val="000E1274"/>
    <w:rsid w:val="000E269E"/>
    <w:rsid w:val="000E4534"/>
    <w:rsid w:val="000E50C5"/>
    <w:rsid w:val="000F2EFD"/>
    <w:rsid w:val="000F56FA"/>
    <w:rsid w:val="000F5CF6"/>
    <w:rsid w:val="000F6208"/>
    <w:rsid w:val="00101B15"/>
    <w:rsid w:val="0010539F"/>
    <w:rsid w:val="001063AB"/>
    <w:rsid w:val="0010645B"/>
    <w:rsid w:val="00111D3E"/>
    <w:rsid w:val="0011523C"/>
    <w:rsid w:val="0011558D"/>
    <w:rsid w:val="00116B0E"/>
    <w:rsid w:val="00116C78"/>
    <w:rsid w:val="0011769F"/>
    <w:rsid w:val="0012089B"/>
    <w:rsid w:val="001214AE"/>
    <w:rsid w:val="001223AC"/>
    <w:rsid w:val="00125F90"/>
    <w:rsid w:val="00126037"/>
    <w:rsid w:val="00126D99"/>
    <w:rsid w:val="00126D9E"/>
    <w:rsid w:val="001273D8"/>
    <w:rsid w:val="001276CB"/>
    <w:rsid w:val="00127A95"/>
    <w:rsid w:val="00134B90"/>
    <w:rsid w:val="00135631"/>
    <w:rsid w:val="001357AF"/>
    <w:rsid w:val="001360DA"/>
    <w:rsid w:val="00140528"/>
    <w:rsid w:val="00142BB4"/>
    <w:rsid w:val="001432A0"/>
    <w:rsid w:val="0014579E"/>
    <w:rsid w:val="001460BC"/>
    <w:rsid w:val="00150527"/>
    <w:rsid w:val="00151082"/>
    <w:rsid w:val="00151533"/>
    <w:rsid w:val="00151FED"/>
    <w:rsid w:val="0015564C"/>
    <w:rsid w:val="0015681B"/>
    <w:rsid w:val="001570A8"/>
    <w:rsid w:val="00161443"/>
    <w:rsid w:val="001620AD"/>
    <w:rsid w:val="001630E6"/>
    <w:rsid w:val="001635C5"/>
    <w:rsid w:val="0016792E"/>
    <w:rsid w:val="00170ACF"/>
    <w:rsid w:val="00175BD1"/>
    <w:rsid w:val="00177B61"/>
    <w:rsid w:val="00182E4E"/>
    <w:rsid w:val="001830ED"/>
    <w:rsid w:val="00185F33"/>
    <w:rsid w:val="00186A73"/>
    <w:rsid w:val="00186C5F"/>
    <w:rsid w:val="00187752"/>
    <w:rsid w:val="00187B67"/>
    <w:rsid w:val="00187C80"/>
    <w:rsid w:val="00187CEA"/>
    <w:rsid w:val="0019079D"/>
    <w:rsid w:val="001910E6"/>
    <w:rsid w:val="00191FC3"/>
    <w:rsid w:val="0019222B"/>
    <w:rsid w:val="00192473"/>
    <w:rsid w:val="00192F80"/>
    <w:rsid w:val="0019305F"/>
    <w:rsid w:val="00193671"/>
    <w:rsid w:val="001950A8"/>
    <w:rsid w:val="00197549"/>
    <w:rsid w:val="00197B5B"/>
    <w:rsid w:val="00197CB1"/>
    <w:rsid w:val="001A000C"/>
    <w:rsid w:val="001A1D97"/>
    <w:rsid w:val="001A4593"/>
    <w:rsid w:val="001A6719"/>
    <w:rsid w:val="001B0A18"/>
    <w:rsid w:val="001B2016"/>
    <w:rsid w:val="001B3586"/>
    <w:rsid w:val="001B48BF"/>
    <w:rsid w:val="001B49AB"/>
    <w:rsid w:val="001B4DFB"/>
    <w:rsid w:val="001C0048"/>
    <w:rsid w:val="001C00AF"/>
    <w:rsid w:val="001C024B"/>
    <w:rsid w:val="001C0316"/>
    <w:rsid w:val="001C07E6"/>
    <w:rsid w:val="001C2517"/>
    <w:rsid w:val="001C3F35"/>
    <w:rsid w:val="001C4DD7"/>
    <w:rsid w:val="001C543D"/>
    <w:rsid w:val="001D2E0A"/>
    <w:rsid w:val="001D38E1"/>
    <w:rsid w:val="001D3BB4"/>
    <w:rsid w:val="001D3DCD"/>
    <w:rsid w:val="001D3F41"/>
    <w:rsid w:val="001D45CB"/>
    <w:rsid w:val="001D47E9"/>
    <w:rsid w:val="001D5099"/>
    <w:rsid w:val="001D52DD"/>
    <w:rsid w:val="001D6D87"/>
    <w:rsid w:val="001D7E46"/>
    <w:rsid w:val="001E1FC7"/>
    <w:rsid w:val="001E29A6"/>
    <w:rsid w:val="001E3C07"/>
    <w:rsid w:val="001E53F1"/>
    <w:rsid w:val="001E7A0A"/>
    <w:rsid w:val="001E7B31"/>
    <w:rsid w:val="001F134F"/>
    <w:rsid w:val="001F14D8"/>
    <w:rsid w:val="001F163D"/>
    <w:rsid w:val="001F1F2F"/>
    <w:rsid w:val="001F3A00"/>
    <w:rsid w:val="001F3D19"/>
    <w:rsid w:val="001F6C0E"/>
    <w:rsid w:val="001F77D2"/>
    <w:rsid w:val="00200F54"/>
    <w:rsid w:val="002017AF"/>
    <w:rsid w:val="0020359A"/>
    <w:rsid w:val="0020460B"/>
    <w:rsid w:val="0020479E"/>
    <w:rsid w:val="00210CB9"/>
    <w:rsid w:val="00211AB0"/>
    <w:rsid w:val="00215E03"/>
    <w:rsid w:val="00216676"/>
    <w:rsid w:val="002170B4"/>
    <w:rsid w:val="00220461"/>
    <w:rsid w:val="00221AD6"/>
    <w:rsid w:val="002237CB"/>
    <w:rsid w:val="00225932"/>
    <w:rsid w:val="00231B43"/>
    <w:rsid w:val="00233582"/>
    <w:rsid w:val="00233DDB"/>
    <w:rsid w:val="0023473F"/>
    <w:rsid w:val="002357B5"/>
    <w:rsid w:val="00236AD1"/>
    <w:rsid w:val="0023712E"/>
    <w:rsid w:val="00237BF8"/>
    <w:rsid w:val="00240E61"/>
    <w:rsid w:val="00241152"/>
    <w:rsid w:val="00241549"/>
    <w:rsid w:val="00241A1D"/>
    <w:rsid w:val="00241EE9"/>
    <w:rsid w:val="0024240D"/>
    <w:rsid w:val="00242769"/>
    <w:rsid w:val="00245D99"/>
    <w:rsid w:val="0024628B"/>
    <w:rsid w:val="002467CA"/>
    <w:rsid w:val="00247679"/>
    <w:rsid w:val="00247B0E"/>
    <w:rsid w:val="002507FA"/>
    <w:rsid w:val="00250CA2"/>
    <w:rsid w:val="00250E98"/>
    <w:rsid w:val="00251CB6"/>
    <w:rsid w:val="00251EE5"/>
    <w:rsid w:val="00252685"/>
    <w:rsid w:val="002534A1"/>
    <w:rsid w:val="002538BF"/>
    <w:rsid w:val="002541C7"/>
    <w:rsid w:val="00255D36"/>
    <w:rsid w:val="002570A8"/>
    <w:rsid w:val="00257CAD"/>
    <w:rsid w:val="002610F4"/>
    <w:rsid w:val="00263AC9"/>
    <w:rsid w:val="00265D00"/>
    <w:rsid w:val="0026721E"/>
    <w:rsid w:val="00271AD7"/>
    <w:rsid w:val="00272A54"/>
    <w:rsid w:val="0027426E"/>
    <w:rsid w:val="002744D6"/>
    <w:rsid w:val="00274957"/>
    <w:rsid w:val="0027737E"/>
    <w:rsid w:val="002775AE"/>
    <w:rsid w:val="00280189"/>
    <w:rsid w:val="00280BD4"/>
    <w:rsid w:val="002817FD"/>
    <w:rsid w:val="002828FC"/>
    <w:rsid w:val="00282F18"/>
    <w:rsid w:val="00285CAD"/>
    <w:rsid w:val="00286475"/>
    <w:rsid w:val="00290AA9"/>
    <w:rsid w:val="00290FBC"/>
    <w:rsid w:val="00291930"/>
    <w:rsid w:val="00291A14"/>
    <w:rsid w:val="002930FC"/>
    <w:rsid w:val="002A0986"/>
    <w:rsid w:val="002A2797"/>
    <w:rsid w:val="002A2C96"/>
    <w:rsid w:val="002A2E45"/>
    <w:rsid w:val="002A3794"/>
    <w:rsid w:val="002A549A"/>
    <w:rsid w:val="002A5746"/>
    <w:rsid w:val="002A5747"/>
    <w:rsid w:val="002A5778"/>
    <w:rsid w:val="002A59AD"/>
    <w:rsid w:val="002A5C17"/>
    <w:rsid w:val="002A6B52"/>
    <w:rsid w:val="002A7252"/>
    <w:rsid w:val="002B03DE"/>
    <w:rsid w:val="002B137C"/>
    <w:rsid w:val="002B1C78"/>
    <w:rsid w:val="002B339F"/>
    <w:rsid w:val="002B4887"/>
    <w:rsid w:val="002B5AF8"/>
    <w:rsid w:val="002B669F"/>
    <w:rsid w:val="002C1A00"/>
    <w:rsid w:val="002C20BB"/>
    <w:rsid w:val="002C4C84"/>
    <w:rsid w:val="002C5C98"/>
    <w:rsid w:val="002C7440"/>
    <w:rsid w:val="002D003C"/>
    <w:rsid w:val="002D0C87"/>
    <w:rsid w:val="002D1061"/>
    <w:rsid w:val="002D17E6"/>
    <w:rsid w:val="002D2B24"/>
    <w:rsid w:val="002D4B91"/>
    <w:rsid w:val="002D4F6A"/>
    <w:rsid w:val="002D5C23"/>
    <w:rsid w:val="002D638F"/>
    <w:rsid w:val="002D70F1"/>
    <w:rsid w:val="002D75F7"/>
    <w:rsid w:val="002D7DC7"/>
    <w:rsid w:val="002D7F60"/>
    <w:rsid w:val="002E04DE"/>
    <w:rsid w:val="002E2970"/>
    <w:rsid w:val="002E3B4F"/>
    <w:rsid w:val="002E3F42"/>
    <w:rsid w:val="002F046F"/>
    <w:rsid w:val="002F1164"/>
    <w:rsid w:val="002F11B3"/>
    <w:rsid w:val="002F180E"/>
    <w:rsid w:val="002F1859"/>
    <w:rsid w:val="002F1AA5"/>
    <w:rsid w:val="002F251C"/>
    <w:rsid w:val="002F4865"/>
    <w:rsid w:val="002F494B"/>
    <w:rsid w:val="002F5E98"/>
    <w:rsid w:val="002F78B8"/>
    <w:rsid w:val="002F7E85"/>
    <w:rsid w:val="00302240"/>
    <w:rsid w:val="003041FF"/>
    <w:rsid w:val="003043A7"/>
    <w:rsid w:val="00304861"/>
    <w:rsid w:val="003052F9"/>
    <w:rsid w:val="003053EE"/>
    <w:rsid w:val="00311C13"/>
    <w:rsid w:val="003122F8"/>
    <w:rsid w:val="0031391D"/>
    <w:rsid w:val="00314970"/>
    <w:rsid w:val="0031564D"/>
    <w:rsid w:val="0031746E"/>
    <w:rsid w:val="00322C3F"/>
    <w:rsid w:val="0032303B"/>
    <w:rsid w:val="00324A59"/>
    <w:rsid w:val="003268C5"/>
    <w:rsid w:val="00326B01"/>
    <w:rsid w:val="003275A9"/>
    <w:rsid w:val="00327835"/>
    <w:rsid w:val="003307BC"/>
    <w:rsid w:val="00333528"/>
    <w:rsid w:val="00333A47"/>
    <w:rsid w:val="003366EA"/>
    <w:rsid w:val="003367EB"/>
    <w:rsid w:val="00346F66"/>
    <w:rsid w:val="003473ED"/>
    <w:rsid w:val="00347D1F"/>
    <w:rsid w:val="0035458A"/>
    <w:rsid w:val="00354A67"/>
    <w:rsid w:val="00355251"/>
    <w:rsid w:val="00355388"/>
    <w:rsid w:val="003570EC"/>
    <w:rsid w:val="0036095F"/>
    <w:rsid w:val="0036125F"/>
    <w:rsid w:val="00364F8E"/>
    <w:rsid w:val="00366C4A"/>
    <w:rsid w:val="00366E02"/>
    <w:rsid w:val="0037029E"/>
    <w:rsid w:val="00370995"/>
    <w:rsid w:val="0037187E"/>
    <w:rsid w:val="00372A79"/>
    <w:rsid w:val="00372DD7"/>
    <w:rsid w:val="00373E91"/>
    <w:rsid w:val="003745F1"/>
    <w:rsid w:val="00377D10"/>
    <w:rsid w:val="00382953"/>
    <w:rsid w:val="00383045"/>
    <w:rsid w:val="00384692"/>
    <w:rsid w:val="0038485C"/>
    <w:rsid w:val="0039091D"/>
    <w:rsid w:val="00391820"/>
    <w:rsid w:val="00393D2C"/>
    <w:rsid w:val="003966FB"/>
    <w:rsid w:val="00396C1C"/>
    <w:rsid w:val="00397329"/>
    <w:rsid w:val="00397445"/>
    <w:rsid w:val="00397D66"/>
    <w:rsid w:val="003A572F"/>
    <w:rsid w:val="003A5D05"/>
    <w:rsid w:val="003A6D4D"/>
    <w:rsid w:val="003B0289"/>
    <w:rsid w:val="003B18E3"/>
    <w:rsid w:val="003B2876"/>
    <w:rsid w:val="003B5C35"/>
    <w:rsid w:val="003B74AB"/>
    <w:rsid w:val="003B7DB1"/>
    <w:rsid w:val="003C10AE"/>
    <w:rsid w:val="003C2125"/>
    <w:rsid w:val="003C2B81"/>
    <w:rsid w:val="003C3B7D"/>
    <w:rsid w:val="003C4B50"/>
    <w:rsid w:val="003C4C34"/>
    <w:rsid w:val="003C65D1"/>
    <w:rsid w:val="003D0B8B"/>
    <w:rsid w:val="003D231A"/>
    <w:rsid w:val="003D2980"/>
    <w:rsid w:val="003D4054"/>
    <w:rsid w:val="003D428B"/>
    <w:rsid w:val="003D6118"/>
    <w:rsid w:val="003D6E9A"/>
    <w:rsid w:val="003E053B"/>
    <w:rsid w:val="003E086D"/>
    <w:rsid w:val="003E0ABC"/>
    <w:rsid w:val="003E0C13"/>
    <w:rsid w:val="003E0EAB"/>
    <w:rsid w:val="003E1DA0"/>
    <w:rsid w:val="003E2DDA"/>
    <w:rsid w:val="003E3DEC"/>
    <w:rsid w:val="003E4C18"/>
    <w:rsid w:val="003E65B9"/>
    <w:rsid w:val="003E6CBB"/>
    <w:rsid w:val="003E78AC"/>
    <w:rsid w:val="003F0D72"/>
    <w:rsid w:val="003F2359"/>
    <w:rsid w:val="003F236C"/>
    <w:rsid w:val="003F372D"/>
    <w:rsid w:val="003F457A"/>
    <w:rsid w:val="003F5273"/>
    <w:rsid w:val="003F5411"/>
    <w:rsid w:val="003F65A0"/>
    <w:rsid w:val="003F66D8"/>
    <w:rsid w:val="0040209B"/>
    <w:rsid w:val="00402A4C"/>
    <w:rsid w:val="00403766"/>
    <w:rsid w:val="00406D43"/>
    <w:rsid w:val="00410871"/>
    <w:rsid w:val="00413A33"/>
    <w:rsid w:val="0041422B"/>
    <w:rsid w:val="00414DF8"/>
    <w:rsid w:val="004153B5"/>
    <w:rsid w:val="004177CC"/>
    <w:rsid w:val="00421C9B"/>
    <w:rsid w:val="00422514"/>
    <w:rsid w:val="004236F0"/>
    <w:rsid w:val="0042448A"/>
    <w:rsid w:val="004254A8"/>
    <w:rsid w:val="004255C8"/>
    <w:rsid w:val="00426B15"/>
    <w:rsid w:val="00426C81"/>
    <w:rsid w:val="0042762A"/>
    <w:rsid w:val="00427F12"/>
    <w:rsid w:val="00430000"/>
    <w:rsid w:val="004326F9"/>
    <w:rsid w:val="004340EF"/>
    <w:rsid w:val="00434105"/>
    <w:rsid w:val="00434FDC"/>
    <w:rsid w:val="004360B2"/>
    <w:rsid w:val="004366C3"/>
    <w:rsid w:val="00437BC7"/>
    <w:rsid w:val="004401A9"/>
    <w:rsid w:val="004416CB"/>
    <w:rsid w:val="0044597A"/>
    <w:rsid w:val="00446985"/>
    <w:rsid w:val="004474BD"/>
    <w:rsid w:val="00452292"/>
    <w:rsid w:val="00452E9D"/>
    <w:rsid w:val="00454252"/>
    <w:rsid w:val="0045501E"/>
    <w:rsid w:val="00460572"/>
    <w:rsid w:val="004608B0"/>
    <w:rsid w:val="00460B32"/>
    <w:rsid w:val="004632D8"/>
    <w:rsid w:val="00464E8C"/>
    <w:rsid w:val="004652C5"/>
    <w:rsid w:val="004671FE"/>
    <w:rsid w:val="00470501"/>
    <w:rsid w:val="00470977"/>
    <w:rsid w:val="004717AC"/>
    <w:rsid w:val="00471B78"/>
    <w:rsid w:val="0047249D"/>
    <w:rsid w:val="0047415F"/>
    <w:rsid w:val="004763FD"/>
    <w:rsid w:val="0048058A"/>
    <w:rsid w:val="00481830"/>
    <w:rsid w:val="00481977"/>
    <w:rsid w:val="00482E42"/>
    <w:rsid w:val="00483196"/>
    <w:rsid w:val="0048519B"/>
    <w:rsid w:val="00486A7F"/>
    <w:rsid w:val="00487687"/>
    <w:rsid w:val="00487D68"/>
    <w:rsid w:val="004901AF"/>
    <w:rsid w:val="0049022E"/>
    <w:rsid w:val="00490260"/>
    <w:rsid w:val="00492E18"/>
    <w:rsid w:val="0049344C"/>
    <w:rsid w:val="004943B8"/>
    <w:rsid w:val="00494BDC"/>
    <w:rsid w:val="004952D5"/>
    <w:rsid w:val="00495C9D"/>
    <w:rsid w:val="00497B99"/>
    <w:rsid w:val="004A01FD"/>
    <w:rsid w:val="004A08D4"/>
    <w:rsid w:val="004A28A9"/>
    <w:rsid w:val="004A3205"/>
    <w:rsid w:val="004A3AAD"/>
    <w:rsid w:val="004A4C19"/>
    <w:rsid w:val="004A544B"/>
    <w:rsid w:val="004B2485"/>
    <w:rsid w:val="004B400B"/>
    <w:rsid w:val="004B7ADF"/>
    <w:rsid w:val="004C0412"/>
    <w:rsid w:val="004C0BE7"/>
    <w:rsid w:val="004C15DE"/>
    <w:rsid w:val="004C2043"/>
    <w:rsid w:val="004C3871"/>
    <w:rsid w:val="004C4D36"/>
    <w:rsid w:val="004C5876"/>
    <w:rsid w:val="004C6526"/>
    <w:rsid w:val="004C693F"/>
    <w:rsid w:val="004C7D3C"/>
    <w:rsid w:val="004D008F"/>
    <w:rsid w:val="004D0D47"/>
    <w:rsid w:val="004D1F2B"/>
    <w:rsid w:val="004D2089"/>
    <w:rsid w:val="004D25EE"/>
    <w:rsid w:val="004D429E"/>
    <w:rsid w:val="004D5501"/>
    <w:rsid w:val="004D6076"/>
    <w:rsid w:val="004D6911"/>
    <w:rsid w:val="004D6B53"/>
    <w:rsid w:val="004D7245"/>
    <w:rsid w:val="004D785F"/>
    <w:rsid w:val="004D7FD9"/>
    <w:rsid w:val="004E34D8"/>
    <w:rsid w:val="004E3DF3"/>
    <w:rsid w:val="004E3F60"/>
    <w:rsid w:val="004E504B"/>
    <w:rsid w:val="004E5260"/>
    <w:rsid w:val="004E6D52"/>
    <w:rsid w:val="004E7A7C"/>
    <w:rsid w:val="004E7FFE"/>
    <w:rsid w:val="004F5A76"/>
    <w:rsid w:val="004F7DFB"/>
    <w:rsid w:val="00501BF4"/>
    <w:rsid w:val="00503834"/>
    <w:rsid w:val="005041A1"/>
    <w:rsid w:val="0050575D"/>
    <w:rsid w:val="0050622F"/>
    <w:rsid w:val="00507015"/>
    <w:rsid w:val="005076E1"/>
    <w:rsid w:val="005102C6"/>
    <w:rsid w:val="005153DB"/>
    <w:rsid w:val="00520AA5"/>
    <w:rsid w:val="00520EF8"/>
    <w:rsid w:val="00523B4F"/>
    <w:rsid w:val="00523F15"/>
    <w:rsid w:val="005247E3"/>
    <w:rsid w:val="0052592F"/>
    <w:rsid w:val="0052699E"/>
    <w:rsid w:val="00527AA0"/>
    <w:rsid w:val="005319DA"/>
    <w:rsid w:val="00534EF5"/>
    <w:rsid w:val="0053549F"/>
    <w:rsid w:val="00537406"/>
    <w:rsid w:val="005406E8"/>
    <w:rsid w:val="00541EE3"/>
    <w:rsid w:val="00542953"/>
    <w:rsid w:val="00543380"/>
    <w:rsid w:val="00543E17"/>
    <w:rsid w:val="00545837"/>
    <w:rsid w:val="00550D93"/>
    <w:rsid w:val="005517B2"/>
    <w:rsid w:val="0055222C"/>
    <w:rsid w:val="00552DDE"/>
    <w:rsid w:val="00554D96"/>
    <w:rsid w:val="0055507F"/>
    <w:rsid w:val="005554A4"/>
    <w:rsid w:val="00557019"/>
    <w:rsid w:val="00557143"/>
    <w:rsid w:val="005576DB"/>
    <w:rsid w:val="00557BBB"/>
    <w:rsid w:val="00557E4E"/>
    <w:rsid w:val="00561A9D"/>
    <w:rsid w:val="00561B3B"/>
    <w:rsid w:val="00561FAB"/>
    <w:rsid w:val="00565861"/>
    <w:rsid w:val="00570589"/>
    <w:rsid w:val="00570C4A"/>
    <w:rsid w:val="00571D75"/>
    <w:rsid w:val="00573652"/>
    <w:rsid w:val="00574623"/>
    <w:rsid w:val="0057631E"/>
    <w:rsid w:val="0057692D"/>
    <w:rsid w:val="005773C0"/>
    <w:rsid w:val="005843D4"/>
    <w:rsid w:val="00584E4A"/>
    <w:rsid w:val="00585E7D"/>
    <w:rsid w:val="00587438"/>
    <w:rsid w:val="00590193"/>
    <w:rsid w:val="00590DCB"/>
    <w:rsid w:val="00591EC1"/>
    <w:rsid w:val="005922A3"/>
    <w:rsid w:val="0059377B"/>
    <w:rsid w:val="0059402B"/>
    <w:rsid w:val="00595A4A"/>
    <w:rsid w:val="00595E3B"/>
    <w:rsid w:val="005964A0"/>
    <w:rsid w:val="005A153C"/>
    <w:rsid w:val="005A287C"/>
    <w:rsid w:val="005A31F6"/>
    <w:rsid w:val="005A3578"/>
    <w:rsid w:val="005A5FFC"/>
    <w:rsid w:val="005A672F"/>
    <w:rsid w:val="005B054F"/>
    <w:rsid w:val="005B5CEE"/>
    <w:rsid w:val="005B6937"/>
    <w:rsid w:val="005B766A"/>
    <w:rsid w:val="005C12C7"/>
    <w:rsid w:val="005C2C64"/>
    <w:rsid w:val="005C3408"/>
    <w:rsid w:val="005C354A"/>
    <w:rsid w:val="005C44AD"/>
    <w:rsid w:val="005C762B"/>
    <w:rsid w:val="005D1192"/>
    <w:rsid w:val="005D1374"/>
    <w:rsid w:val="005D164E"/>
    <w:rsid w:val="005D1A03"/>
    <w:rsid w:val="005D25B5"/>
    <w:rsid w:val="005D38D6"/>
    <w:rsid w:val="005D5456"/>
    <w:rsid w:val="005D7A12"/>
    <w:rsid w:val="005D7A48"/>
    <w:rsid w:val="005E1A6C"/>
    <w:rsid w:val="005E3566"/>
    <w:rsid w:val="005E4A5B"/>
    <w:rsid w:val="005E61EC"/>
    <w:rsid w:val="005E65DA"/>
    <w:rsid w:val="005E7721"/>
    <w:rsid w:val="005F1DB1"/>
    <w:rsid w:val="005F263D"/>
    <w:rsid w:val="005F34BE"/>
    <w:rsid w:val="005F5A7D"/>
    <w:rsid w:val="005F5AF4"/>
    <w:rsid w:val="00601295"/>
    <w:rsid w:val="0060149B"/>
    <w:rsid w:val="00601AB9"/>
    <w:rsid w:val="00601FC5"/>
    <w:rsid w:val="0060356E"/>
    <w:rsid w:val="006041A5"/>
    <w:rsid w:val="0060527D"/>
    <w:rsid w:val="0060687B"/>
    <w:rsid w:val="006109CA"/>
    <w:rsid w:val="006117EC"/>
    <w:rsid w:val="00611B37"/>
    <w:rsid w:val="00612237"/>
    <w:rsid w:val="00613F07"/>
    <w:rsid w:val="00614AD5"/>
    <w:rsid w:val="00615230"/>
    <w:rsid w:val="0061540E"/>
    <w:rsid w:val="00617475"/>
    <w:rsid w:val="00617552"/>
    <w:rsid w:val="0061795C"/>
    <w:rsid w:val="00620F0E"/>
    <w:rsid w:val="00621A59"/>
    <w:rsid w:val="00621DB7"/>
    <w:rsid w:val="006220F1"/>
    <w:rsid w:val="00623F32"/>
    <w:rsid w:val="0062539D"/>
    <w:rsid w:val="00625482"/>
    <w:rsid w:val="00625592"/>
    <w:rsid w:val="00626959"/>
    <w:rsid w:val="00626DAC"/>
    <w:rsid w:val="00627882"/>
    <w:rsid w:val="006410DF"/>
    <w:rsid w:val="00641AF6"/>
    <w:rsid w:val="00641FD5"/>
    <w:rsid w:val="0064216C"/>
    <w:rsid w:val="00643AD4"/>
    <w:rsid w:val="00645302"/>
    <w:rsid w:val="006477F3"/>
    <w:rsid w:val="00647DB4"/>
    <w:rsid w:val="00647F04"/>
    <w:rsid w:val="00651E17"/>
    <w:rsid w:val="0065271F"/>
    <w:rsid w:val="00654242"/>
    <w:rsid w:val="006558A8"/>
    <w:rsid w:val="0065640E"/>
    <w:rsid w:val="00662297"/>
    <w:rsid w:val="006626C4"/>
    <w:rsid w:val="00671328"/>
    <w:rsid w:val="006721B9"/>
    <w:rsid w:val="006729E2"/>
    <w:rsid w:val="00672A27"/>
    <w:rsid w:val="0067702F"/>
    <w:rsid w:val="00681FCD"/>
    <w:rsid w:val="0068200F"/>
    <w:rsid w:val="00682DAE"/>
    <w:rsid w:val="00685251"/>
    <w:rsid w:val="00686143"/>
    <w:rsid w:val="00691824"/>
    <w:rsid w:val="00692636"/>
    <w:rsid w:val="00693BBD"/>
    <w:rsid w:val="00694786"/>
    <w:rsid w:val="00696DA9"/>
    <w:rsid w:val="00697041"/>
    <w:rsid w:val="006A1668"/>
    <w:rsid w:val="006A3137"/>
    <w:rsid w:val="006A35E7"/>
    <w:rsid w:val="006A5998"/>
    <w:rsid w:val="006A657F"/>
    <w:rsid w:val="006A76AD"/>
    <w:rsid w:val="006B076D"/>
    <w:rsid w:val="006B1883"/>
    <w:rsid w:val="006B3025"/>
    <w:rsid w:val="006B3BA3"/>
    <w:rsid w:val="006B3CDE"/>
    <w:rsid w:val="006B3D56"/>
    <w:rsid w:val="006C0632"/>
    <w:rsid w:val="006C070E"/>
    <w:rsid w:val="006C4FB5"/>
    <w:rsid w:val="006D2CAA"/>
    <w:rsid w:val="006E1B05"/>
    <w:rsid w:val="006E356B"/>
    <w:rsid w:val="006E39E9"/>
    <w:rsid w:val="006E44EF"/>
    <w:rsid w:val="006E656F"/>
    <w:rsid w:val="006F0E1C"/>
    <w:rsid w:val="006F10D4"/>
    <w:rsid w:val="006F291C"/>
    <w:rsid w:val="006F308B"/>
    <w:rsid w:val="006F6801"/>
    <w:rsid w:val="0070091A"/>
    <w:rsid w:val="00700EBA"/>
    <w:rsid w:val="00701A61"/>
    <w:rsid w:val="007054E4"/>
    <w:rsid w:val="00705F43"/>
    <w:rsid w:val="00707EDC"/>
    <w:rsid w:val="00710E7D"/>
    <w:rsid w:val="00712A59"/>
    <w:rsid w:val="0071361F"/>
    <w:rsid w:val="00714854"/>
    <w:rsid w:val="00714F92"/>
    <w:rsid w:val="007203C3"/>
    <w:rsid w:val="007207A8"/>
    <w:rsid w:val="00720E07"/>
    <w:rsid w:val="00722123"/>
    <w:rsid w:val="007240AD"/>
    <w:rsid w:val="007247AC"/>
    <w:rsid w:val="0072629F"/>
    <w:rsid w:val="00726429"/>
    <w:rsid w:val="00732E80"/>
    <w:rsid w:val="007344A9"/>
    <w:rsid w:val="007344C7"/>
    <w:rsid w:val="0073484D"/>
    <w:rsid w:val="00734E62"/>
    <w:rsid w:val="00735EA1"/>
    <w:rsid w:val="007379D4"/>
    <w:rsid w:val="007405B3"/>
    <w:rsid w:val="0074134E"/>
    <w:rsid w:val="0074261B"/>
    <w:rsid w:val="00743ED1"/>
    <w:rsid w:val="00744B4C"/>
    <w:rsid w:val="00744D4E"/>
    <w:rsid w:val="00745B4E"/>
    <w:rsid w:val="007539BC"/>
    <w:rsid w:val="00760F8A"/>
    <w:rsid w:val="00762DC6"/>
    <w:rsid w:val="00763E7E"/>
    <w:rsid w:val="00764732"/>
    <w:rsid w:val="00765670"/>
    <w:rsid w:val="00766EF9"/>
    <w:rsid w:val="007726DF"/>
    <w:rsid w:val="0077282C"/>
    <w:rsid w:val="0077563E"/>
    <w:rsid w:val="00776BF9"/>
    <w:rsid w:val="0077761B"/>
    <w:rsid w:val="0078070A"/>
    <w:rsid w:val="00781B66"/>
    <w:rsid w:val="00781DF4"/>
    <w:rsid w:val="00783636"/>
    <w:rsid w:val="0078403D"/>
    <w:rsid w:val="007862D1"/>
    <w:rsid w:val="00787354"/>
    <w:rsid w:val="0079040C"/>
    <w:rsid w:val="00791728"/>
    <w:rsid w:val="00791F6F"/>
    <w:rsid w:val="00793E00"/>
    <w:rsid w:val="00794066"/>
    <w:rsid w:val="00794D43"/>
    <w:rsid w:val="00794E10"/>
    <w:rsid w:val="00794E5E"/>
    <w:rsid w:val="00795DF1"/>
    <w:rsid w:val="00795EA6"/>
    <w:rsid w:val="007975EF"/>
    <w:rsid w:val="00797704"/>
    <w:rsid w:val="00797E9C"/>
    <w:rsid w:val="007A0930"/>
    <w:rsid w:val="007A148E"/>
    <w:rsid w:val="007A1644"/>
    <w:rsid w:val="007A4C5D"/>
    <w:rsid w:val="007A4F60"/>
    <w:rsid w:val="007A5C61"/>
    <w:rsid w:val="007A6493"/>
    <w:rsid w:val="007A7BBF"/>
    <w:rsid w:val="007B0BA5"/>
    <w:rsid w:val="007B13DC"/>
    <w:rsid w:val="007B1F13"/>
    <w:rsid w:val="007B3EE2"/>
    <w:rsid w:val="007B5649"/>
    <w:rsid w:val="007B704A"/>
    <w:rsid w:val="007B7D43"/>
    <w:rsid w:val="007C0154"/>
    <w:rsid w:val="007C10A4"/>
    <w:rsid w:val="007C12A1"/>
    <w:rsid w:val="007C172C"/>
    <w:rsid w:val="007C1AEC"/>
    <w:rsid w:val="007C59F0"/>
    <w:rsid w:val="007C6556"/>
    <w:rsid w:val="007D0ED1"/>
    <w:rsid w:val="007D3097"/>
    <w:rsid w:val="007D403F"/>
    <w:rsid w:val="007D5B5C"/>
    <w:rsid w:val="007D60D0"/>
    <w:rsid w:val="007D63AF"/>
    <w:rsid w:val="007E3C06"/>
    <w:rsid w:val="007E438B"/>
    <w:rsid w:val="007E4EDD"/>
    <w:rsid w:val="007E5007"/>
    <w:rsid w:val="007E70EC"/>
    <w:rsid w:val="007E763E"/>
    <w:rsid w:val="007F1AF9"/>
    <w:rsid w:val="007F1F9A"/>
    <w:rsid w:val="007F285A"/>
    <w:rsid w:val="007F2B66"/>
    <w:rsid w:val="007F7264"/>
    <w:rsid w:val="0080044C"/>
    <w:rsid w:val="008004DC"/>
    <w:rsid w:val="00800C5B"/>
    <w:rsid w:val="008016EF"/>
    <w:rsid w:val="00803313"/>
    <w:rsid w:val="00806DF3"/>
    <w:rsid w:val="00810C3F"/>
    <w:rsid w:val="00810EAA"/>
    <w:rsid w:val="00812089"/>
    <w:rsid w:val="00812D28"/>
    <w:rsid w:val="0081515A"/>
    <w:rsid w:val="00815428"/>
    <w:rsid w:val="00815830"/>
    <w:rsid w:val="00815D9C"/>
    <w:rsid w:val="008167F1"/>
    <w:rsid w:val="008212AE"/>
    <w:rsid w:val="0082161E"/>
    <w:rsid w:val="0082194F"/>
    <w:rsid w:val="00821F7E"/>
    <w:rsid w:val="00823020"/>
    <w:rsid w:val="00824499"/>
    <w:rsid w:val="00825FE8"/>
    <w:rsid w:val="00826634"/>
    <w:rsid w:val="00830AC5"/>
    <w:rsid w:val="00830EAC"/>
    <w:rsid w:val="00832F56"/>
    <w:rsid w:val="00833A58"/>
    <w:rsid w:val="0083495D"/>
    <w:rsid w:val="00834BAF"/>
    <w:rsid w:val="008365A5"/>
    <w:rsid w:val="00837A0C"/>
    <w:rsid w:val="00837EEB"/>
    <w:rsid w:val="00840680"/>
    <w:rsid w:val="00840DC7"/>
    <w:rsid w:val="0084634B"/>
    <w:rsid w:val="00850CE0"/>
    <w:rsid w:val="008556B9"/>
    <w:rsid w:val="00855EB5"/>
    <w:rsid w:val="00860E89"/>
    <w:rsid w:val="00861033"/>
    <w:rsid w:val="00861666"/>
    <w:rsid w:val="00861F11"/>
    <w:rsid w:val="008637AF"/>
    <w:rsid w:val="00864FAC"/>
    <w:rsid w:val="008653FF"/>
    <w:rsid w:val="00872F5E"/>
    <w:rsid w:val="00873DA6"/>
    <w:rsid w:val="008762F4"/>
    <w:rsid w:val="00876933"/>
    <w:rsid w:val="008773CC"/>
    <w:rsid w:val="00880741"/>
    <w:rsid w:val="00882F78"/>
    <w:rsid w:val="008924C1"/>
    <w:rsid w:val="0089338F"/>
    <w:rsid w:val="00894866"/>
    <w:rsid w:val="00894A21"/>
    <w:rsid w:val="00894EC4"/>
    <w:rsid w:val="008951B5"/>
    <w:rsid w:val="008977E9"/>
    <w:rsid w:val="008A07A2"/>
    <w:rsid w:val="008A1531"/>
    <w:rsid w:val="008A1959"/>
    <w:rsid w:val="008A2DF0"/>
    <w:rsid w:val="008A4034"/>
    <w:rsid w:val="008A40A3"/>
    <w:rsid w:val="008A42B4"/>
    <w:rsid w:val="008A5FC4"/>
    <w:rsid w:val="008A7DDF"/>
    <w:rsid w:val="008B02CF"/>
    <w:rsid w:val="008B05E3"/>
    <w:rsid w:val="008B09F4"/>
    <w:rsid w:val="008B1FF9"/>
    <w:rsid w:val="008B2D84"/>
    <w:rsid w:val="008B39F0"/>
    <w:rsid w:val="008B48DF"/>
    <w:rsid w:val="008B53A1"/>
    <w:rsid w:val="008B5BC4"/>
    <w:rsid w:val="008B60BF"/>
    <w:rsid w:val="008B7025"/>
    <w:rsid w:val="008B7924"/>
    <w:rsid w:val="008C0E67"/>
    <w:rsid w:val="008C1EE7"/>
    <w:rsid w:val="008C35E4"/>
    <w:rsid w:val="008C4218"/>
    <w:rsid w:val="008C430E"/>
    <w:rsid w:val="008C4A04"/>
    <w:rsid w:val="008C5D55"/>
    <w:rsid w:val="008D34D5"/>
    <w:rsid w:val="008D52BB"/>
    <w:rsid w:val="008D5A72"/>
    <w:rsid w:val="008D71B6"/>
    <w:rsid w:val="008D7404"/>
    <w:rsid w:val="008D7E0C"/>
    <w:rsid w:val="008E13A7"/>
    <w:rsid w:val="008E5A91"/>
    <w:rsid w:val="008E7611"/>
    <w:rsid w:val="008E7C15"/>
    <w:rsid w:val="008F0A23"/>
    <w:rsid w:val="008F45EE"/>
    <w:rsid w:val="008F4FB3"/>
    <w:rsid w:val="008F5A4C"/>
    <w:rsid w:val="008F6E00"/>
    <w:rsid w:val="00900772"/>
    <w:rsid w:val="00900C1F"/>
    <w:rsid w:val="00901223"/>
    <w:rsid w:val="00901CD4"/>
    <w:rsid w:val="009027C7"/>
    <w:rsid w:val="00902C6B"/>
    <w:rsid w:val="0090354D"/>
    <w:rsid w:val="00905B5C"/>
    <w:rsid w:val="0090627E"/>
    <w:rsid w:val="009110B6"/>
    <w:rsid w:val="00911241"/>
    <w:rsid w:val="00911487"/>
    <w:rsid w:val="00911F90"/>
    <w:rsid w:val="009127C4"/>
    <w:rsid w:val="0091435E"/>
    <w:rsid w:val="009146D3"/>
    <w:rsid w:val="0091513F"/>
    <w:rsid w:val="00915E43"/>
    <w:rsid w:val="009164F3"/>
    <w:rsid w:val="009172F2"/>
    <w:rsid w:val="00917A26"/>
    <w:rsid w:val="00920A1B"/>
    <w:rsid w:val="009210C5"/>
    <w:rsid w:val="00921385"/>
    <w:rsid w:val="0092208F"/>
    <w:rsid w:val="009226EB"/>
    <w:rsid w:val="00922B6C"/>
    <w:rsid w:val="00922D35"/>
    <w:rsid w:val="00925F27"/>
    <w:rsid w:val="00927017"/>
    <w:rsid w:val="009273C0"/>
    <w:rsid w:val="0093056F"/>
    <w:rsid w:val="00931371"/>
    <w:rsid w:val="00932190"/>
    <w:rsid w:val="00933844"/>
    <w:rsid w:val="00933CF7"/>
    <w:rsid w:val="00935B14"/>
    <w:rsid w:val="00940088"/>
    <w:rsid w:val="00944F0C"/>
    <w:rsid w:val="009457D3"/>
    <w:rsid w:val="00945C72"/>
    <w:rsid w:val="0094661C"/>
    <w:rsid w:val="00946B32"/>
    <w:rsid w:val="00947E79"/>
    <w:rsid w:val="00950362"/>
    <w:rsid w:val="009504DB"/>
    <w:rsid w:val="0095197D"/>
    <w:rsid w:val="00951C1D"/>
    <w:rsid w:val="0095305D"/>
    <w:rsid w:val="00954208"/>
    <w:rsid w:val="009547AF"/>
    <w:rsid w:val="00955AE4"/>
    <w:rsid w:val="00956656"/>
    <w:rsid w:val="00956D58"/>
    <w:rsid w:val="00957B8B"/>
    <w:rsid w:val="00960819"/>
    <w:rsid w:val="009620A3"/>
    <w:rsid w:val="009650E9"/>
    <w:rsid w:val="00966006"/>
    <w:rsid w:val="00966C48"/>
    <w:rsid w:val="0096706E"/>
    <w:rsid w:val="00967FA3"/>
    <w:rsid w:val="00972EA7"/>
    <w:rsid w:val="00972FAC"/>
    <w:rsid w:val="0097382F"/>
    <w:rsid w:val="00976280"/>
    <w:rsid w:val="00976F1E"/>
    <w:rsid w:val="00977212"/>
    <w:rsid w:val="00980FA9"/>
    <w:rsid w:val="009840A9"/>
    <w:rsid w:val="00985E90"/>
    <w:rsid w:val="00986CDB"/>
    <w:rsid w:val="009870C4"/>
    <w:rsid w:val="009879A0"/>
    <w:rsid w:val="00990241"/>
    <w:rsid w:val="00990914"/>
    <w:rsid w:val="00993E96"/>
    <w:rsid w:val="00995DC2"/>
    <w:rsid w:val="009970AF"/>
    <w:rsid w:val="00997899"/>
    <w:rsid w:val="009A00B7"/>
    <w:rsid w:val="009A3BF1"/>
    <w:rsid w:val="009A456D"/>
    <w:rsid w:val="009A4729"/>
    <w:rsid w:val="009A4C95"/>
    <w:rsid w:val="009A543A"/>
    <w:rsid w:val="009A68DE"/>
    <w:rsid w:val="009A69E1"/>
    <w:rsid w:val="009A6CBA"/>
    <w:rsid w:val="009A7573"/>
    <w:rsid w:val="009A7A42"/>
    <w:rsid w:val="009A7D64"/>
    <w:rsid w:val="009B263D"/>
    <w:rsid w:val="009B2FA6"/>
    <w:rsid w:val="009B3566"/>
    <w:rsid w:val="009B39B8"/>
    <w:rsid w:val="009B3D85"/>
    <w:rsid w:val="009B7125"/>
    <w:rsid w:val="009B7DD4"/>
    <w:rsid w:val="009C0AC9"/>
    <w:rsid w:val="009C0FF4"/>
    <w:rsid w:val="009C193C"/>
    <w:rsid w:val="009C2396"/>
    <w:rsid w:val="009C36C0"/>
    <w:rsid w:val="009C3B67"/>
    <w:rsid w:val="009C5806"/>
    <w:rsid w:val="009C5F0B"/>
    <w:rsid w:val="009C7D40"/>
    <w:rsid w:val="009D4740"/>
    <w:rsid w:val="009D4E19"/>
    <w:rsid w:val="009D62D1"/>
    <w:rsid w:val="009D647A"/>
    <w:rsid w:val="009D6C45"/>
    <w:rsid w:val="009D707E"/>
    <w:rsid w:val="009E00AF"/>
    <w:rsid w:val="009E0ECA"/>
    <w:rsid w:val="009E15B3"/>
    <w:rsid w:val="009E182D"/>
    <w:rsid w:val="009E5A2E"/>
    <w:rsid w:val="009E5D54"/>
    <w:rsid w:val="009E604D"/>
    <w:rsid w:val="009E6722"/>
    <w:rsid w:val="009E6BFB"/>
    <w:rsid w:val="009E7BC0"/>
    <w:rsid w:val="009F0B6F"/>
    <w:rsid w:val="009F3E45"/>
    <w:rsid w:val="009F46E6"/>
    <w:rsid w:val="009F4849"/>
    <w:rsid w:val="009F77E2"/>
    <w:rsid w:val="00A017C9"/>
    <w:rsid w:val="00A01997"/>
    <w:rsid w:val="00A0200F"/>
    <w:rsid w:val="00A02266"/>
    <w:rsid w:val="00A02FF1"/>
    <w:rsid w:val="00A03CFC"/>
    <w:rsid w:val="00A044D9"/>
    <w:rsid w:val="00A04875"/>
    <w:rsid w:val="00A05136"/>
    <w:rsid w:val="00A06BF1"/>
    <w:rsid w:val="00A07E8A"/>
    <w:rsid w:val="00A1318A"/>
    <w:rsid w:val="00A17F21"/>
    <w:rsid w:val="00A20BE0"/>
    <w:rsid w:val="00A2195E"/>
    <w:rsid w:val="00A221E2"/>
    <w:rsid w:val="00A22555"/>
    <w:rsid w:val="00A22F23"/>
    <w:rsid w:val="00A23B7B"/>
    <w:rsid w:val="00A248A2"/>
    <w:rsid w:val="00A254AC"/>
    <w:rsid w:val="00A257A4"/>
    <w:rsid w:val="00A27A17"/>
    <w:rsid w:val="00A3152D"/>
    <w:rsid w:val="00A32312"/>
    <w:rsid w:val="00A32A9A"/>
    <w:rsid w:val="00A332C5"/>
    <w:rsid w:val="00A35F49"/>
    <w:rsid w:val="00A40666"/>
    <w:rsid w:val="00A43F96"/>
    <w:rsid w:val="00A44512"/>
    <w:rsid w:val="00A445BC"/>
    <w:rsid w:val="00A454A7"/>
    <w:rsid w:val="00A4727A"/>
    <w:rsid w:val="00A47659"/>
    <w:rsid w:val="00A47EEA"/>
    <w:rsid w:val="00A50A0F"/>
    <w:rsid w:val="00A518B8"/>
    <w:rsid w:val="00A54A4F"/>
    <w:rsid w:val="00A5760C"/>
    <w:rsid w:val="00A600BF"/>
    <w:rsid w:val="00A63ECB"/>
    <w:rsid w:val="00A666A5"/>
    <w:rsid w:val="00A66C7B"/>
    <w:rsid w:val="00A672DA"/>
    <w:rsid w:val="00A736EC"/>
    <w:rsid w:val="00A73EE9"/>
    <w:rsid w:val="00A7555D"/>
    <w:rsid w:val="00A761BA"/>
    <w:rsid w:val="00A76FFF"/>
    <w:rsid w:val="00A772A7"/>
    <w:rsid w:val="00A773A2"/>
    <w:rsid w:val="00A77760"/>
    <w:rsid w:val="00A779CD"/>
    <w:rsid w:val="00A81060"/>
    <w:rsid w:val="00A84FB5"/>
    <w:rsid w:val="00A853C5"/>
    <w:rsid w:val="00A8573E"/>
    <w:rsid w:val="00A87DD3"/>
    <w:rsid w:val="00A91658"/>
    <w:rsid w:val="00A91D0B"/>
    <w:rsid w:val="00A95C1F"/>
    <w:rsid w:val="00A96F33"/>
    <w:rsid w:val="00AA02F4"/>
    <w:rsid w:val="00AA0BCE"/>
    <w:rsid w:val="00AA11D2"/>
    <w:rsid w:val="00AA2E91"/>
    <w:rsid w:val="00AA34F6"/>
    <w:rsid w:val="00AA38D0"/>
    <w:rsid w:val="00AA55D0"/>
    <w:rsid w:val="00AA5E93"/>
    <w:rsid w:val="00AA6A84"/>
    <w:rsid w:val="00AA6D0C"/>
    <w:rsid w:val="00AA7875"/>
    <w:rsid w:val="00AB1DE2"/>
    <w:rsid w:val="00AB3ABB"/>
    <w:rsid w:val="00AB4E4B"/>
    <w:rsid w:val="00AB5054"/>
    <w:rsid w:val="00AB50E0"/>
    <w:rsid w:val="00AB5279"/>
    <w:rsid w:val="00AB58EB"/>
    <w:rsid w:val="00AB5F69"/>
    <w:rsid w:val="00AC1E5F"/>
    <w:rsid w:val="00AC283F"/>
    <w:rsid w:val="00AC2AF8"/>
    <w:rsid w:val="00AC582A"/>
    <w:rsid w:val="00AC5C65"/>
    <w:rsid w:val="00AC78D5"/>
    <w:rsid w:val="00AD47C9"/>
    <w:rsid w:val="00AD5148"/>
    <w:rsid w:val="00AD60D5"/>
    <w:rsid w:val="00AD67CF"/>
    <w:rsid w:val="00AD6E1C"/>
    <w:rsid w:val="00AE2AB4"/>
    <w:rsid w:val="00AE2E72"/>
    <w:rsid w:val="00AE3D41"/>
    <w:rsid w:val="00AE57FD"/>
    <w:rsid w:val="00AE634F"/>
    <w:rsid w:val="00AE6D25"/>
    <w:rsid w:val="00AF0E36"/>
    <w:rsid w:val="00AF120E"/>
    <w:rsid w:val="00AF1E21"/>
    <w:rsid w:val="00AF3043"/>
    <w:rsid w:val="00AF3344"/>
    <w:rsid w:val="00AF3FB3"/>
    <w:rsid w:val="00AF55D9"/>
    <w:rsid w:val="00AF55F7"/>
    <w:rsid w:val="00B0295B"/>
    <w:rsid w:val="00B03346"/>
    <w:rsid w:val="00B05640"/>
    <w:rsid w:val="00B077A3"/>
    <w:rsid w:val="00B11BE5"/>
    <w:rsid w:val="00B125F8"/>
    <w:rsid w:val="00B15165"/>
    <w:rsid w:val="00B16765"/>
    <w:rsid w:val="00B168CC"/>
    <w:rsid w:val="00B20766"/>
    <w:rsid w:val="00B21994"/>
    <w:rsid w:val="00B22647"/>
    <w:rsid w:val="00B23E92"/>
    <w:rsid w:val="00B25A85"/>
    <w:rsid w:val="00B25DBB"/>
    <w:rsid w:val="00B267AA"/>
    <w:rsid w:val="00B26E99"/>
    <w:rsid w:val="00B43BC0"/>
    <w:rsid w:val="00B459B1"/>
    <w:rsid w:val="00B506B9"/>
    <w:rsid w:val="00B513BD"/>
    <w:rsid w:val="00B517A8"/>
    <w:rsid w:val="00B5194A"/>
    <w:rsid w:val="00B52B55"/>
    <w:rsid w:val="00B5471B"/>
    <w:rsid w:val="00B55CF9"/>
    <w:rsid w:val="00B61777"/>
    <w:rsid w:val="00B617D1"/>
    <w:rsid w:val="00B621C9"/>
    <w:rsid w:val="00B6389D"/>
    <w:rsid w:val="00B649A9"/>
    <w:rsid w:val="00B6612B"/>
    <w:rsid w:val="00B6622E"/>
    <w:rsid w:val="00B675F3"/>
    <w:rsid w:val="00B67CCD"/>
    <w:rsid w:val="00B702D6"/>
    <w:rsid w:val="00B71A3E"/>
    <w:rsid w:val="00B72F2E"/>
    <w:rsid w:val="00B73889"/>
    <w:rsid w:val="00B738D6"/>
    <w:rsid w:val="00B764FE"/>
    <w:rsid w:val="00B77064"/>
    <w:rsid w:val="00B7718A"/>
    <w:rsid w:val="00B77D01"/>
    <w:rsid w:val="00B82431"/>
    <w:rsid w:val="00B82764"/>
    <w:rsid w:val="00B84645"/>
    <w:rsid w:val="00B8580C"/>
    <w:rsid w:val="00B87DC4"/>
    <w:rsid w:val="00B91734"/>
    <w:rsid w:val="00B9287D"/>
    <w:rsid w:val="00B92F2F"/>
    <w:rsid w:val="00B938CA"/>
    <w:rsid w:val="00B9416E"/>
    <w:rsid w:val="00B94A3C"/>
    <w:rsid w:val="00B968A4"/>
    <w:rsid w:val="00B96BA2"/>
    <w:rsid w:val="00B971C0"/>
    <w:rsid w:val="00B97A3F"/>
    <w:rsid w:val="00B97DA6"/>
    <w:rsid w:val="00BA00FC"/>
    <w:rsid w:val="00BA3AB8"/>
    <w:rsid w:val="00BA3B09"/>
    <w:rsid w:val="00BA3CD1"/>
    <w:rsid w:val="00BA67C6"/>
    <w:rsid w:val="00BA6964"/>
    <w:rsid w:val="00BA6E0B"/>
    <w:rsid w:val="00BB034C"/>
    <w:rsid w:val="00BB2189"/>
    <w:rsid w:val="00BB2C05"/>
    <w:rsid w:val="00BB4A9D"/>
    <w:rsid w:val="00BB6206"/>
    <w:rsid w:val="00BB6563"/>
    <w:rsid w:val="00BB7100"/>
    <w:rsid w:val="00BC27A4"/>
    <w:rsid w:val="00BC3B55"/>
    <w:rsid w:val="00BC4D49"/>
    <w:rsid w:val="00BC5CC6"/>
    <w:rsid w:val="00BC7832"/>
    <w:rsid w:val="00BD09E3"/>
    <w:rsid w:val="00BD0ABD"/>
    <w:rsid w:val="00BD1E68"/>
    <w:rsid w:val="00BD26C5"/>
    <w:rsid w:val="00BD3711"/>
    <w:rsid w:val="00BD536C"/>
    <w:rsid w:val="00BD6BD5"/>
    <w:rsid w:val="00BE13C1"/>
    <w:rsid w:val="00BE14AB"/>
    <w:rsid w:val="00BE2D52"/>
    <w:rsid w:val="00BE43C1"/>
    <w:rsid w:val="00BE4C57"/>
    <w:rsid w:val="00BE546F"/>
    <w:rsid w:val="00BE54E3"/>
    <w:rsid w:val="00BE79DB"/>
    <w:rsid w:val="00BF5057"/>
    <w:rsid w:val="00BF6A5E"/>
    <w:rsid w:val="00BF6F9B"/>
    <w:rsid w:val="00BF7D8B"/>
    <w:rsid w:val="00C00357"/>
    <w:rsid w:val="00C00B14"/>
    <w:rsid w:val="00C01386"/>
    <w:rsid w:val="00C014FA"/>
    <w:rsid w:val="00C01F91"/>
    <w:rsid w:val="00C03451"/>
    <w:rsid w:val="00C03461"/>
    <w:rsid w:val="00C054DA"/>
    <w:rsid w:val="00C074CD"/>
    <w:rsid w:val="00C12F9A"/>
    <w:rsid w:val="00C13F46"/>
    <w:rsid w:val="00C1701E"/>
    <w:rsid w:val="00C17313"/>
    <w:rsid w:val="00C174A8"/>
    <w:rsid w:val="00C174D3"/>
    <w:rsid w:val="00C201C1"/>
    <w:rsid w:val="00C20260"/>
    <w:rsid w:val="00C22BE3"/>
    <w:rsid w:val="00C22F1A"/>
    <w:rsid w:val="00C24535"/>
    <w:rsid w:val="00C246FC"/>
    <w:rsid w:val="00C2502E"/>
    <w:rsid w:val="00C2515D"/>
    <w:rsid w:val="00C26794"/>
    <w:rsid w:val="00C26D12"/>
    <w:rsid w:val="00C32BAA"/>
    <w:rsid w:val="00C32CAF"/>
    <w:rsid w:val="00C33613"/>
    <w:rsid w:val="00C34F8F"/>
    <w:rsid w:val="00C352C3"/>
    <w:rsid w:val="00C35F58"/>
    <w:rsid w:val="00C3616B"/>
    <w:rsid w:val="00C36651"/>
    <w:rsid w:val="00C4086D"/>
    <w:rsid w:val="00C408C3"/>
    <w:rsid w:val="00C41472"/>
    <w:rsid w:val="00C43FA3"/>
    <w:rsid w:val="00C454C1"/>
    <w:rsid w:val="00C455B5"/>
    <w:rsid w:val="00C463FD"/>
    <w:rsid w:val="00C4692A"/>
    <w:rsid w:val="00C502C0"/>
    <w:rsid w:val="00C53868"/>
    <w:rsid w:val="00C53DDA"/>
    <w:rsid w:val="00C54B1B"/>
    <w:rsid w:val="00C56EC6"/>
    <w:rsid w:val="00C602A5"/>
    <w:rsid w:val="00C6153C"/>
    <w:rsid w:val="00C61C7F"/>
    <w:rsid w:val="00C63752"/>
    <w:rsid w:val="00C65711"/>
    <w:rsid w:val="00C658E8"/>
    <w:rsid w:val="00C65DD8"/>
    <w:rsid w:val="00C667D4"/>
    <w:rsid w:val="00C67F15"/>
    <w:rsid w:val="00C7023C"/>
    <w:rsid w:val="00C70A72"/>
    <w:rsid w:val="00C7129F"/>
    <w:rsid w:val="00C736FF"/>
    <w:rsid w:val="00C741D8"/>
    <w:rsid w:val="00C74443"/>
    <w:rsid w:val="00C7482D"/>
    <w:rsid w:val="00C76796"/>
    <w:rsid w:val="00C76B58"/>
    <w:rsid w:val="00C76F0D"/>
    <w:rsid w:val="00C772D3"/>
    <w:rsid w:val="00C805B4"/>
    <w:rsid w:val="00C8086F"/>
    <w:rsid w:val="00C81065"/>
    <w:rsid w:val="00C81731"/>
    <w:rsid w:val="00C81D9A"/>
    <w:rsid w:val="00C87A37"/>
    <w:rsid w:val="00C87FF1"/>
    <w:rsid w:val="00C915A8"/>
    <w:rsid w:val="00C93156"/>
    <w:rsid w:val="00C97BC4"/>
    <w:rsid w:val="00CA1742"/>
    <w:rsid w:val="00CA2182"/>
    <w:rsid w:val="00CA3877"/>
    <w:rsid w:val="00CA51BE"/>
    <w:rsid w:val="00CA57C9"/>
    <w:rsid w:val="00CA6596"/>
    <w:rsid w:val="00CA7A10"/>
    <w:rsid w:val="00CB0BEA"/>
    <w:rsid w:val="00CB0E5E"/>
    <w:rsid w:val="00CB1669"/>
    <w:rsid w:val="00CB2977"/>
    <w:rsid w:val="00CB44D7"/>
    <w:rsid w:val="00CB551F"/>
    <w:rsid w:val="00CB62E1"/>
    <w:rsid w:val="00CB6AE1"/>
    <w:rsid w:val="00CB6C2F"/>
    <w:rsid w:val="00CB7188"/>
    <w:rsid w:val="00CB7C76"/>
    <w:rsid w:val="00CC224A"/>
    <w:rsid w:val="00CC3E22"/>
    <w:rsid w:val="00CC43F7"/>
    <w:rsid w:val="00CC670E"/>
    <w:rsid w:val="00CC6971"/>
    <w:rsid w:val="00CC706F"/>
    <w:rsid w:val="00CC71B0"/>
    <w:rsid w:val="00CD0B78"/>
    <w:rsid w:val="00CD19EC"/>
    <w:rsid w:val="00CD1D9A"/>
    <w:rsid w:val="00CD2872"/>
    <w:rsid w:val="00CD3920"/>
    <w:rsid w:val="00CD5182"/>
    <w:rsid w:val="00CD51CE"/>
    <w:rsid w:val="00CD543D"/>
    <w:rsid w:val="00CD7088"/>
    <w:rsid w:val="00CD7154"/>
    <w:rsid w:val="00CE093D"/>
    <w:rsid w:val="00CE1093"/>
    <w:rsid w:val="00CE265C"/>
    <w:rsid w:val="00CE275E"/>
    <w:rsid w:val="00CE4891"/>
    <w:rsid w:val="00CE5F15"/>
    <w:rsid w:val="00CE6B9B"/>
    <w:rsid w:val="00CF0F98"/>
    <w:rsid w:val="00CF2D73"/>
    <w:rsid w:val="00CF2E6C"/>
    <w:rsid w:val="00CF30CA"/>
    <w:rsid w:val="00CF4397"/>
    <w:rsid w:val="00CF4484"/>
    <w:rsid w:val="00CF4787"/>
    <w:rsid w:val="00CF4EFF"/>
    <w:rsid w:val="00CF50EB"/>
    <w:rsid w:val="00CF7EB4"/>
    <w:rsid w:val="00D00E51"/>
    <w:rsid w:val="00D02172"/>
    <w:rsid w:val="00D02444"/>
    <w:rsid w:val="00D04145"/>
    <w:rsid w:val="00D0784B"/>
    <w:rsid w:val="00D10EAC"/>
    <w:rsid w:val="00D11912"/>
    <w:rsid w:val="00D1236A"/>
    <w:rsid w:val="00D15185"/>
    <w:rsid w:val="00D15867"/>
    <w:rsid w:val="00D20246"/>
    <w:rsid w:val="00D20B96"/>
    <w:rsid w:val="00D2351A"/>
    <w:rsid w:val="00D24F85"/>
    <w:rsid w:val="00D25A2B"/>
    <w:rsid w:val="00D27EC5"/>
    <w:rsid w:val="00D308C5"/>
    <w:rsid w:val="00D32D47"/>
    <w:rsid w:val="00D33FD4"/>
    <w:rsid w:val="00D35B62"/>
    <w:rsid w:val="00D36294"/>
    <w:rsid w:val="00D36EC7"/>
    <w:rsid w:val="00D420CF"/>
    <w:rsid w:val="00D440E0"/>
    <w:rsid w:val="00D46E2D"/>
    <w:rsid w:val="00D472D5"/>
    <w:rsid w:val="00D51919"/>
    <w:rsid w:val="00D527EA"/>
    <w:rsid w:val="00D55975"/>
    <w:rsid w:val="00D570F1"/>
    <w:rsid w:val="00D57EF5"/>
    <w:rsid w:val="00D61FC7"/>
    <w:rsid w:val="00D62C47"/>
    <w:rsid w:val="00D632A8"/>
    <w:rsid w:val="00D65F79"/>
    <w:rsid w:val="00D66281"/>
    <w:rsid w:val="00D66B8B"/>
    <w:rsid w:val="00D701DC"/>
    <w:rsid w:val="00D71B4F"/>
    <w:rsid w:val="00D72106"/>
    <w:rsid w:val="00D72307"/>
    <w:rsid w:val="00D725DF"/>
    <w:rsid w:val="00D74D2D"/>
    <w:rsid w:val="00D75C95"/>
    <w:rsid w:val="00D76720"/>
    <w:rsid w:val="00D76A22"/>
    <w:rsid w:val="00D77DD7"/>
    <w:rsid w:val="00D84320"/>
    <w:rsid w:val="00D84597"/>
    <w:rsid w:val="00D85B29"/>
    <w:rsid w:val="00D87782"/>
    <w:rsid w:val="00D91895"/>
    <w:rsid w:val="00D91BF7"/>
    <w:rsid w:val="00D92EC2"/>
    <w:rsid w:val="00D93079"/>
    <w:rsid w:val="00D966A7"/>
    <w:rsid w:val="00DA01BF"/>
    <w:rsid w:val="00DA1119"/>
    <w:rsid w:val="00DA36EB"/>
    <w:rsid w:val="00DA4F29"/>
    <w:rsid w:val="00DA719D"/>
    <w:rsid w:val="00DA7772"/>
    <w:rsid w:val="00DB0AA3"/>
    <w:rsid w:val="00DB1B11"/>
    <w:rsid w:val="00DB4B68"/>
    <w:rsid w:val="00DB5BA9"/>
    <w:rsid w:val="00DB6650"/>
    <w:rsid w:val="00DC03A0"/>
    <w:rsid w:val="00DC10EA"/>
    <w:rsid w:val="00DC24AF"/>
    <w:rsid w:val="00DC3472"/>
    <w:rsid w:val="00DD56AB"/>
    <w:rsid w:val="00DD6DA6"/>
    <w:rsid w:val="00DD71FA"/>
    <w:rsid w:val="00DE2DBC"/>
    <w:rsid w:val="00DE50FC"/>
    <w:rsid w:val="00DE559A"/>
    <w:rsid w:val="00DE6307"/>
    <w:rsid w:val="00DE75CF"/>
    <w:rsid w:val="00DE7B36"/>
    <w:rsid w:val="00DF1AB1"/>
    <w:rsid w:val="00DF35E5"/>
    <w:rsid w:val="00DF547B"/>
    <w:rsid w:val="00DF56B5"/>
    <w:rsid w:val="00DF63A9"/>
    <w:rsid w:val="00DF7FDD"/>
    <w:rsid w:val="00E00227"/>
    <w:rsid w:val="00E02367"/>
    <w:rsid w:val="00E03DD8"/>
    <w:rsid w:val="00E04B42"/>
    <w:rsid w:val="00E04DAE"/>
    <w:rsid w:val="00E05676"/>
    <w:rsid w:val="00E057C8"/>
    <w:rsid w:val="00E068CB"/>
    <w:rsid w:val="00E06EAA"/>
    <w:rsid w:val="00E1029C"/>
    <w:rsid w:val="00E10C24"/>
    <w:rsid w:val="00E10CCD"/>
    <w:rsid w:val="00E1120B"/>
    <w:rsid w:val="00E17DD0"/>
    <w:rsid w:val="00E23D08"/>
    <w:rsid w:val="00E269BB"/>
    <w:rsid w:val="00E26FFD"/>
    <w:rsid w:val="00E27775"/>
    <w:rsid w:val="00E320A9"/>
    <w:rsid w:val="00E32BC6"/>
    <w:rsid w:val="00E369ED"/>
    <w:rsid w:val="00E4233C"/>
    <w:rsid w:val="00E42CAB"/>
    <w:rsid w:val="00E47C84"/>
    <w:rsid w:val="00E500D0"/>
    <w:rsid w:val="00E506DE"/>
    <w:rsid w:val="00E51279"/>
    <w:rsid w:val="00E5145A"/>
    <w:rsid w:val="00E5201B"/>
    <w:rsid w:val="00E527F9"/>
    <w:rsid w:val="00E556E8"/>
    <w:rsid w:val="00E55C53"/>
    <w:rsid w:val="00E5609A"/>
    <w:rsid w:val="00E56757"/>
    <w:rsid w:val="00E577AF"/>
    <w:rsid w:val="00E601A1"/>
    <w:rsid w:val="00E6066E"/>
    <w:rsid w:val="00E610F1"/>
    <w:rsid w:val="00E611E8"/>
    <w:rsid w:val="00E63B2C"/>
    <w:rsid w:val="00E63D89"/>
    <w:rsid w:val="00E6411D"/>
    <w:rsid w:val="00E65D72"/>
    <w:rsid w:val="00E66290"/>
    <w:rsid w:val="00E66EFE"/>
    <w:rsid w:val="00E70A8B"/>
    <w:rsid w:val="00E71E83"/>
    <w:rsid w:val="00E76C95"/>
    <w:rsid w:val="00E8051A"/>
    <w:rsid w:val="00E81E28"/>
    <w:rsid w:val="00E828AA"/>
    <w:rsid w:val="00E828D5"/>
    <w:rsid w:val="00E82F12"/>
    <w:rsid w:val="00E85B5F"/>
    <w:rsid w:val="00E90ACD"/>
    <w:rsid w:val="00E944D7"/>
    <w:rsid w:val="00E94E6F"/>
    <w:rsid w:val="00EA0806"/>
    <w:rsid w:val="00EA2D72"/>
    <w:rsid w:val="00EA4989"/>
    <w:rsid w:val="00EA500C"/>
    <w:rsid w:val="00EA5BCE"/>
    <w:rsid w:val="00EA5C14"/>
    <w:rsid w:val="00EA65CE"/>
    <w:rsid w:val="00EA68A7"/>
    <w:rsid w:val="00EA7D8F"/>
    <w:rsid w:val="00EA7FF8"/>
    <w:rsid w:val="00EB11D0"/>
    <w:rsid w:val="00EB243E"/>
    <w:rsid w:val="00EB24CB"/>
    <w:rsid w:val="00EB28F5"/>
    <w:rsid w:val="00EB4138"/>
    <w:rsid w:val="00EB46AA"/>
    <w:rsid w:val="00EB4D09"/>
    <w:rsid w:val="00EB57A2"/>
    <w:rsid w:val="00EB5AE6"/>
    <w:rsid w:val="00EB5CF0"/>
    <w:rsid w:val="00EB6CEF"/>
    <w:rsid w:val="00EB6FDF"/>
    <w:rsid w:val="00EC01A1"/>
    <w:rsid w:val="00EC0DD1"/>
    <w:rsid w:val="00EC34E0"/>
    <w:rsid w:val="00EC4476"/>
    <w:rsid w:val="00EC5D18"/>
    <w:rsid w:val="00EC7BB4"/>
    <w:rsid w:val="00ED1600"/>
    <w:rsid w:val="00ED2F47"/>
    <w:rsid w:val="00ED328C"/>
    <w:rsid w:val="00ED4D7C"/>
    <w:rsid w:val="00ED7F54"/>
    <w:rsid w:val="00EE0390"/>
    <w:rsid w:val="00EE1B9F"/>
    <w:rsid w:val="00EE2B58"/>
    <w:rsid w:val="00EE4879"/>
    <w:rsid w:val="00EE6BE4"/>
    <w:rsid w:val="00EE74DB"/>
    <w:rsid w:val="00EE77BC"/>
    <w:rsid w:val="00EF1FD1"/>
    <w:rsid w:val="00EF425A"/>
    <w:rsid w:val="00EF4AA4"/>
    <w:rsid w:val="00EF4AC2"/>
    <w:rsid w:val="00EF4F44"/>
    <w:rsid w:val="00EF7140"/>
    <w:rsid w:val="00EF75A9"/>
    <w:rsid w:val="00F01E18"/>
    <w:rsid w:val="00F02416"/>
    <w:rsid w:val="00F0270E"/>
    <w:rsid w:val="00F0292B"/>
    <w:rsid w:val="00F07F6A"/>
    <w:rsid w:val="00F10695"/>
    <w:rsid w:val="00F12484"/>
    <w:rsid w:val="00F12DCF"/>
    <w:rsid w:val="00F1440F"/>
    <w:rsid w:val="00F15A97"/>
    <w:rsid w:val="00F162C6"/>
    <w:rsid w:val="00F16CAA"/>
    <w:rsid w:val="00F21179"/>
    <w:rsid w:val="00F218F3"/>
    <w:rsid w:val="00F21999"/>
    <w:rsid w:val="00F23415"/>
    <w:rsid w:val="00F2375B"/>
    <w:rsid w:val="00F25A61"/>
    <w:rsid w:val="00F26411"/>
    <w:rsid w:val="00F30400"/>
    <w:rsid w:val="00F33538"/>
    <w:rsid w:val="00F346C6"/>
    <w:rsid w:val="00F34731"/>
    <w:rsid w:val="00F352AF"/>
    <w:rsid w:val="00F35F19"/>
    <w:rsid w:val="00F37A15"/>
    <w:rsid w:val="00F40908"/>
    <w:rsid w:val="00F411A3"/>
    <w:rsid w:val="00F41E26"/>
    <w:rsid w:val="00F46385"/>
    <w:rsid w:val="00F465C2"/>
    <w:rsid w:val="00F506A3"/>
    <w:rsid w:val="00F54422"/>
    <w:rsid w:val="00F5473D"/>
    <w:rsid w:val="00F54804"/>
    <w:rsid w:val="00F54C06"/>
    <w:rsid w:val="00F56CF0"/>
    <w:rsid w:val="00F607EA"/>
    <w:rsid w:val="00F60A79"/>
    <w:rsid w:val="00F63062"/>
    <w:rsid w:val="00F633E0"/>
    <w:rsid w:val="00F635E9"/>
    <w:rsid w:val="00F6629C"/>
    <w:rsid w:val="00F66DF7"/>
    <w:rsid w:val="00F671F6"/>
    <w:rsid w:val="00F7129C"/>
    <w:rsid w:val="00F763D7"/>
    <w:rsid w:val="00F77E83"/>
    <w:rsid w:val="00F80C02"/>
    <w:rsid w:val="00F8101C"/>
    <w:rsid w:val="00F8214C"/>
    <w:rsid w:val="00F84E5A"/>
    <w:rsid w:val="00F85834"/>
    <w:rsid w:val="00F85C61"/>
    <w:rsid w:val="00F863EF"/>
    <w:rsid w:val="00F874B4"/>
    <w:rsid w:val="00F92549"/>
    <w:rsid w:val="00F92D6E"/>
    <w:rsid w:val="00F956CF"/>
    <w:rsid w:val="00F9766B"/>
    <w:rsid w:val="00F978BF"/>
    <w:rsid w:val="00F97D76"/>
    <w:rsid w:val="00FA0830"/>
    <w:rsid w:val="00FA553D"/>
    <w:rsid w:val="00FA6910"/>
    <w:rsid w:val="00FB4144"/>
    <w:rsid w:val="00FB57D0"/>
    <w:rsid w:val="00FC00A0"/>
    <w:rsid w:val="00FC1F57"/>
    <w:rsid w:val="00FC2852"/>
    <w:rsid w:val="00FC3425"/>
    <w:rsid w:val="00FC406E"/>
    <w:rsid w:val="00FC4E6F"/>
    <w:rsid w:val="00FC6131"/>
    <w:rsid w:val="00FC67D5"/>
    <w:rsid w:val="00FD1F1D"/>
    <w:rsid w:val="00FD451F"/>
    <w:rsid w:val="00FD5C90"/>
    <w:rsid w:val="00FD6E54"/>
    <w:rsid w:val="00FE178D"/>
    <w:rsid w:val="00FE24EA"/>
    <w:rsid w:val="00FE39D4"/>
    <w:rsid w:val="00FE6092"/>
    <w:rsid w:val="00FE61BC"/>
    <w:rsid w:val="00FE6543"/>
    <w:rsid w:val="00FE712A"/>
    <w:rsid w:val="00FF0DCE"/>
    <w:rsid w:val="00FF1916"/>
    <w:rsid w:val="00FF1A48"/>
    <w:rsid w:val="00FF1D66"/>
    <w:rsid w:val="00FF25FF"/>
    <w:rsid w:val="00FF3035"/>
    <w:rsid w:val="00FF4308"/>
    <w:rsid w:val="00FF5A70"/>
    <w:rsid w:val="00FF78F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v:stroke endarrow="block"/>
    </o:shapedefaults>
    <o:shapelayout v:ext="edit">
      <o:idmap v:ext="edit" data="1"/>
    </o:shapelayout>
  </w:shapeDefaults>
  <w:decimalSymbol w:val="."/>
  <w:listSeparator w:val=","/>
  <w14:docId w14:val="6A939A5A"/>
  <w15:docId w15:val="{E78130F6-AE47-422A-9C3F-1F1DD595A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uiPriority="16" w:qFormat="1"/>
    <w:lsdException w:name="List Number 3" w:semiHidden="1" w:uiPriority="16" w:unhideWhenUsed="1" w:qFormat="1"/>
    <w:lsdException w:name="List Number 4" w:semiHidden="1" w:unhideWhenUsed="1"/>
    <w:lsdException w:name="List Number 5" w:semiHidden="1" w:unhideWhenUsed="1"/>
    <w:lsdException w:name="Title" w:uiPriority="38"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CD19EC"/>
    <w:rPr>
      <w:rFonts w:asciiTheme="minorHAnsi" w:eastAsia="MetaPlusNormal-Roman" w:hAnsiTheme="minorHAnsi" w:cs="MetaPlusNormal-Roman"/>
      <w:color w:val="000000"/>
      <w:sz w:val="24"/>
      <w:szCs w:val="24"/>
    </w:rPr>
  </w:style>
  <w:style w:type="paragraph" w:styleId="Heading1">
    <w:name w:val="heading 1"/>
    <w:basedOn w:val="Normal"/>
    <w:next w:val="BodyText"/>
    <w:link w:val="Heading1Char"/>
    <w:qFormat/>
    <w:rsid w:val="00D36294"/>
    <w:pPr>
      <w:pageBreakBefore/>
      <w:numPr>
        <w:numId w:val="3"/>
      </w:numPr>
      <w:spacing w:before="240" w:after="400"/>
      <w:outlineLvl w:val="0"/>
    </w:pPr>
    <w:rPr>
      <w:rFonts w:ascii="Arial" w:eastAsia="MetaPlusBold-Roman" w:hAnsi="Arial" w:cs="Arial"/>
      <w:b/>
      <w:bCs/>
      <w:color w:val="auto"/>
      <w:sz w:val="40"/>
      <w:szCs w:val="42"/>
    </w:rPr>
  </w:style>
  <w:style w:type="paragraph" w:styleId="Heading2">
    <w:name w:val="heading 2"/>
    <w:basedOn w:val="Heading1"/>
    <w:next w:val="BodyText"/>
    <w:link w:val="Heading2Char"/>
    <w:autoRedefine/>
    <w:qFormat/>
    <w:rsid w:val="00D20B96"/>
    <w:pPr>
      <w:keepNext/>
      <w:keepLines/>
      <w:pageBreakBefore w:val="0"/>
      <w:numPr>
        <w:numId w:val="0"/>
      </w:numPr>
      <w:spacing w:before="360" w:after="280"/>
      <w:ind w:left="431" w:hanging="431"/>
      <w:outlineLvl w:val="1"/>
    </w:pPr>
    <w:rPr>
      <w:sz w:val="32"/>
      <w:szCs w:val="36"/>
    </w:rPr>
  </w:style>
  <w:style w:type="paragraph" w:styleId="Heading3">
    <w:name w:val="heading 3"/>
    <w:basedOn w:val="Heading2"/>
    <w:next w:val="BodyText"/>
    <w:link w:val="Heading3Char"/>
    <w:qFormat/>
    <w:rsid w:val="003E1DA0"/>
    <w:pPr>
      <w:numPr>
        <w:ilvl w:val="2"/>
      </w:numPr>
      <w:spacing w:after="240"/>
      <w:ind w:left="505" w:hanging="505"/>
      <w:outlineLvl w:val="2"/>
    </w:pPr>
    <w:rPr>
      <w:sz w:val="28"/>
    </w:rPr>
  </w:style>
  <w:style w:type="paragraph" w:styleId="Heading4">
    <w:name w:val="heading 4"/>
    <w:basedOn w:val="Heading3"/>
    <w:next w:val="BodyText"/>
    <w:link w:val="Heading4Char"/>
    <w:qFormat/>
    <w:rsid w:val="00EB24CB"/>
    <w:pPr>
      <w:numPr>
        <w:ilvl w:val="0"/>
      </w:numPr>
      <w:ind w:left="505" w:hanging="505"/>
      <w:outlineLvl w:val="3"/>
    </w:pPr>
    <w:rPr>
      <w:b w:val="0"/>
      <w:sz w:val="24"/>
    </w:rPr>
  </w:style>
  <w:style w:type="paragraph" w:styleId="Heading5">
    <w:name w:val="heading 5"/>
    <w:basedOn w:val="Normal"/>
    <w:next w:val="Normal"/>
    <w:link w:val="Heading5Char"/>
    <w:unhideWhenUsed/>
    <w:qFormat/>
    <w:rsid w:val="000B675B"/>
    <w:pPr>
      <w:keepNext/>
      <w:keepLines/>
      <w:spacing w:before="200" w:after="0"/>
      <w:outlineLvl w:val="4"/>
    </w:pPr>
    <w:rPr>
      <w:rFonts w:asciiTheme="majorHAnsi" w:eastAsiaTheme="majorEastAsia" w:hAnsiTheme="majorHAnsi" w:cstheme="majorBidi"/>
      <w:color w:val="1A374C" w:themeColor="accent1" w:themeShade="7F"/>
    </w:rPr>
  </w:style>
  <w:style w:type="paragraph" w:styleId="Heading6">
    <w:name w:val="heading 6"/>
    <w:basedOn w:val="Normal"/>
    <w:next w:val="Normal"/>
    <w:link w:val="Heading6Char"/>
    <w:qFormat/>
    <w:rsid w:val="00192F80"/>
    <w:pPr>
      <w:keepNext/>
      <w:widowControl w:val="0"/>
      <w:numPr>
        <w:ilvl w:val="12"/>
      </w:numPr>
      <w:tabs>
        <w:tab w:val="left" w:pos="-1440"/>
      </w:tabs>
      <w:spacing w:after="0"/>
      <w:ind w:left="283" w:hanging="283"/>
      <w:outlineLvl w:val="5"/>
    </w:pPr>
    <w:rPr>
      <w:rFonts w:ascii="Univers" w:eastAsia="Times New Roman" w:hAnsi="Univers" w:cs="Times New Roman"/>
      <w:b/>
      <w:color w:val="auto"/>
      <w:szCs w:val="20"/>
      <w:lang w:eastAsia="zh-CN"/>
    </w:rPr>
  </w:style>
  <w:style w:type="paragraph" w:styleId="Heading7">
    <w:name w:val="heading 7"/>
    <w:basedOn w:val="Normal"/>
    <w:next w:val="Normal"/>
    <w:link w:val="Heading7Char"/>
    <w:qFormat/>
    <w:rsid w:val="00192F80"/>
    <w:pPr>
      <w:spacing w:before="240" w:after="60"/>
      <w:jc w:val="both"/>
      <w:outlineLvl w:val="6"/>
    </w:pPr>
    <w:rPr>
      <w:rFonts w:ascii="Times New Roman" w:eastAsia="Times New Roman" w:hAnsi="Times New Roman" w:cs="Times New Roman"/>
      <w:color w:val="auto"/>
    </w:rPr>
  </w:style>
  <w:style w:type="paragraph" w:styleId="Heading8">
    <w:name w:val="heading 8"/>
    <w:basedOn w:val="Normal"/>
    <w:next w:val="Normal"/>
    <w:link w:val="Heading8Char"/>
    <w:qFormat/>
    <w:rsid w:val="00192F80"/>
    <w:pPr>
      <w:keepNext/>
      <w:widowControl w:val="0"/>
      <w:tabs>
        <w:tab w:val="right" w:leader="dot" w:pos="6521"/>
        <w:tab w:val="left" w:pos="6946"/>
      </w:tabs>
      <w:spacing w:after="0"/>
      <w:ind w:firstLine="720"/>
      <w:outlineLvl w:val="7"/>
    </w:pPr>
    <w:rPr>
      <w:rFonts w:ascii="Univers" w:eastAsia="Times New Roman" w:hAnsi="Univers" w:cs="Times New Roman"/>
      <w:b/>
      <w:color w:val="auto"/>
      <w:sz w:val="22"/>
      <w:szCs w:val="20"/>
      <w:lang w:eastAsia="zh-CN"/>
    </w:rPr>
  </w:style>
  <w:style w:type="paragraph" w:styleId="Heading9">
    <w:name w:val="heading 9"/>
    <w:aliases w:val="Appendix Heading"/>
    <w:basedOn w:val="BodyText"/>
    <w:next w:val="BodyText"/>
    <w:link w:val="Heading9Char"/>
    <w:uiPriority w:val="9"/>
    <w:unhideWhenUsed/>
    <w:rsid w:val="004E7A7C"/>
    <w:pPr>
      <w:pageBreakBefore/>
      <w:numPr>
        <w:ilvl w:val="8"/>
        <w:numId w:val="4"/>
      </w:numPr>
      <w:tabs>
        <w:tab w:val="clear" w:pos="680"/>
        <w:tab w:val="num" w:pos="-3119"/>
        <w:tab w:val="left" w:pos="2694"/>
      </w:tabs>
      <w:outlineLvl w:val="8"/>
    </w:pPr>
    <w:rPr>
      <w:color w:val="auto"/>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6429"/>
    <w:pPr>
      <w:autoSpaceDE w:val="0"/>
      <w:autoSpaceDN w:val="0"/>
      <w:adjustRightInd w:val="0"/>
      <w:spacing w:after="0" w:line="240" w:lineRule="auto"/>
    </w:pPr>
    <w:rPr>
      <w:rFonts w:cs="Times New Roman"/>
      <w:color w:val="000000"/>
      <w:sz w:val="24"/>
      <w:szCs w:val="24"/>
    </w:rPr>
  </w:style>
  <w:style w:type="table" w:styleId="TableGrid">
    <w:name w:val="Table Grid"/>
    <w:basedOn w:val="TableNormal"/>
    <w:uiPriority w:val="59"/>
    <w:rsid w:val="00242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Pr>
  </w:style>
  <w:style w:type="paragraph" w:styleId="BalloonText">
    <w:name w:val="Balloon Text"/>
    <w:basedOn w:val="Normal"/>
    <w:link w:val="BalloonTextChar"/>
    <w:uiPriority w:val="99"/>
    <w:semiHidden/>
    <w:unhideWhenUsed/>
    <w:rsid w:val="0072642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429"/>
    <w:rPr>
      <w:rFonts w:ascii="Tahoma" w:hAnsi="Tahoma" w:cs="Tahoma"/>
      <w:sz w:val="16"/>
      <w:szCs w:val="16"/>
    </w:rPr>
  </w:style>
  <w:style w:type="character" w:customStyle="1" w:styleId="Heading2Char">
    <w:name w:val="Heading 2 Char"/>
    <w:basedOn w:val="DefaultParagraphFont"/>
    <w:link w:val="Heading2"/>
    <w:rsid w:val="00D20B96"/>
    <w:rPr>
      <w:rFonts w:ascii="Arial" w:eastAsia="MetaPlusBold-Roman" w:hAnsi="Arial" w:cs="Arial"/>
      <w:b/>
      <w:bCs/>
      <w:sz w:val="32"/>
      <w:szCs w:val="36"/>
    </w:rPr>
  </w:style>
  <w:style w:type="character" w:customStyle="1" w:styleId="Heading1Char">
    <w:name w:val="Heading 1 Char"/>
    <w:basedOn w:val="DefaultParagraphFont"/>
    <w:link w:val="Heading1"/>
    <w:rsid w:val="00D36294"/>
    <w:rPr>
      <w:rFonts w:ascii="Arial" w:eastAsia="MetaPlusBold-Roman" w:hAnsi="Arial" w:cs="Arial"/>
      <w:b/>
      <w:bCs/>
      <w:sz w:val="40"/>
      <w:szCs w:val="42"/>
    </w:rPr>
  </w:style>
  <w:style w:type="character" w:customStyle="1" w:styleId="Heading3Char">
    <w:name w:val="Heading 3 Char"/>
    <w:basedOn w:val="DefaultParagraphFont"/>
    <w:link w:val="Heading3"/>
    <w:rsid w:val="003E1DA0"/>
    <w:rPr>
      <w:rFonts w:ascii="Arial" w:eastAsia="MetaPlusBold-Roman" w:hAnsi="Arial" w:cs="Arial"/>
      <w:b/>
      <w:bCs/>
      <w:sz w:val="28"/>
      <w:szCs w:val="36"/>
    </w:rPr>
  </w:style>
  <w:style w:type="paragraph" w:styleId="TOCHeading">
    <w:name w:val="TOC Heading"/>
    <w:basedOn w:val="BodyText"/>
    <w:next w:val="BodyText"/>
    <w:uiPriority w:val="39"/>
    <w:unhideWhenUsed/>
    <w:qFormat/>
    <w:rsid w:val="0089338F"/>
    <w:pPr>
      <w:pageBreakBefore/>
    </w:pPr>
    <w:rPr>
      <w:sz w:val="36"/>
    </w:rPr>
  </w:style>
  <w:style w:type="paragraph" w:styleId="TOC1">
    <w:name w:val="toc 1"/>
    <w:next w:val="BodyText"/>
    <w:autoRedefine/>
    <w:uiPriority w:val="39"/>
    <w:unhideWhenUsed/>
    <w:qFormat/>
    <w:rsid w:val="00257CAD"/>
    <w:pPr>
      <w:tabs>
        <w:tab w:val="left" w:pos="480"/>
        <w:tab w:val="right" w:leader="dot" w:pos="8212"/>
      </w:tabs>
      <w:spacing w:after="120" w:line="240" w:lineRule="auto"/>
    </w:pPr>
    <w:rPr>
      <w:rFonts w:asciiTheme="minorHAnsi" w:eastAsia="MetaPlusNormal-Roman" w:hAnsiTheme="minorHAnsi" w:cs="MetaPlusNormal-Roman"/>
      <w:noProof/>
      <w:color w:val="000000"/>
      <w:sz w:val="24"/>
      <w:szCs w:val="24"/>
    </w:rPr>
  </w:style>
  <w:style w:type="paragraph" w:styleId="TOC2">
    <w:name w:val="toc 2"/>
    <w:basedOn w:val="TOC1"/>
    <w:next w:val="BodyText"/>
    <w:autoRedefine/>
    <w:uiPriority w:val="39"/>
    <w:unhideWhenUsed/>
    <w:qFormat/>
    <w:rsid w:val="00BD09E3"/>
    <w:pPr>
      <w:tabs>
        <w:tab w:val="left" w:pos="880"/>
      </w:tabs>
      <w:ind w:left="1047" w:hanging="567"/>
      <w:contextualSpacing/>
    </w:pPr>
  </w:style>
  <w:style w:type="paragraph" w:styleId="TOC3">
    <w:name w:val="toc 3"/>
    <w:basedOn w:val="TOC2"/>
    <w:next w:val="BodyText"/>
    <w:autoRedefine/>
    <w:uiPriority w:val="39"/>
    <w:unhideWhenUsed/>
    <w:qFormat/>
    <w:rsid w:val="0065640E"/>
    <w:pPr>
      <w:spacing w:after="100"/>
      <w:ind w:left="480"/>
    </w:pPr>
  </w:style>
  <w:style w:type="character" w:styleId="Hyperlink">
    <w:name w:val="Hyperlink"/>
    <w:basedOn w:val="DefaultParagraphFont"/>
    <w:uiPriority w:val="99"/>
    <w:unhideWhenUsed/>
    <w:rsid w:val="00E5201B"/>
    <w:rPr>
      <w:color w:val="auto"/>
      <w:u w:val="none"/>
    </w:rPr>
  </w:style>
  <w:style w:type="paragraph" w:styleId="Header">
    <w:name w:val="header"/>
    <w:basedOn w:val="Normal"/>
    <w:link w:val="HeaderChar"/>
    <w:unhideWhenUsed/>
    <w:rsid w:val="00DA7772"/>
    <w:pPr>
      <w:tabs>
        <w:tab w:val="center" w:pos="4513"/>
        <w:tab w:val="right" w:pos="9026"/>
      </w:tabs>
      <w:spacing w:after="0" w:line="360" w:lineRule="auto"/>
    </w:pPr>
    <w:rPr>
      <w:color w:val="7F7F7F" w:themeColor="text1" w:themeTint="80"/>
      <w:sz w:val="18"/>
    </w:rPr>
  </w:style>
  <w:style w:type="character" w:customStyle="1" w:styleId="HeaderChar">
    <w:name w:val="Header Char"/>
    <w:basedOn w:val="DefaultParagraphFont"/>
    <w:link w:val="Header"/>
    <w:rsid w:val="00DA7772"/>
    <w:rPr>
      <w:rFonts w:asciiTheme="minorHAnsi" w:eastAsia="MetaPlusNormal-Roman" w:hAnsiTheme="minorHAnsi" w:cs="MetaPlusNormal-Roman"/>
      <w:color w:val="7F7F7F" w:themeColor="text1" w:themeTint="80"/>
      <w:sz w:val="18"/>
      <w:szCs w:val="24"/>
    </w:rPr>
  </w:style>
  <w:style w:type="paragraph" w:styleId="Footer">
    <w:name w:val="footer"/>
    <w:basedOn w:val="Normal"/>
    <w:link w:val="FooterChar"/>
    <w:uiPriority w:val="99"/>
    <w:unhideWhenUsed/>
    <w:rsid w:val="0065640E"/>
    <w:pPr>
      <w:pBdr>
        <w:top w:val="single" w:sz="4" w:space="1" w:color="auto"/>
      </w:pBdr>
      <w:tabs>
        <w:tab w:val="center" w:pos="4513"/>
        <w:tab w:val="right" w:pos="9026"/>
      </w:tabs>
      <w:spacing w:after="0"/>
    </w:pPr>
    <w:rPr>
      <w:sz w:val="18"/>
    </w:rPr>
  </w:style>
  <w:style w:type="character" w:customStyle="1" w:styleId="FooterChar">
    <w:name w:val="Footer Char"/>
    <w:basedOn w:val="DefaultParagraphFont"/>
    <w:link w:val="Footer"/>
    <w:uiPriority w:val="99"/>
    <w:rsid w:val="0065640E"/>
    <w:rPr>
      <w:rFonts w:asciiTheme="minorHAnsi" w:eastAsia="MetaPlusNormal-Roman" w:hAnsiTheme="minorHAnsi" w:cs="MetaPlusNormal-Roman"/>
      <w:color w:val="000000"/>
      <w:sz w:val="18"/>
      <w:szCs w:val="24"/>
    </w:rPr>
  </w:style>
  <w:style w:type="character" w:customStyle="1" w:styleId="Heading4Char">
    <w:name w:val="Heading 4 Char"/>
    <w:basedOn w:val="DefaultParagraphFont"/>
    <w:link w:val="Heading4"/>
    <w:rsid w:val="00EB24CB"/>
    <w:rPr>
      <w:rFonts w:ascii="Arial" w:eastAsia="MetaPlusBold-Roman" w:hAnsi="Arial" w:cs="Arial"/>
      <w:b/>
      <w:bCs/>
      <w:sz w:val="24"/>
      <w:szCs w:val="36"/>
    </w:rPr>
  </w:style>
  <w:style w:type="paragraph" w:styleId="Quote">
    <w:name w:val="Quote"/>
    <w:basedOn w:val="Normal"/>
    <w:next w:val="Normal"/>
    <w:link w:val="QuoteChar"/>
    <w:uiPriority w:val="29"/>
    <w:qFormat/>
    <w:rsid w:val="00C246FC"/>
    <w:pPr>
      <w:ind w:left="720"/>
    </w:pPr>
    <w:rPr>
      <w:rFonts w:ascii="Arial" w:hAnsi="Arial" w:cs="Arial"/>
      <w:iCs/>
      <w:color w:val="000000" w:themeColor="text1"/>
      <w:sz w:val="22"/>
    </w:rPr>
  </w:style>
  <w:style w:type="character" w:customStyle="1" w:styleId="QuoteChar">
    <w:name w:val="Quote Char"/>
    <w:basedOn w:val="DefaultParagraphFont"/>
    <w:link w:val="Quote"/>
    <w:uiPriority w:val="29"/>
    <w:rsid w:val="00C246FC"/>
    <w:rPr>
      <w:rFonts w:ascii="Arial" w:eastAsia="MetaPlusNormal-Roman" w:hAnsi="Arial" w:cs="Arial"/>
      <w:iCs/>
      <w:color w:val="000000" w:themeColor="text1"/>
      <w:szCs w:val="24"/>
    </w:rPr>
  </w:style>
  <w:style w:type="paragraph" w:styleId="Caption">
    <w:name w:val="caption"/>
    <w:basedOn w:val="Default"/>
    <w:next w:val="Normal"/>
    <w:uiPriority w:val="35"/>
    <w:unhideWhenUsed/>
    <w:qFormat/>
    <w:rsid w:val="00D75C95"/>
    <w:pPr>
      <w:keepNext/>
      <w:keepLines/>
      <w:spacing w:after="120"/>
    </w:pPr>
    <w:rPr>
      <w:rFonts w:asciiTheme="minorHAnsi" w:hAnsiTheme="minorHAnsi"/>
      <w:b/>
      <w:bCs/>
      <w:sz w:val="20"/>
      <w:szCs w:val="20"/>
    </w:rPr>
  </w:style>
  <w:style w:type="paragraph" w:customStyle="1" w:styleId="Tabletext">
    <w:name w:val="Table text"/>
    <w:basedOn w:val="Normal"/>
    <w:next w:val="Normal"/>
    <w:uiPriority w:val="1"/>
    <w:qFormat/>
    <w:rsid w:val="007203C3"/>
    <w:pPr>
      <w:keepNext/>
      <w:keepLines/>
      <w:spacing w:after="60"/>
    </w:pPr>
    <w:rPr>
      <w:rFonts w:ascii="Arial" w:hAnsi="Arial" w:cs="Arial"/>
      <w:sz w:val="20"/>
      <w:szCs w:val="20"/>
    </w:rPr>
  </w:style>
  <w:style w:type="paragraph" w:customStyle="1" w:styleId="TableTextsection">
    <w:name w:val="Table Text section"/>
    <w:basedOn w:val="TableTextrightalignedheader"/>
    <w:next w:val="Normal"/>
    <w:uiPriority w:val="1"/>
    <w:qFormat/>
    <w:rsid w:val="007203C3"/>
    <w:pPr>
      <w:jc w:val="left"/>
    </w:pPr>
    <w:rPr>
      <w:i/>
    </w:rPr>
  </w:style>
  <w:style w:type="paragraph" w:customStyle="1" w:styleId="Tabletextnumerals">
    <w:name w:val="Table text numerals"/>
    <w:basedOn w:val="Tabletext"/>
    <w:next w:val="Normal"/>
    <w:uiPriority w:val="1"/>
    <w:qFormat/>
    <w:rsid w:val="00006460"/>
    <w:pPr>
      <w:jc w:val="right"/>
    </w:pPr>
  </w:style>
  <w:style w:type="paragraph" w:customStyle="1" w:styleId="Tablenotes">
    <w:name w:val="Table notes"/>
    <w:basedOn w:val="Tabletext"/>
    <w:next w:val="Normal"/>
    <w:uiPriority w:val="1"/>
    <w:qFormat/>
    <w:rsid w:val="00C03461"/>
    <w:pPr>
      <w:keepNext w:val="0"/>
      <w:tabs>
        <w:tab w:val="left" w:pos="1843"/>
      </w:tabs>
      <w:spacing w:after="240"/>
      <w:ind w:left="709" w:hanging="709"/>
    </w:pPr>
  </w:style>
  <w:style w:type="table" w:customStyle="1" w:styleId="Table">
    <w:name w:val="Table"/>
    <w:basedOn w:val="TableNormal"/>
    <w:uiPriority w:val="99"/>
    <w:qFormat/>
    <w:rsid w:val="00242769"/>
    <w:pPr>
      <w:spacing w:after="0" w:line="240" w:lineRule="auto"/>
    </w:pPr>
    <w:tblPr>
      <w:tblCellMar>
        <w:top w:w="6" w:type="dxa"/>
        <w:bottom w:w="6" w:type="dxa"/>
      </w:tblCellMar>
    </w:tblPr>
  </w:style>
  <w:style w:type="paragraph" w:customStyle="1" w:styleId="TableTextrightalignedheader">
    <w:name w:val="Table Text right aligned header"/>
    <w:basedOn w:val="Tabletext"/>
    <w:next w:val="Normal"/>
    <w:uiPriority w:val="1"/>
    <w:qFormat/>
    <w:rsid w:val="007203C3"/>
    <w:pPr>
      <w:spacing w:after="120"/>
      <w:jc w:val="right"/>
    </w:pPr>
  </w:style>
  <w:style w:type="paragraph" w:customStyle="1" w:styleId="TableTextcentrealignedheader">
    <w:name w:val="Table Text centre aligned header"/>
    <w:basedOn w:val="Tabletext"/>
    <w:uiPriority w:val="1"/>
    <w:qFormat/>
    <w:rsid w:val="007203C3"/>
    <w:pPr>
      <w:jc w:val="center"/>
    </w:pPr>
  </w:style>
  <w:style w:type="paragraph" w:customStyle="1" w:styleId="Captiontable">
    <w:name w:val="Caption table"/>
    <w:basedOn w:val="Caption"/>
    <w:next w:val="Normal"/>
    <w:uiPriority w:val="1"/>
    <w:qFormat/>
    <w:rsid w:val="00006460"/>
  </w:style>
  <w:style w:type="paragraph" w:customStyle="1" w:styleId="Captionfigure">
    <w:name w:val="Caption figure"/>
    <w:basedOn w:val="Caption"/>
    <w:next w:val="BodyText"/>
    <w:uiPriority w:val="1"/>
    <w:qFormat/>
    <w:rsid w:val="00B5471B"/>
    <w:pPr>
      <w:spacing w:after="0"/>
      <w:ind w:left="284"/>
    </w:pPr>
    <w:rPr>
      <w:rFonts w:ascii="Arial" w:hAnsi="Arial" w:cs="Arial"/>
    </w:rPr>
  </w:style>
  <w:style w:type="paragraph" w:styleId="FootnoteText">
    <w:name w:val="footnote text"/>
    <w:aliases w:val="ACMA Footnote Text"/>
    <w:basedOn w:val="Normal"/>
    <w:link w:val="FootnoteTextChar"/>
    <w:uiPriority w:val="99"/>
    <w:unhideWhenUsed/>
    <w:rsid w:val="007203C3"/>
    <w:pPr>
      <w:spacing w:after="0"/>
    </w:pPr>
    <w:rPr>
      <w:rFonts w:ascii="Arial" w:hAnsi="Arial"/>
      <w:sz w:val="18"/>
      <w:szCs w:val="20"/>
    </w:rPr>
  </w:style>
  <w:style w:type="character" w:customStyle="1" w:styleId="FootnoteTextChar">
    <w:name w:val="Footnote Text Char"/>
    <w:aliases w:val="ACMA Footnote Text Char"/>
    <w:basedOn w:val="DefaultParagraphFont"/>
    <w:link w:val="FootnoteText"/>
    <w:uiPriority w:val="99"/>
    <w:rsid w:val="007203C3"/>
    <w:rPr>
      <w:rFonts w:ascii="Arial" w:eastAsia="MetaPlusNormal-Roman" w:hAnsi="Arial" w:cs="MetaPlusNormal-Roman"/>
      <w:color w:val="000000"/>
      <w:sz w:val="18"/>
      <w:szCs w:val="20"/>
    </w:rPr>
  </w:style>
  <w:style w:type="character" w:styleId="FootnoteReference">
    <w:name w:val="footnote reference"/>
    <w:basedOn w:val="DefaultParagraphFont"/>
    <w:uiPriority w:val="99"/>
    <w:unhideWhenUsed/>
    <w:rsid w:val="004671FE"/>
    <w:rPr>
      <w:vertAlign w:val="superscript"/>
    </w:rPr>
  </w:style>
  <w:style w:type="paragraph" w:styleId="EndnoteText">
    <w:name w:val="endnote text"/>
    <w:basedOn w:val="Normal"/>
    <w:link w:val="EndnoteTextChar"/>
    <w:uiPriority w:val="99"/>
    <w:unhideWhenUsed/>
    <w:rsid w:val="004671FE"/>
    <w:pPr>
      <w:spacing w:after="0"/>
    </w:pPr>
    <w:rPr>
      <w:sz w:val="20"/>
      <w:szCs w:val="20"/>
    </w:rPr>
  </w:style>
  <w:style w:type="character" w:customStyle="1" w:styleId="EndnoteTextChar">
    <w:name w:val="Endnote Text Char"/>
    <w:basedOn w:val="DefaultParagraphFont"/>
    <w:link w:val="EndnoteText"/>
    <w:uiPriority w:val="99"/>
    <w:rsid w:val="004671FE"/>
    <w:rPr>
      <w:rFonts w:asciiTheme="minorHAnsi" w:eastAsia="MetaPlusNormal-Roman" w:hAnsiTheme="minorHAnsi" w:cs="MetaPlusNormal-Roman"/>
      <w:color w:val="000000"/>
      <w:sz w:val="20"/>
      <w:szCs w:val="20"/>
    </w:rPr>
  </w:style>
  <w:style w:type="character" w:styleId="EndnoteReference">
    <w:name w:val="endnote reference"/>
    <w:basedOn w:val="DefaultParagraphFont"/>
    <w:uiPriority w:val="99"/>
    <w:semiHidden/>
    <w:unhideWhenUsed/>
    <w:rsid w:val="004671FE"/>
    <w:rPr>
      <w:vertAlign w:val="superscript"/>
    </w:rPr>
  </w:style>
  <w:style w:type="paragraph" w:styleId="DocumentMap">
    <w:name w:val="Document Map"/>
    <w:basedOn w:val="Normal"/>
    <w:link w:val="DocumentMapChar"/>
    <w:uiPriority w:val="99"/>
    <w:semiHidden/>
    <w:unhideWhenUsed/>
    <w:rsid w:val="000A583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A583C"/>
    <w:rPr>
      <w:rFonts w:ascii="Tahoma" w:eastAsia="MetaPlusNormal-Roman" w:hAnsi="Tahoma" w:cs="Tahoma"/>
      <w:color w:val="000000"/>
      <w:sz w:val="16"/>
      <w:szCs w:val="16"/>
    </w:rPr>
  </w:style>
  <w:style w:type="paragraph" w:styleId="BodyText">
    <w:name w:val="Body Text"/>
    <w:link w:val="BodyTextChar"/>
    <w:uiPriority w:val="1"/>
    <w:qFormat/>
    <w:rsid w:val="0038485C"/>
    <w:pPr>
      <w:spacing w:after="240" w:line="288" w:lineRule="auto"/>
    </w:pPr>
    <w:rPr>
      <w:rFonts w:ascii="Arial" w:eastAsia="MetaPlusNormal-Roman" w:hAnsi="Arial" w:cs="Arial"/>
      <w:color w:val="000000"/>
    </w:rPr>
  </w:style>
  <w:style w:type="character" w:customStyle="1" w:styleId="BodyTextChar">
    <w:name w:val="Body Text Char"/>
    <w:basedOn w:val="DefaultParagraphFont"/>
    <w:link w:val="BodyText"/>
    <w:uiPriority w:val="1"/>
    <w:rsid w:val="0038485C"/>
    <w:rPr>
      <w:rFonts w:ascii="Arial" w:eastAsia="MetaPlusNormal-Roman" w:hAnsi="Arial" w:cs="Arial"/>
      <w:color w:val="000000"/>
    </w:rPr>
  </w:style>
  <w:style w:type="paragraph" w:styleId="BlockText">
    <w:name w:val="Block Text"/>
    <w:basedOn w:val="Normal"/>
    <w:uiPriority w:val="99"/>
    <w:unhideWhenUsed/>
    <w:rsid w:val="001C0316"/>
    <w:pPr>
      <w:pBdr>
        <w:top w:val="single" w:sz="2" w:space="10" w:color="346F99" w:themeColor="accent1" w:shadow="1"/>
        <w:left w:val="single" w:sz="2" w:space="10" w:color="346F99" w:themeColor="accent1" w:shadow="1"/>
        <w:bottom w:val="single" w:sz="2" w:space="10" w:color="346F99" w:themeColor="accent1" w:shadow="1"/>
        <w:right w:val="single" w:sz="2" w:space="10" w:color="346F99" w:themeColor="accent1" w:shadow="1"/>
      </w:pBdr>
      <w:ind w:left="1152" w:right="1152"/>
    </w:pPr>
    <w:rPr>
      <w:rFonts w:eastAsiaTheme="minorEastAsia" w:cstheme="minorBidi"/>
      <w:i/>
      <w:iCs/>
      <w:color w:val="346F99" w:themeColor="accent1"/>
    </w:rPr>
  </w:style>
  <w:style w:type="paragraph" w:customStyle="1" w:styleId="ExecutiveSummaryHeading">
    <w:name w:val="Executive Summary Heading"/>
    <w:next w:val="BodyText"/>
    <w:uiPriority w:val="1"/>
    <w:qFormat/>
    <w:rsid w:val="00DA01BF"/>
    <w:pPr>
      <w:pageBreakBefore/>
    </w:pPr>
    <w:rPr>
      <w:rFonts w:ascii="Arial" w:eastAsia="MetaPlusBold-Roman" w:hAnsi="Arial" w:cs="Arial"/>
      <w:bCs/>
      <w:sz w:val="42"/>
      <w:szCs w:val="42"/>
    </w:rPr>
  </w:style>
  <w:style w:type="paragraph" w:customStyle="1" w:styleId="ExecutiveSummarySubheading">
    <w:name w:val="Executive Summary Subheading"/>
    <w:basedOn w:val="ExecutiveSummaryHeading"/>
    <w:uiPriority w:val="1"/>
    <w:qFormat/>
    <w:rsid w:val="00B6612B"/>
    <w:pPr>
      <w:pageBreakBefore w:val="0"/>
    </w:pPr>
    <w:rPr>
      <w:sz w:val="29"/>
      <w:szCs w:val="29"/>
    </w:rPr>
  </w:style>
  <w:style w:type="character" w:styleId="CommentReference">
    <w:name w:val="annotation reference"/>
    <w:basedOn w:val="DefaultParagraphFont"/>
    <w:unhideWhenUsed/>
    <w:rsid w:val="003366EA"/>
    <w:rPr>
      <w:sz w:val="16"/>
      <w:szCs w:val="16"/>
    </w:rPr>
  </w:style>
  <w:style w:type="paragraph" w:styleId="CommentText">
    <w:name w:val="annotation text"/>
    <w:basedOn w:val="Normal"/>
    <w:link w:val="CommentTextChar"/>
    <w:unhideWhenUsed/>
    <w:rsid w:val="003366EA"/>
    <w:rPr>
      <w:sz w:val="20"/>
      <w:szCs w:val="20"/>
    </w:rPr>
  </w:style>
  <w:style w:type="character" w:customStyle="1" w:styleId="CommentTextChar">
    <w:name w:val="Comment Text Char"/>
    <w:basedOn w:val="DefaultParagraphFont"/>
    <w:link w:val="CommentText"/>
    <w:rsid w:val="003366EA"/>
    <w:rPr>
      <w:rFonts w:asciiTheme="minorHAnsi" w:eastAsia="MetaPlusNormal-Roman" w:hAnsiTheme="minorHAnsi" w:cs="MetaPlusNormal-Roman"/>
      <w:color w:val="000000"/>
      <w:sz w:val="20"/>
      <w:szCs w:val="20"/>
    </w:rPr>
  </w:style>
  <w:style w:type="paragraph" w:styleId="CommentSubject">
    <w:name w:val="annotation subject"/>
    <w:basedOn w:val="CommentText"/>
    <w:next w:val="CommentText"/>
    <w:link w:val="CommentSubjectChar"/>
    <w:uiPriority w:val="99"/>
    <w:semiHidden/>
    <w:unhideWhenUsed/>
    <w:rsid w:val="003366EA"/>
    <w:rPr>
      <w:b/>
      <w:bCs/>
    </w:rPr>
  </w:style>
  <w:style w:type="character" w:customStyle="1" w:styleId="CommentSubjectChar">
    <w:name w:val="Comment Subject Char"/>
    <w:basedOn w:val="CommentTextChar"/>
    <w:link w:val="CommentSubject"/>
    <w:uiPriority w:val="99"/>
    <w:semiHidden/>
    <w:rsid w:val="003366EA"/>
    <w:rPr>
      <w:rFonts w:asciiTheme="minorHAnsi" w:eastAsia="MetaPlusNormal-Roman" w:hAnsiTheme="minorHAnsi" w:cs="MetaPlusNormal-Roman"/>
      <w:b/>
      <w:bCs/>
      <w:color w:val="000000"/>
      <w:sz w:val="20"/>
      <w:szCs w:val="20"/>
    </w:rPr>
  </w:style>
  <w:style w:type="paragraph" w:styleId="Revision">
    <w:name w:val="Revision"/>
    <w:hidden/>
    <w:uiPriority w:val="99"/>
    <w:semiHidden/>
    <w:rsid w:val="00693BBD"/>
    <w:pPr>
      <w:spacing w:after="0" w:line="240" w:lineRule="auto"/>
    </w:pPr>
    <w:rPr>
      <w:rFonts w:asciiTheme="minorHAnsi" w:eastAsia="MetaPlusNormal-Roman" w:hAnsiTheme="minorHAnsi" w:cs="MetaPlusNormal-Roman"/>
      <w:color w:val="000000"/>
      <w:sz w:val="24"/>
      <w:szCs w:val="24"/>
    </w:rPr>
  </w:style>
  <w:style w:type="paragraph" w:styleId="ListBullet">
    <w:name w:val="List Bullet"/>
    <w:basedOn w:val="BodyText"/>
    <w:uiPriority w:val="99"/>
    <w:unhideWhenUsed/>
    <w:rsid w:val="00A44512"/>
    <w:pPr>
      <w:contextualSpacing/>
    </w:pPr>
  </w:style>
  <w:style w:type="paragraph" w:styleId="ListBullet2">
    <w:name w:val="List Bullet 2"/>
    <w:basedOn w:val="ListBullet1"/>
    <w:uiPriority w:val="99"/>
    <w:rsid w:val="00CD0B78"/>
    <w:pPr>
      <w:numPr>
        <w:ilvl w:val="1"/>
      </w:numPr>
    </w:pPr>
  </w:style>
  <w:style w:type="paragraph" w:styleId="ListNumber">
    <w:name w:val="List Number"/>
    <w:basedOn w:val="BodyText"/>
    <w:uiPriority w:val="16"/>
    <w:qFormat/>
    <w:rsid w:val="00E500D0"/>
    <w:pPr>
      <w:numPr>
        <w:numId w:val="2"/>
      </w:numPr>
      <w:contextualSpacing/>
    </w:pPr>
  </w:style>
  <w:style w:type="paragraph" w:styleId="ListNumber2">
    <w:name w:val="List Number 2"/>
    <w:basedOn w:val="ListNumber1"/>
    <w:uiPriority w:val="16"/>
    <w:qFormat/>
    <w:rsid w:val="00CD0B78"/>
    <w:pPr>
      <w:numPr>
        <w:ilvl w:val="1"/>
      </w:numPr>
    </w:pPr>
  </w:style>
  <w:style w:type="paragraph" w:customStyle="1" w:styleId="References">
    <w:name w:val="References"/>
    <w:basedOn w:val="BodyText"/>
    <w:uiPriority w:val="1"/>
    <w:qFormat/>
    <w:rsid w:val="00242769"/>
    <w:pPr>
      <w:spacing w:after="120" w:line="240" w:lineRule="auto"/>
      <w:ind w:left="567" w:hanging="567"/>
    </w:pPr>
  </w:style>
  <w:style w:type="character" w:customStyle="1" w:styleId="Heading9Char">
    <w:name w:val="Heading 9 Char"/>
    <w:aliases w:val="Appendix Heading Char"/>
    <w:basedOn w:val="DefaultParagraphFont"/>
    <w:link w:val="Heading9"/>
    <w:uiPriority w:val="9"/>
    <w:rsid w:val="004E7A7C"/>
    <w:rPr>
      <w:rFonts w:ascii="Arial" w:eastAsia="MetaPlusNormal-Roman" w:hAnsi="Arial" w:cs="Arial"/>
      <w:sz w:val="40"/>
    </w:rPr>
  </w:style>
  <w:style w:type="paragraph" w:styleId="Title">
    <w:name w:val="Title"/>
    <w:basedOn w:val="Normal"/>
    <w:next w:val="Normal"/>
    <w:link w:val="TitleChar"/>
    <w:uiPriority w:val="38"/>
    <w:qFormat/>
    <w:rsid w:val="00354A67"/>
    <w:pPr>
      <w:pBdr>
        <w:bottom w:val="single" w:sz="8" w:space="4" w:color="346F99" w:themeColor="accent1"/>
      </w:pBdr>
      <w:spacing w:before="1920" w:after="300"/>
      <w:contextualSpacing/>
    </w:pPr>
    <w:rPr>
      <w:rFonts w:ascii="Arial" w:eastAsiaTheme="majorEastAsia" w:hAnsi="Arial" w:cstheme="majorBidi"/>
      <w:color w:val="000000" w:themeColor="text2" w:themeShade="BF"/>
      <w:spacing w:val="5"/>
      <w:kern w:val="28"/>
      <w:sz w:val="52"/>
      <w:szCs w:val="52"/>
    </w:rPr>
  </w:style>
  <w:style w:type="character" w:customStyle="1" w:styleId="TitleChar">
    <w:name w:val="Title Char"/>
    <w:basedOn w:val="DefaultParagraphFont"/>
    <w:link w:val="Title"/>
    <w:uiPriority w:val="38"/>
    <w:rsid w:val="00354A67"/>
    <w:rPr>
      <w:rFonts w:ascii="Arial" w:eastAsiaTheme="majorEastAsia" w:hAnsi="Arial" w:cstheme="majorBidi"/>
      <w:color w:val="000000" w:themeColor="text2" w:themeShade="BF"/>
      <w:spacing w:val="5"/>
      <w:kern w:val="28"/>
      <w:sz w:val="52"/>
      <w:szCs w:val="52"/>
    </w:rPr>
  </w:style>
  <w:style w:type="paragraph" w:customStyle="1" w:styleId="ListBullet1">
    <w:name w:val="List Bullet 1"/>
    <w:basedOn w:val="ListBullet"/>
    <w:uiPriority w:val="99"/>
    <w:qFormat/>
    <w:rsid w:val="00CD0B78"/>
    <w:pPr>
      <w:numPr>
        <w:numId w:val="5"/>
      </w:numPr>
      <w:spacing w:after="120" w:line="240" w:lineRule="auto"/>
    </w:pPr>
  </w:style>
  <w:style w:type="paragraph" w:customStyle="1" w:styleId="ListNumber1">
    <w:name w:val="List Number 1"/>
    <w:basedOn w:val="ListBullet1"/>
    <w:uiPriority w:val="99"/>
    <w:qFormat/>
    <w:rsid w:val="00CD0B78"/>
    <w:pPr>
      <w:numPr>
        <w:numId w:val="1"/>
      </w:numPr>
    </w:pPr>
  </w:style>
  <w:style w:type="paragraph" w:customStyle="1" w:styleId="TableTextleftalignedheader">
    <w:name w:val="Table Text left aligned header"/>
    <w:basedOn w:val="TableTextcentrealignedheader"/>
    <w:uiPriority w:val="1"/>
    <w:qFormat/>
    <w:rsid w:val="00701A61"/>
    <w:pPr>
      <w:jc w:val="left"/>
    </w:pPr>
  </w:style>
  <w:style w:type="paragraph" w:customStyle="1" w:styleId="AppendixHeading2">
    <w:name w:val="Appendix Heading 2"/>
    <w:basedOn w:val="Heading1"/>
    <w:next w:val="BodyText"/>
    <w:autoRedefine/>
    <w:uiPriority w:val="1"/>
    <w:qFormat/>
    <w:rsid w:val="0096706E"/>
    <w:pPr>
      <w:numPr>
        <w:numId w:val="7"/>
      </w:numPr>
    </w:pPr>
    <w:rPr>
      <w:bCs w:val="0"/>
      <w:color w:val="000000"/>
    </w:rPr>
  </w:style>
  <w:style w:type="character" w:customStyle="1" w:styleId="Heading5Char">
    <w:name w:val="Heading 5 Char"/>
    <w:basedOn w:val="DefaultParagraphFont"/>
    <w:link w:val="Heading5"/>
    <w:uiPriority w:val="9"/>
    <w:rsid w:val="000B675B"/>
    <w:rPr>
      <w:rFonts w:asciiTheme="majorHAnsi" w:eastAsiaTheme="majorEastAsia" w:hAnsiTheme="majorHAnsi" w:cstheme="majorBidi"/>
      <w:color w:val="1A374C" w:themeColor="accent1" w:themeShade="7F"/>
      <w:sz w:val="24"/>
      <w:szCs w:val="24"/>
    </w:rPr>
  </w:style>
  <w:style w:type="paragraph" w:styleId="ListParagraph">
    <w:name w:val="List Paragraph"/>
    <w:basedOn w:val="Normal"/>
    <w:link w:val="ListParagraphChar"/>
    <w:uiPriority w:val="34"/>
    <w:qFormat/>
    <w:rsid w:val="005319DA"/>
    <w:pPr>
      <w:ind w:left="720"/>
      <w:contextualSpacing/>
    </w:pPr>
  </w:style>
  <w:style w:type="character" w:styleId="Strong">
    <w:name w:val="Strong"/>
    <w:basedOn w:val="DefaultParagraphFont"/>
    <w:uiPriority w:val="22"/>
    <w:qFormat/>
    <w:rsid w:val="007344C7"/>
    <w:rPr>
      <w:b/>
      <w:bCs/>
    </w:rPr>
  </w:style>
  <w:style w:type="paragraph" w:styleId="NormalWeb">
    <w:name w:val="Normal (Web)"/>
    <w:basedOn w:val="Normal"/>
    <w:uiPriority w:val="99"/>
    <w:unhideWhenUsed/>
    <w:rsid w:val="0049344C"/>
    <w:pPr>
      <w:spacing w:before="100" w:beforeAutospacing="1" w:after="100" w:afterAutospacing="1"/>
    </w:pPr>
    <w:rPr>
      <w:rFonts w:ascii="Times New Roman" w:eastAsia="Times New Roman" w:hAnsi="Times New Roman" w:cs="Times New Roman"/>
      <w:color w:val="auto"/>
      <w:lang w:eastAsia="en-AU"/>
    </w:rPr>
  </w:style>
  <w:style w:type="character" w:styleId="BookTitle">
    <w:name w:val="Book Title"/>
    <w:basedOn w:val="DefaultParagraphFont"/>
    <w:uiPriority w:val="33"/>
    <w:qFormat/>
    <w:rsid w:val="009C5F0B"/>
    <w:rPr>
      <w:i/>
      <w:smallCaps/>
      <w:spacing w:val="5"/>
    </w:rPr>
  </w:style>
  <w:style w:type="character" w:customStyle="1" w:styleId="ListParagraphChar">
    <w:name w:val="List Paragraph Char"/>
    <w:basedOn w:val="DefaultParagraphFont"/>
    <w:link w:val="ListParagraph"/>
    <w:uiPriority w:val="34"/>
    <w:rsid w:val="00C502C0"/>
    <w:rPr>
      <w:rFonts w:asciiTheme="minorHAnsi" w:eastAsia="MetaPlusNormal-Roman" w:hAnsiTheme="minorHAnsi" w:cs="MetaPlusNormal-Roman"/>
      <w:color w:val="000000"/>
      <w:sz w:val="24"/>
      <w:szCs w:val="24"/>
    </w:rPr>
  </w:style>
  <w:style w:type="table" w:styleId="LightList-Accent1">
    <w:name w:val="Light List Accent 1"/>
    <w:basedOn w:val="TableNormal"/>
    <w:uiPriority w:val="61"/>
    <w:rsid w:val="00C502C0"/>
    <w:pPr>
      <w:spacing w:after="0" w:line="240" w:lineRule="auto"/>
    </w:pPr>
    <w:rPr>
      <w:rFonts w:asciiTheme="minorHAnsi" w:hAnsiTheme="minorHAnsi"/>
    </w:rPr>
    <w:tblPr>
      <w:tblStyleRowBandSize w:val="1"/>
      <w:tblStyleColBandSize w:val="1"/>
      <w:tblBorders>
        <w:top w:val="single" w:sz="8" w:space="0" w:color="346F99" w:themeColor="accent1"/>
        <w:left w:val="single" w:sz="8" w:space="0" w:color="346F99" w:themeColor="accent1"/>
        <w:bottom w:val="single" w:sz="8" w:space="0" w:color="346F99" w:themeColor="accent1"/>
        <w:right w:val="single" w:sz="8" w:space="0" w:color="346F99" w:themeColor="accent1"/>
      </w:tblBorders>
    </w:tblPr>
    <w:tblStylePr w:type="firstRow">
      <w:pPr>
        <w:spacing w:before="0" w:after="0" w:line="240" w:lineRule="auto"/>
      </w:pPr>
      <w:rPr>
        <w:b/>
        <w:bCs/>
        <w:color w:val="FFFFFF" w:themeColor="background1"/>
      </w:rPr>
      <w:tblPr/>
      <w:tcPr>
        <w:shd w:val="clear" w:color="auto" w:fill="346F99" w:themeFill="accent1"/>
      </w:tcPr>
    </w:tblStylePr>
    <w:tblStylePr w:type="lastRow">
      <w:pPr>
        <w:spacing w:before="0" w:after="0" w:line="240" w:lineRule="auto"/>
      </w:pPr>
      <w:rPr>
        <w:b/>
        <w:bCs/>
      </w:rPr>
      <w:tblPr/>
      <w:tcPr>
        <w:tcBorders>
          <w:top w:val="double" w:sz="6" w:space="0" w:color="346F99" w:themeColor="accent1"/>
          <w:left w:val="single" w:sz="8" w:space="0" w:color="346F99" w:themeColor="accent1"/>
          <w:bottom w:val="single" w:sz="8" w:space="0" w:color="346F99" w:themeColor="accent1"/>
          <w:right w:val="single" w:sz="8" w:space="0" w:color="346F99" w:themeColor="accent1"/>
        </w:tcBorders>
      </w:tcPr>
    </w:tblStylePr>
    <w:tblStylePr w:type="firstCol">
      <w:rPr>
        <w:b/>
        <w:bCs/>
      </w:rPr>
    </w:tblStylePr>
    <w:tblStylePr w:type="lastCol">
      <w:rPr>
        <w:b/>
        <w:bCs/>
      </w:rPr>
    </w:tblStylePr>
    <w:tblStylePr w:type="band1Vert">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tblStylePr w:type="band1Horz">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style>
  <w:style w:type="table" w:customStyle="1" w:styleId="Style3">
    <w:name w:val="Style3"/>
    <w:basedOn w:val="TableNormal"/>
    <w:uiPriority w:val="99"/>
    <w:qFormat/>
    <w:rsid w:val="00B513BD"/>
    <w:pPr>
      <w:spacing w:after="0" w:line="240" w:lineRule="auto"/>
    </w:pPr>
    <w:rPr>
      <w:rFonts w:asciiTheme="minorHAnsi" w:hAnsiTheme="minorHAnsi"/>
    </w:r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346F99"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styleId="TableofFigures">
    <w:name w:val="table of figures"/>
    <w:basedOn w:val="Normal"/>
    <w:next w:val="Normal"/>
    <w:uiPriority w:val="99"/>
    <w:unhideWhenUsed/>
    <w:rsid w:val="003F372D"/>
    <w:pPr>
      <w:spacing w:before="120" w:after="120"/>
      <w:ind w:left="480" w:hanging="480"/>
    </w:pPr>
    <w:rPr>
      <w:rFonts w:cstheme="minorHAnsi"/>
      <w:bCs/>
      <w:color w:val="auto"/>
      <w:sz w:val="22"/>
      <w:szCs w:val="20"/>
    </w:rPr>
  </w:style>
  <w:style w:type="table" w:styleId="LightShading">
    <w:name w:val="Light Shading"/>
    <w:basedOn w:val="TableNormal"/>
    <w:uiPriority w:val="60"/>
    <w:rsid w:val="00CE27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rsid w:val="00192F80"/>
    <w:rPr>
      <w:rFonts w:ascii="Univers" w:eastAsia="Times New Roman" w:hAnsi="Univers" w:cs="Times New Roman"/>
      <w:b/>
      <w:sz w:val="24"/>
      <w:szCs w:val="20"/>
      <w:lang w:eastAsia="zh-CN"/>
    </w:rPr>
  </w:style>
  <w:style w:type="character" w:customStyle="1" w:styleId="Heading7Char">
    <w:name w:val="Heading 7 Char"/>
    <w:basedOn w:val="DefaultParagraphFont"/>
    <w:link w:val="Heading7"/>
    <w:rsid w:val="00192F80"/>
    <w:rPr>
      <w:rFonts w:eastAsia="Times New Roman" w:cs="Times New Roman"/>
      <w:sz w:val="24"/>
      <w:szCs w:val="24"/>
    </w:rPr>
  </w:style>
  <w:style w:type="character" w:customStyle="1" w:styleId="Heading8Char">
    <w:name w:val="Heading 8 Char"/>
    <w:basedOn w:val="DefaultParagraphFont"/>
    <w:link w:val="Heading8"/>
    <w:rsid w:val="00192F80"/>
    <w:rPr>
      <w:rFonts w:ascii="Univers" w:eastAsia="Times New Roman" w:hAnsi="Univers" w:cs="Times New Roman"/>
      <w:b/>
      <w:szCs w:val="20"/>
      <w:lang w:eastAsia="zh-CN"/>
    </w:rPr>
  </w:style>
  <w:style w:type="paragraph" w:styleId="Subtitle">
    <w:name w:val="Subtitle"/>
    <w:aliases w:val="Content bulletpoint"/>
    <w:basedOn w:val="Normal"/>
    <w:link w:val="SubtitleChar"/>
    <w:uiPriority w:val="20"/>
    <w:qFormat/>
    <w:rsid w:val="00192F80"/>
    <w:pPr>
      <w:spacing w:after="0"/>
    </w:pPr>
    <w:rPr>
      <w:rFonts w:ascii="Tahoma" w:eastAsia="Times New Roman" w:hAnsi="Tahoma" w:cs="Times New Roman"/>
      <w:b/>
      <w:color w:val="auto"/>
      <w:sz w:val="22"/>
      <w:szCs w:val="20"/>
      <w:lang w:val="x-none" w:eastAsia="zh-CN"/>
    </w:rPr>
  </w:style>
  <w:style w:type="character" w:customStyle="1" w:styleId="SubtitleChar">
    <w:name w:val="Subtitle Char"/>
    <w:aliases w:val="Content bulletpoint Char"/>
    <w:basedOn w:val="DefaultParagraphFont"/>
    <w:link w:val="Subtitle"/>
    <w:uiPriority w:val="20"/>
    <w:rsid w:val="00192F80"/>
    <w:rPr>
      <w:rFonts w:ascii="Tahoma" w:eastAsia="Times New Roman" w:hAnsi="Tahoma" w:cs="Times New Roman"/>
      <w:b/>
      <w:szCs w:val="20"/>
      <w:lang w:val="x-none" w:eastAsia="zh-CN"/>
    </w:rPr>
  </w:style>
  <w:style w:type="numbering" w:customStyle="1" w:styleId="Singlepunch">
    <w:name w:val="Single punch"/>
    <w:rsid w:val="00192F80"/>
    <w:pPr>
      <w:numPr>
        <w:numId w:val="6"/>
      </w:numPr>
    </w:pPr>
  </w:style>
  <w:style w:type="table" w:styleId="LightShading-Accent1">
    <w:name w:val="Light Shading Accent 1"/>
    <w:basedOn w:val="TableNormal"/>
    <w:uiPriority w:val="60"/>
    <w:rsid w:val="00E6066E"/>
    <w:pPr>
      <w:spacing w:after="0" w:line="240" w:lineRule="auto"/>
    </w:pPr>
    <w:rPr>
      <w:rFonts w:ascii="Arial" w:hAnsi="Arial" w:cs="Arial"/>
      <w:color w:val="275272" w:themeColor="accent1" w:themeShade="BF"/>
      <w:sz w:val="24"/>
      <w:szCs w:val="24"/>
    </w:rPr>
    <w:tblPr>
      <w:tblStyleRowBandSize w:val="1"/>
      <w:tblStyleColBandSize w:val="1"/>
      <w:tblBorders>
        <w:top w:val="single" w:sz="8" w:space="0" w:color="346F99" w:themeColor="accent1"/>
        <w:bottom w:val="single" w:sz="8" w:space="0" w:color="346F99" w:themeColor="accent1"/>
      </w:tblBorders>
    </w:tblPr>
    <w:tblStylePr w:type="fir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la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CEB" w:themeFill="accent1" w:themeFillTint="3F"/>
      </w:tcPr>
    </w:tblStylePr>
    <w:tblStylePr w:type="band1Horz">
      <w:tblPr/>
      <w:tcPr>
        <w:tcBorders>
          <w:left w:val="nil"/>
          <w:right w:val="nil"/>
          <w:insideH w:val="nil"/>
          <w:insideV w:val="nil"/>
        </w:tcBorders>
        <w:shd w:val="clear" w:color="auto" w:fill="C6DCEB" w:themeFill="accent1" w:themeFillTint="3F"/>
      </w:tcPr>
    </w:tblStylePr>
  </w:style>
  <w:style w:type="paragraph" w:customStyle="1" w:styleId="Appendix2ndtierheading">
    <w:name w:val="Appendix 2nd tier heading"/>
    <w:basedOn w:val="Heading2"/>
    <w:next w:val="BodyText"/>
    <w:uiPriority w:val="1"/>
    <w:qFormat/>
    <w:rsid w:val="001950A8"/>
    <w:pPr>
      <w:spacing w:after="120"/>
      <w:ind w:left="0" w:firstLine="0"/>
    </w:pPr>
    <w:rPr>
      <w:sz w:val="28"/>
    </w:rPr>
  </w:style>
  <w:style w:type="paragraph" w:customStyle="1" w:styleId="AuthorDate">
    <w:name w:val="Author/Date"/>
    <w:basedOn w:val="Subtitle"/>
    <w:uiPriority w:val="21"/>
    <w:rsid w:val="008D71B6"/>
    <w:pPr>
      <w:widowControl w:val="0"/>
      <w:numPr>
        <w:ilvl w:val="1"/>
      </w:numPr>
      <w:spacing w:after="360"/>
    </w:pPr>
    <w:rPr>
      <w:rFonts w:ascii="Sommet" w:eastAsiaTheme="majorEastAsia" w:hAnsi="Sommet" w:cstheme="majorBidi"/>
      <w:b w:val="0"/>
      <w:iCs/>
      <w:sz w:val="32"/>
      <w:szCs w:val="24"/>
      <w:lang w:val="en-AU" w:eastAsia="en-US"/>
    </w:rPr>
  </w:style>
  <w:style w:type="paragraph" w:customStyle="1" w:styleId="Subheading">
    <w:name w:val="Subheading"/>
    <w:basedOn w:val="Heading2"/>
    <w:uiPriority w:val="9"/>
    <w:qFormat/>
    <w:rsid w:val="0038485C"/>
    <w:pPr>
      <w:widowControl w:val="0"/>
      <w:spacing w:before="480" w:after="240"/>
      <w:ind w:left="0" w:firstLine="0"/>
      <w:outlineLvl w:val="9"/>
    </w:pPr>
    <w:rPr>
      <w:rFonts w:eastAsiaTheme="majorEastAsia" w:cstheme="majorBidi"/>
      <w:b w:val="0"/>
      <w:szCs w:val="26"/>
    </w:rPr>
  </w:style>
  <w:style w:type="paragraph" w:customStyle="1" w:styleId="Appendixheading">
    <w:name w:val="Appendix heading"/>
    <w:basedOn w:val="Heading1"/>
    <w:uiPriority w:val="1"/>
    <w:qFormat/>
    <w:rsid w:val="00BD09E3"/>
    <w:pPr>
      <w:numPr>
        <w:numId w:val="8"/>
      </w:numPr>
      <w:ind w:left="0" w:firstLine="0"/>
    </w:pPr>
  </w:style>
  <w:style w:type="paragraph" w:customStyle="1" w:styleId="BasicParagraph">
    <w:name w:val="[Basic Paragraph]"/>
    <w:basedOn w:val="Normal"/>
    <w:uiPriority w:val="99"/>
    <w:rsid w:val="0038485C"/>
    <w:pPr>
      <w:widowControl w:val="0"/>
      <w:spacing w:line="288" w:lineRule="auto"/>
      <w:textAlignment w:val="center"/>
    </w:pPr>
    <w:rPr>
      <w:rFonts w:ascii="Arial MT Std Light" w:eastAsia="SimSun" w:hAnsi="Arial MT Std Light" w:cs="Times New Roman"/>
      <w:sz w:val="22"/>
      <w:szCs w:val="20"/>
      <w:lang w:val="en-US"/>
    </w:rPr>
  </w:style>
  <w:style w:type="paragraph" w:customStyle="1" w:styleId="Heading">
    <w:name w:val="Heading"/>
    <w:basedOn w:val="Normal"/>
    <w:uiPriority w:val="99"/>
    <w:rsid w:val="0038485C"/>
    <w:pPr>
      <w:suppressAutoHyphens/>
      <w:spacing w:after="0" w:line="700" w:lineRule="atLeast"/>
      <w:textAlignment w:val="center"/>
    </w:pPr>
    <w:rPr>
      <w:rFonts w:ascii="Sommet" w:eastAsia="Calibri" w:hAnsi="Sommet" w:cs="Sommet"/>
      <w:spacing w:val="16"/>
      <w:sz w:val="64"/>
      <w:szCs w:val="64"/>
      <w:lang w:val="en-GB" w:eastAsia="en-AU"/>
    </w:rPr>
  </w:style>
  <w:style w:type="paragraph" w:customStyle="1" w:styleId="Footeroption">
    <w:name w:val="Footer option"/>
    <w:basedOn w:val="NoSpacing"/>
    <w:rsid w:val="001630E6"/>
    <w:pPr>
      <w:autoSpaceDE/>
      <w:autoSpaceDN/>
      <w:adjustRightInd/>
      <w:ind w:right="0"/>
    </w:pPr>
    <w:rPr>
      <w:rFonts w:ascii="Arial" w:eastAsiaTheme="minorHAnsi" w:hAnsi="Arial" w:cs="Arial"/>
      <w:color w:val="595959" w:themeColor="text1" w:themeTint="A6"/>
      <w:sz w:val="16"/>
      <w:szCs w:val="22"/>
    </w:rPr>
  </w:style>
  <w:style w:type="paragraph" w:styleId="NoSpacing">
    <w:name w:val="No Spacing"/>
    <w:uiPriority w:val="1"/>
    <w:qFormat/>
    <w:rsid w:val="001630E6"/>
    <w:pPr>
      <w:autoSpaceDE w:val="0"/>
      <w:autoSpaceDN w:val="0"/>
      <w:adjustRightInd w:val="0"/>
      <w:spacing w:after="0" w:line="240" w:lineRule="auto"/>
      <w:ind w:right="-23"/>
    </w:pPr>
    <w:rPr>
      <w:rFonts w:asciiTheme="minorHAnsi" w:eastAsia="MetaPlusNormal-Roman" w:hAnsiTheme="minorHAnsi" w:cs="MetaPlusNormal-Roman"/>
      <w:color w:val="000000"/>
      <w:sz w:val="24"/>
      <w:szCs w:val="24"/>
    </w:rPr>
  </w:style>
  <w:style w:type="paragraph" w:customStyle="1" w:styleId="BodyText1">
    <w:name w:val="Body Text1"/>
    <w:basedOn w:val="BodyText"/>
    <w:link w:val="BodytextChar0"/>
    <w:autoRedefine/>
    <w:qFormat/>
    <w:rsid w:val="001E7A0A"/>
    <w:pPr>
      <w:spacing w:before="240"/>
    </w:pPr>
    <w:rPr>
      <w:rFonts w:eastAsiaTheme="minorHAnsi"/>
      <w:color w:val="auto"/>
      <w:szCs w:val="20"/>
      <w:lang w:eastAsia="en-AU"/>
    </w:rPr>
  </w:style>
  <w:style w:type="character" w:customStyle="1" w:styleId="BodytextChar0">
    <w:name w:val="Body text Char"/>
    <w:basedOn w:val="DefaultParagraphFont"/>
    <w:link w:val="BodyText1"/>
    <w:rsid w:val="001E7A0A"/>
    <w:rPr>
      <w:rFonts w:ascii="Arial" w:hAnsi="Arial" w:cs="Arial"/>
      <w:szCs w:val="20"/>
      <w:lang w:eastAsia="en-AU"/>
    </w:rPr>
  </w:style>
  <w:style w:type="numbering" w:customStyle="1" w:styleId="Lists">
    <w:name w:val="Lists"/>
    <w:uiPriority w:val="99"/>
    <w:rsid w:val="00354A67"/>
    <w:pPr>
      <w:numPr>
        <w:numId w:val="9"/>
      </w:numPr>
    </w:pPr>
  </w:style>
  <w:style w:type="paragraph" w:styleId="ListNumber3">
    <w:name w:val="List Number 3"/>
    <w:basedOn w:val="Normal"/>
    <w:uiPriority w:val="16"/>
    <w:qFormat/>
    <w:rsid w:val="00354A67"/>
    <w:pPr>
      <w:tabs>
        <w:tab w:val="left" w:pos="357"/>
        <w:tab w:val="num" w:pos="1077"/>
        <w:tab w:val="right" w:leader="dot" w:pos="9072"/>
      </w:tabs>
      <w:spacing w:line="288" w:lineRule="auto"/>
      <w:ind w:left="1077" w:hanging="357"/>
    </w:pPr>
    <w:rPr>
      <w:rFonts w:ascii="Arial" w:eastAsiaTheme="minorHAnsi" w:hAnsi="Arial" w:cstheme="minorBidi"/>
      <w:color w:val="auto"/>
      <w:sz w:val="22"/>
      <w:szCs w:val="22"/>
    </w:rPr>
  </w:style>
  <w:style w:type="paragraph" w:customStyle="1" w:styleId="Acknowledgement">
    <w:name w:val="Acknowledgement"/>
    <w:basedOn w:val="Normal"/>
    <w:uiPriority w:val="39"/>
    <w:rsid w:val="00354A67"/>
    <w:pPr>
      <w:tabs>
        <w:tab w:val="left" w:pos="357"/>
      </w:tabs>
      <w:spacing w:line="288" w:lineRule="auto"/>
    </w:pPr>
    <w:rPr>
      <w:rFonts w:ascii="Arial" w:eastAsiaTheme="minorHAnsi" w:hAnsi="Arial" w:cstheme="minorBidi"/>
      <w:color w:val="auto"/>
      <w:sz w:val="20"/>
      <w:szCs w:val="22"/>
    </w:rPr>
  </w:style>
  <w:style w:type="paragraph" w:customStyle="1" w:styleId="Acknowledgementtext">
    <w:name w:val="Acknowledgement text"/>
    <w:basedOn w:val="Normal"/>
    <w:uiPriority w:val="39"/>
    <w:rsid w:val="00354A67"/>
    <w:pPr>
      <w:tabs>
        <w:tab w:val="num" w:pos="360"/>
      </w:tabs>
      <w:spacing w:before="120" w:line="288" w:lineRule="auto"/>
      <w:ind w:right="3969"/>
    </w:pPr>
    <w:rPr>
      <w:rFonts w:ascii="Arial" w:eastAsiaTheme="minorHAnsi" w:hAnsi="Arial" w:cstheme="minorBidi"/>
      <w:color w:val="auto"/>
      <w:sz w:val="20"/>
      <w:szCs w:val="22"/>
    </w:rPr>
  </w:style>
  <w:style w:type="paragraph" w:customStyle="1" w:styleId="AcknowledgementBold">
    <w:name w:val="Acknowledgement Bold"/>
    <w:basedOn w:val="Acknowledgement"/>
    <w:uiPriority w:val="39"/>
    <w:rsid w:val="00354A67"/>
    <w:pPr>
      <w:tabs>
        <w:tab w:val="clear" w:pos="357"/>
        <w:tab w:val="num" w:pos="360"/>
      </w:tabs>
      <w:spacing w:before="360"/>
    </w:pPr>
    <w:rPr>
      <w:b/>
      <w:sz w:val="22"/>
    </w:rPr>
  </w:style>
  <w:style w:type="paragraph" w:customStyle="1" w:styleId="AcknowledgementBeforespace">
    <w:name w:val="Acknowledgement Before space"/>
    <w:basedOn w:val="Acknowledgement"/>
    <w:uiPriority w:val="39"/>
    <w:rsid w:val="00354A67"/>
    <w:pPr>
      <w:tabs>
        <w:tab w:val="clear" w:pos="357"/>
        <w:tab w:val="num" w:pos="360"/>
      </w:tabs>
      <w:spacing w:before="3960"/>
      <w:ind w:right="5103"/>
    </w:pPr>
    <w:rPr>
      <w:sz w:val="24"/>
    </w:rPr>
  </w:style>
  <w:style w:type="paragraph" w:styleId="Date">
    <w:name w:val="Date"/>
    <w:basedOn w:val="Preparedfor"/>
    <w:next w:val="Author"/>
    <w:link w:val="DateChar"/>
    <w:uiPriority w:val="99"/>
    <w:rsid w:val="00354A67"/>
    <w:pPr>
      <w:spacing w:before="1200" w:after="480"/>
    </w:pPr>
  </w:style>
  <w:style w:type="character" w:customStyle="1" w:styleId="DateChar">
    <w:name w:val="Date Char"/>
    <w:basedOn w:val="DefaultParagraphFont"/>
    <w:link w:val="Date"/>
    <w:uiPriority w:val="99"/>
    <w:rsid w:val="00354A67"/>
    <w:rPr>
      <w:rFonts w:ascii="Arial" w:hAnsi="Arial"/>
      <w:sz w:val="28"/>
    </w:rPr>
  </w:style>
  <w:style w:type="paragraph" w:customStyle="1" w:styleId="Preparedfor">
    <w:name w:val="Prepared for"/>
    <w:basedOn w:val="Normal"/>
    <w:next w:val="Date"/>
    <w:uiPriority w:val="99"/>
    <w:rsid w:val="00354A67"/>
    <w:pPr>
      <w:tabs>
        <w:tab w:val="left" w:pos="357"/>
      </w:tabs>
      <w:spacing w:after="320"/>
      <w:ind w:left="374"/>
    </w:pPr>
    <w:rPr>
      <w:rFonts w:ascii="Arial" w:eastAsiaTheme="minorHAnsi" w:hAnsi="Arial" w:cstheme="minorBidi"/>
      <w:color w:val="auto"/>
      <w:sz w:val="28"/>
      <w:szCs w:val="22"/>
    </w:rPr>
  </w:style>
  <w:style w:type="paragraph" w:customStyle="1" w:styleId="Author">
    <w:name w:val="Author"/>
    <w:basedOn w:val="Preparedfor"/>
    <w:uiPriority w:val="99"/>
    <w:qFormat/>
    <w:rsid w:val="00354A67"/>
    <w:pPr>
      <w:spacing w:before="120"/>
    </w:pPr>
    <w:rPr>
      <w:sz w:val="24"/>
    </w:rPr>
  </w:style>
  <w:style w:type="character" w:customStyle="1" w:styleId="UnresolvedMention1">
    <w:name w:val="Unresolved Mention1"/>
    <w:basedOn w:val="DefaultParagraphFont"/>
    <w:uiPriority w:val="99"/>
    <w:semiHidden/>
    <w:unhideWhenUsed/>
    <w:rsid w:val="009164F3"/>
    <w:rPr>
      <w:color w:val="808080"/>
      <w:shd w:val="clear" w:color="auto" w:fill="E6E6E6"/>
    </w:rPr>
  </w:style>
  <w:style w:type="table" w:customStyle="1" w:styleId="PlainTable21">
    <w:name w:val="Plain Table 21"/>
    <w:basedOn w:val="TableNormal"/>
    <w:uiPriority w:val="42"/>
    <w:rsid w:val="001F1F2F"/>
    <w:pPr>
      <w:spacing w:after="0" w:line="240" w:lineRule="auto"/>
    </w:pPr>
    <w:rPr>
      <w:rFonts w:ascii="Calibri" w:hAnsi="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
    <w:name w:val="Plain Table 211"/>
    <w:basedOn w:val="TableNormal"/>
    <w:uiPriority w:val="42"/>
    <w:rsid w:val="001F1F2F"/>
    <w:pPr>
      <w:spacing w:after="0" w:line="240" w:lineRule="auto"/>
    </w:pPr>
    <w:rPr>
      <w:rFonts w:ascii="Calibri" w:hAnsi="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5-Bodytext">
    <w:name w:val="5 - Body text"/>
    <w:basedOn w:val="Normal"/>
    <w:link w:val="5-BodytextChar"/>
    <w:qFormat/>
    <w:rsid w:val="00E47C84"/>
    <w:pPr>
      <w:tabs>
        <w:tab w:val="right" w:leader="dot" w:pos="8931"/>
        <w:tab w:val="right" w:leader="dot" w:pos="9639"/>
      </w:tabs>
      <w:spacing w:line="300" w:lineRule="auto"/>
      <w:jc w:val="both"/>
    </w:pPr>
    <w:rPr>
      <w:rFonts w:ascii="Arial" w:hAnsi="Arial" w:cs="Arial"/>
      <w:bCs/>
      <w:sz w:val="22"/>
      <w:szCs w:val="22"/>
      <w:lang w:val="en-US" w:bidi="en-US"/>
    </w:rPr>
  </w:style>
  <w:style w:type="character" w:customStyle="1" w:styleId="5-BodytextChar">
    <w:name w:val="5 - Body text Char"/>
    <w:basedOn w:val="DefaultParagraphFont"/>
    <w:link w:val="5-Bodytext"/>
    <w:rsid w:val="00E47C84"/>
    <w:rPr>
      <w:rFonts w:ascii="Arial" w:eastAsia="MetaPlusNormal-Roman" w:hAnsi="Arial" w:cs="Arial"/>
      <w:bCs/>
      <w:color w:val="000000"/>
      <w:lang w:val="en-US" w:bidi="en-US"/>
    </w:rPr>
  </w:style>
  <w:style w:type="numbering" w:customStyle="1" w:styleId="NoList1">
    <w:name w:val="No List1"/>
    <w:next w:val="NoList"/>
    <w:uiPriority w:val="99"/>
    <w:semiHidden/>
    <w:unhideWhenUsed/>
    <w:rsid w:val="00591EC1"/>
  </w:style>
  <w:style w:type="table" w:customStyle="1" w:styleId="TableGrid1">
    <w:name w:val="Table Grid1"/>
    <w:basedOn w:val="TableNormal"/>
    <w:next w:val="TableGrid"/>
    <w:uiPriority w:val="59"/>
    <w:rsid w:val="00591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Pr>
  </w:style>
  <w:style w:type="paragraph" w:customStyle="1" w:styleId="normaltext">
    <w:name w:val="normaltext"/>
    <w:rsid w:val="00591EC1"/>
    <w:pPr>
      <w:spacing w:after="120" w:line="240" w:lineRule="auto"/>
    </w:pPr>
    <w:rPr>
      <w:rFonts w:eastAsia="MS Mincho" w:cs="Times New Roman"/>
      <w:sz w:val="24"/>
      <w:szCs w:val="24"/>
      <w:lang w:eastAsia="en-AU"/>
    </w:rPr>
  </w:style>
  <w:style w:type="character" w:customStyle="1" w:styleId="text">
    <w:name w:val="text"/>
    <w:rsid w:val="00591EC1"/>
    <w:rPr>
      <w:rFonts w:ascii="Arial Unicode MS" w:eastAsia="Arial Unicode MS" w:hAnsi="Arial Unicode MS" w:cs="Arial Unicode MS"/>
      <w:sz w:val="20"/>
      <w:szCs w:val="20"/>
    </w:rPr>
  </w:style>
  <w:style w:type="table" w:customStyle="1" w:styleId="table0">
    <w:name w:val="table"/>
    <w:uiPriority w:val="99"/>
    <w:rsid w:val="00591EC1"/>
    <w:pPr>
      <w:spacing w:after="160" w:line="259" w:lineRule="auto"/>
    </w:pPr>
    <w:rPr>
      <w:rFonts w:ascii="Arial" w:eastAsia="Arial" w:hAnsi="Arial" w:cs="Arial"/>
      <w:sz w:val="20"/>
      <w:szCs w:val="20"/>
      <w:lang w:eastAsia="en-AU"/>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styleId="FollowedHyperlink">
    <w:name w:val="FollowedHyperlink"/>
    <w:basedOn w:val="DefaultParagraphFont"/>
    <w:uiPriority w:val="99"/>
    <w:semiHidden/>
    <w:unhideWhenUsed/>
    <w:rsid w:val="009A7D64"/>
    <w:rPr>
      <w:color w:val="7030A0" w:themeColor="followedHyperlink"/>
      <w:u w:val="single"/>
    </w:rPr>
  </w:style>
  <w:style w:type="character" w:styleId="UnresolvedMention">
    <w:name w:val="Unresolved Mention"/>
    <w:basedOn w:val="DefaultParagraphFont"/>
    <w:uiPriority w:val="99"/>
    <w:rsid w:val="001B49A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9482">
      <w:bodyDiv w:val="1"/>
      <w:marLeft w:val="0"/>
      <w:marRight w:val="0"/>
      <w:marTop w:val="0"/>
      <w:marBottom w:val="0"/>
      <w:divBdr>
        <w:top w:val="none" w:sz="0" w:space="0" w:color="auto"/>
        <w:left w:val="none" w:sz="0" w:space="0" w:color="auto"/>
        <w:bottom w:val="none" w:sz="0" w:space="0" w:color="auto"/>
        <w:right w:val="none" w:sz="0" w:space="0" w:color="auto"/>
      </w:divBdr>
    </w:div>
    <w:div w:id="21053522">
      <w:bodyDiv w:val="1"/>
      <w:marLeft w:val="0"/>
      <w:marRight w:val="0"/>
      <w:marTop w:val="0"/>
      <w:marBottom w:val="0"/>
      <w:divBdr>
        <w:top w:val="none" w:sz="0" w:space="0" w:color="auto"/>
        <w:left w:val="none" w:sz="0" w:space="0" w:color="auto"/>
        <w:bottom w:val="none" w:sz="0" w:space="0" w:color="auto"/>
        <w:right w:val="none" w:sz="0" w:space="0" w:color="auto"/>
      </w:divBdr>
    </w:div>
    <w:div w:id="61679524">
      <w:bodyDiv w:val="1"/>
      <w:marLeft w:val="0"/>
      <w:marRight w:val="0"/>
      <w:marTop w:val="0"/>
      <w:marBottom w:val="0"/>
      <w:divBdr>
        <w:top w:val="none" w:sz="0" w:space="0" w:color="auto"/>
        <w:left w:val="none" w:sz="0" w:space="0" w:color="auto"/>
        <w:bottom w:val="none" w:sz="0" w:space="0" w:color="auto"/>
        <w:right w:val="none" w:sz="0" w:space="0" w:color="auto"/>
      </w:divBdr>
    </w:div>
    <w:div w:id="217667328">
      <w:bodyDiv w:val="1"/>
      <w:marLeft w:val="0"/>
      <w:marRight w:val="0"/>
      <w:marTop w:val="0"/>
      <w:marBottom w:val="0"/>
      <w:divBdr>
        <w:top w:val="none" w:sz="0" w:space="0" w:color="auto"/>
        <w:left w:val="none" w:sz="0" w:space="0" w:color="auto"/>
        <w:bottom w:val="none" w:sz="0" w:space="0" w:color="auto"/>
        <w:right w:val="none" w:sz="0" w:space="0" w:color="auto"/>
      </w:divBdr>
    </w:div>
    <w:div w:id="298264890">
      <w:bodyDiv w:val="1"/>
      <w:marLeft w:val="0"/>
      <w:marRight w:val="0"/>
      <w:marTop w:val="0"/>
      <w:marBottom w:val="0"/>
      <w:divBdr>
        <w:top w:val="none" w:sz="0" w:space="0" w:color="auto"/>
        <w:left w:val="none" w:sz="0" w:space="0" w:color="auto"/>
        <w:bottom w:val="none" w:sz="0" w:space="0" w:color="auto"/>
        <w:right w:val="none" w:sz="0" w:space="0" w:color="auto"/>
      </w:divBdr>
    </w:div>
    <w:div w:id="305934248">
      <w:bodyDiv w:val="1"/>
      <w:marLeft w:val="0"/>
      <w:marRight w:val="0"/>
      <w:marTop w:val="0"/>
      <w:marBottom w:val="0"/>
      <w:divBdr>
        <w:top w:val="none" w:sz="0" w:space="0" w:color="auto"/>
        <w:left w:val="none" w:sz="0" w:space="0" w:color="auto"/>
        <w:bottom w:val="none" w:sz="0" w:space="0" w:color="auto"/>
        <w:right w:val="none" w:sz="0" w:space="0" w:color="auto"/>
      </w:divBdr>
    </w:div>
    <w:div w:id="315039109">
      <w:bodyDiv w:val="1"/>
      <w:marLeft w:val="0"/>
      <w:marRight w:val="0"/>
      <w:marTop w:val="0"/>
      <w:marBottom w:val="0"/>
      <w:divBdr>
        <w:top w:val="none" w:sz="0" w:space="0" w:color="auto"/>
        <w:left w:val="none" w:sz="0" w:space="0" w:color="auto"/>
        <w:bottom w:val="none" w:sz="0" w:space="0" w:color="auto"/>
        <w:right w:val="none" w:sz="0" w:space="0" w:color="auto"/>
      </w:divBdr>
    </w:div>
    <w:div w:id="316761492">
      <w:bodyDiv w:val="1"/>
      <w:marLeft w:val="0"/>
      <w:marRight w:val="0"/>
      <w:marTop w:val="0"/>
      <w:marBottom w:val="0"/>
      <w:divBdr>
        <w:top w:val="none" w:sz="0" w:space="0" w:color="auto"/>
        <w:left w:val="none" w:sz="0" w:space="0" w:color="auto"/>
        <w:bottom w:val="none" w:sz="0" w:space="0" w:color="auto"/>
        <w:right w:val="none" w:sz="0" w:space="0" w:color="auto"/>
      </w:divBdr>
    </w:div>
    <w:div w:id="366686169">
      <w:bodyDiv w:val="1"/>
      <w:marLeft w:val="0"/>
      <w:marRight w:val="0"/>
      <w:marTop w:val="0"/>
      <w:marBottom w:val="0"/>
      <w:divBdr>
        <w:top w:val="none" w:sz="0" w:space="0" w:color="auto"/>
        <w:left w:val="none" w:sz="0" w:space="0" w:color="auto"/>
        <w:bottom w:val="none" w:sz="0" w:space="0" w:color="auto"/>
        <w:right w:val="none" w:sz="0" w:space="0" w:color="auto"/>
      </w:divBdr>
    </w:div>
    <w:div w:id="464541920">
      <w:bodyDiv w:val="1"/>
      <w:marLeft w:val="0"/>
      <w:marRight w:val="0"/>
      <w:marTop w:val="0"/>
      <w:marBottom w:val="0"/>
      <w:divBdr>
        <w:top w:val="none" w:sz="0" w:space="0" w:color="auto"/>
        <w:left w:val="none" w:sz="0" w:space="0" w:color="auto"/>
        <w:bottom w:val="none" w:sz="0" w:space="0" w:color="auto"/>
        <w:right w:val="none" w:sz="0" w:space="0" w:color="auto"/>
      </w:divBdr>
    </w:div>
    <w:div w:id="466632961">
      <w:bodyDiv w:val="1"/>
      <w:marLeft w:val="0"/>
      <w:marRight w:val="0"/>
      <w:marTop w:val="0"/>
      <w:marBottom w:val="0"/>
      <w:divBdr>
        <w:top w:val="none" w:sz="0" w:space="0" w:color="auto"/>
        <w:left w:val="none" w:sz="0" w:space="0" w:color="auto"/>
        <w:bottom w:val="none" w:sz="0" w:space="0" w:color="auto"/>
        <w:right w:val="none" w:sz="0" w:space="0" w:color="auto"/>
      </w:divBdr>
    </w:div>
    <w:div w:id="954672936">
      <w:bodyDiv w:val="1"/>
      <w:marLeft w:val="0"/>
      <w:marRight w:val="0"/>
      <w:marTop w:val="0"/>
      <w:marBottom w:val="0"/>
      <w:divBdr>
        <w:top w:val="none" w:sz="0" w:space="0" w:color="auto"/>
        <w:left w:val="none" w:sz="0" w:space="0" w:color="auto"/>
        <w:bottom w:val="none" w:sz="0" w:space="0" w:color="auto"/>
        <w:right w:val="none" w:sz="0" w:space="0" w:color="auto"/>
      </w:divBdr>
    </w:div>
    <w:div w:id="1380664919">
      <w:bodyDiv w:val="1"/>
      <w:marLeft w:val="0"/>
      <w:marRight w:val="0"/>
      <w:marTop w:val="0"/>
      <w:marBottom w:val="0"/>
      <w:divBdr>
        <w:top w:val="none" w:sz="0" w:space="0" w:color="auto"/>
        <w:left w:val="none" w:sz="0" w:space="0" w:color="auto"/>
        <w:bottom w:val="none" w:sz="0" w:space="0" w:color="auto"/>
        <w:right w:val="none" w:sz="0" w:space="0" w:color="auto"/>
      </w:divBdr>
    </w:div>
    <w:div w:id="1482649917">
      <w:bodyDiv w:val="1"/>
      <w:marLeft w:val="0"/>
      <w:marRight w:val="0"/>
      <w:marTop w:val="0"/>
      <w:marBottom w:val="0"/>
      <w:divBdr>
        <w:top w:val="none" w:sz="0" w:space="0" w:color="auto"/>
        <w:left w:val="none" w:sz="0" w:space="0" w:color="auto"/>
        <w:bottom w:val="none" w:sz="0" w:space="0" w:color="auto"/>
        <w:right w:val="none" w:sz="0" w:space="0" w:color="auto"/>
      </w:divBdr>
    </w:div>
    <w:div w:id="1524979053">
      <w:bodyDiv w:val="1"/>
      <w:marLeft w:val="0"/>
      <w:marRight w:val="0"/>
      <w:marTop w:val="0"/>
      <w:marBottom w:val="0"/>
      <w:divBdr>
        <w:top w:val="none" w:sz="0" w:space="0" w:color="auto"/>
        <w:left w:val="none" w:sz="0" w:space="0" w:color="auto"/>
        <w:bottom w:val="none" w:sz="0" w:space="0" w:color="auto"/>
        <w:right w:val="none" w:sz="0" w:space="0" w:color="auto"/>
      </w:divBdr>
    </w:div>
    <w:div w:id="1610625589">
      <w:bodyDiv w:val="1"/>
      <w:marLeft w:val="0"/>
      <w:marRight w:val="0"/>
      <w:marTop w:val="0"/>
      <w:marBottom w:val="0"/>
      <w:divBdr>
        <w:top w:val="none" w:sz="0" w:space="0" w:color="auto"/>
        <w:left w:val="none" w:sz="0" w:space="0" w:color="auto"/>
        <w:bottom w:val="none" w:sz="0" w:space="0" w:color="auto"/>
        <w:right w:val="none" w:sz="0" w:space="0" w:color="auto"/>
      </w:divBdr>
    </w:div>
    <w:div w:id="1616986486">
      <w:bodyDiv w:val="1"/>
      <w:marLeft w:val="0"/>
      <w:marRight w:val="0"/>
      <w:marTop w:val="0"/>
      <w:marBottom w:val="0"/>
      <w:divBdr>
        <w:top w:val="none" w:sz="0" w:space="0" w:color="auto"/>
        <w:left w:val="none" w:sz="0" w:space="0" w:color="auto"/>
        <w:bottom w:val="none" w:sz="0" w:space="0" w:color="auto"/>
        <w:right w:val="none" w:sz="0" w:space="0" w:color="auto"/>
      </w:divBdr>
    </w:div>
    <w:div w:id="1720862252">
      <w:bodyDiv w:val="1"/>
      <w:marLeft w:val="0"/>
      <w:marRight w:val="0"/>
      <w:marTop w:val="0"/>
      <w:marBottom w:val="0"/>
      <w:divBdr>
        <w:top w:val="none" w:sz="0" w:space="0" w:color="auto"/>
        <w:left w:val="none" w:sz="0" w:space="0" w:color="auto"/>
        <w:bottom w:val="none" w:sz="0" w:space="0" w:color="auto"/>
        <w:right w:val="none" w:sz="0" w:space="0" w:color="auto"/>
      </w:divBdr>
    </w:div>
    <w:div w:id="1880511838">
      <w:bodyDiv w:val="1"/>
      <w:marLeft w:val="0"/>
      <w:marRight w:val="0"/>
      <w:marTop w:val="0"/>
      <w:marBottom w:val="0"/>
      <w:divBdr>
        <w:top w:val="none" w:sz="0" w:space="0" w:color="auto"/>
        <w:left w:val="none" w:sz="0" w:space="0" w:color="auto"/>
        <w:bottom w:val="none" w:sz="0" w:space="0" w:color="auto"/>
        <w:right w:val="none" w:sz="0" w:space="0" w:color="auto"/>
      </w:divBdr>
    </w:div>
    <w:div w:id="2059083294">
      <w:bodyDiv w:val="1"/>
      <w:marLeft w:val="0"/>
      <w:marRight w:val="0"/>
      <w:marTop w:val="0"/>
      <w:marBottom w:val="0"/>
      <w:divBdr>
        <w:top w:val="none" w:sz="0" w:space="0" w:color="auto"/>
        <w:left w:val="none" w:sz="0" w:space="0" w:color="auto"/>
        <w:bottom w:val="none" w:sz="0" w:space="0" w:color="auto"/>
        <w:right w:val="none" w:sz="0" w:space="0" w:color="auto"/>
      </w:divBdr>
    </w:div>
    <w:div w:id="209388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yperlink" Target="https://vimeo.com/164935307" TargetMode="External"/><Relationship Id="rId39" Type="http://schemas.openxmlformats.org/officeDocument/2006/relationships/image" Target="media/image14.emf"/><Relationship Id="rId21" Type="http://schemas.openxmlformats.org/officeDocument/2006/relationships/image" Target="media/image3.jpeg"/><Relationship Id="rId34" Type="http://schemas.openxmlformats.org/officeDocument/2006/relationships/image" Target="media/image12.jpeg"/><Relationship Id="rId42" Type="http://schemas.openxmlformats.org/officeDocument/2006/relationships/hyperlink" Target="http://www.royalrehab.com.au/return2sport/" TargetMode="External"/><Relationship Id="rId47" Type="http://schemas.openxmlformats.org/officeDocument/2006/relationships/hyperlink" Target="http://nsbarc.org.au/?page_id=546" TargetMode="External"/><Relationship Id="rId50" Type="http://schemas.openxmlformats.org/officeDocument/2006/relationships/image" Target="media/image23.png"/><Relationship Id="rId55" Type="http://schemas.openxmlformats.org/officeDocument/2006/relationships/hyperlink" Target="mailto:g.giuntoli@unsw.edu.au" TargetMode="External"/><Relationship Id="rId63"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prc.unsw.edu.au" TargetMode="External"/><Relationship Id="rId20" Type="http://schemas.openxmlformats.org/officeDocument/2006/relationships/hyperlink" Target="https://www.icare.nsw.gov.au/" TargetMode="External"/><Relationship Id="rId29" Type="http://schemas.openxmlformats.org/officeDocument/2006/relationships/image" Target="media/image9.jpeg"/><Relationship Id="rId41" Type="http://schemas.openxmlformats.org/officeDocument/2006/relationships/image" Target="media/image16.emf"/><Relationship Id="rId54" Type="http://schemas.openxmlformats.org/officeDocument/2006/relationships/hyperlink" Target="https://surveygizmolibrary.s3.amazonaws.com/library/356058/Surveyinformationsheetprojectmanagers_icarelifetimecare.pdf" TargetMode="External"/><Relationship Id="rId62" Type="http://schemas.openxmlformats.org/officeDocument/2006/relationships/hyperlink" Target="http://dx.doi.org/10.1016/j.apmr.2010.06.0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hyperlink" Target="https://spaces.hightail.com/space/ZIC8aorHjL" TargetMode="External"/><Relationship Id="rId40" Type="http://schemas.openxmlformats.org/officeDocument/2006/relationships/image" Target="media/image15.emf"/><Relationship Id="rId45" Type="http://schemas.openxmlformats.org/officeDocument/2006/relationships/image" Target="media/image19.jpeg"/><Relationship Id="rId53" Type="http://schemas.openxmlformats.org/officeDocument/2006/relationships/hyperlink" Target="https://riversideparramatta.com.au/show/alls-well-and-fare/" TargetMode="External"/><Relationship Id="rId58" Type="http://schemas.openxmlformats.org/officeDocument/2006/relationships/hyperlink" Target="http://dx.doi.org/10.1016/j.pmrj.2012.08.015" TargetMode="External"/><Relationship Id="rId5" Type="http://schemas.openxmlformats.org/officeDocument/2006/relationships/webSettings" Target="webSettings.xml"/><Relationship Id="rId15" Type="http://schemas.openxmlformats.org/officeDocument/2006/relationships/hyperlink" Target="mailto:sprc@unsw.edu.au"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hyperlink" Target="https://www.sydneydeafhohphotographers.com/past-exhibitions/" TargetMode="External"/><Relationship Id="rId49" Type="http://schemas.openxmlformats.org/officeDocument/2006/relationships/image" Target="media/image22.jpeg"/><Relationship Id="rId57" Type="http://schemas.openxmlformats.org/officeDocument/2006/relationships/hyperlink" Target="http://www.dss.gov.au/our-responsibilities/disability-and-carers/program-services/government-international/national-disability-strategy" TargetMode="External"/><Relationship Id="rId61" Type="http://schemas.openxmlformats.org/officeDocument/2006/relationships/hyperlink" Target="http://dx.doi.org/10.1016/j.smr.2013.03.005" TargetMode="Externa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yperlink" Target="https://vimeo.com/105991473" TargetMode="External"/><Relationship Id="rId44" Type="http://schemas.openxmlformats.org/officeDocument/2006/relationships/image" Target="media/image18.jpeg"/><Relationship Id="rId52" Type="http://schemas.openxmlformats.org/officeDocument/2006/relationships/image" Target="media/image24.emf"/><Relationship Id="rId60" Type="http://schemas.openxmlformats.org/officeDocument/2006/relationships/hyperlink" Target="http://dx.doi.org/10.1016/j.smr.2013.05.003"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r.kayess@unsw.edu.au" TargetMode="Externa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hyperlink" Target="https://philipchannells.com/the-corner/"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image" Target="media/image21.jpeg"/><Relationship Id="rId56" Type="http://schemas.openxmlformats.org/officeDocument/2006/relationships/footer" Target="footer6.xm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doi.org/10.26190/5b83387b77e50" TargetMode="External"/><Relationship Id="rId25" Type="http://schemas.openxmlformats.org/officeDocument/2006/relationships/hyperlink" Target="https://www.facebook.com/reddoorartsrnc/posts/1078964865502882" TargetMode="External"/><Relationship Id="rId33" Type="http://schemas.openxmlformats.org/officeDocument/2006/relationships/image" Target="media/image11.jpeg"/><Relationship Id="rId38" Type="http://schemas.openxmlformats.org/officeDocument/2006/relationships/hyperlink" Target="https://youtu.be/Kl7i4cyJjIU" TargetMode="External"/><Relationship Id="rId46" Type="http://schemas.openxmlformats.org/officeDocument/2006/relationships/image" Target="media/image20.jpeg"/><Relationship Id="rId59" Type="http://schemas.openxmlformats.org/officeDocument/2006/relationships/hyperlink" Target="http://dx.doi.org/10.1080/15017419.2016.122230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PRC 1">
  <a:themeElements>
    <a:clrScheme name="SPRC 3">
      <a:dk1>
        <a:sysClr val="windowText" lastClr="000000"/>
      </a:dk1>
      <a:lt1>
        <a:sysClr val="window" lastClr="FFFFFF"/>
      </a:lt1>
      <a:dk2>
        <a:srgbClr val="000000"/>
      </a:dk2>
      <a:lt2>
        <a:srgbClr val="F8F8F8"/>
      </a:lt2>
      <a:accent1>
        <a:srgbClr val="346F99"/>
      </a:accent1>
      <a:accent2>
        <a:srgbClr val="7998B6"/>
      </a:accent2>
      <a:accent3>
        <a:srgbClr val="B4C7D6"/>
      </a:accent3>
      <a:accent4>
        <a:srgbClr val="BFB5BC"/>
      </a:accent4>
      <a:accent5>
        <a:srgbClr val="002D56"/>
      </a:accent5>
      <a:accent6>
        <a:srgbClr val="7998B6"/>
      </a:accent6>
      <a:hlink>
        <a:srgbClr val="002D56"/>
      </a:hlink>
      <a:folHlink>
        <a:srgbClr val="7030A0"/>
      </a:folHlink>
    </a:clrScheme>
    <a:fontScheme name="UNSW">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FAA51-A787-4DDF-B62D-7AD333295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93</Pages>
  <Words>41973</Words>
  <Characters>239248</Characters>
  <Application>Microsoft Office Word</Application>
  <DocSecurity>0</DocSecurity>
  <Lines>1993</Lines>
  <Paragraphs>561</Paragraphs>
  <ScaleCrop>false</ScaleCrop>
  <HeadingPairs>
    <vt:vector size="2" baseType="variant">
      <vt:variant>
        <vt:lpstr>Title</vt:lpstr>
      </vt:variant>
      <vt:variant>
        <vt:i4>1</vt:i4>
      </vt:variant>
    </vt:vector>
  </HeadingPairs>
  <TitlesOfParts>
    <vt:vector size="1" baseType="lpstr">
      <vt:lpstr>Title of paper</vt:lpstr>
    </vt:vector>
  </TitlesOfParts>
  <Company>University of New South Wales</Company>
  <LinksUpToDate>false</LinksUpToDate>
  <CharactersWithSpaces>280660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dc:title>
  <dc:subject>Subtitle of paper</dc:subject>
  <dc:creator>Christiane Purcal</dc:creator>
  <cp:lastModifiedBy>Joanna Holcombe</cp:lastModifiedBy>
  <cp:revision>11</cp:revision>
  <cp:lastPrinted>2018-08-24T05:11:00Z</cp:lastPrinted>
  <dcterms:created xsi:type="dcterms:W3CDTF">2018-08-24T04:45:00Z</dcterms:created>
  <dcterms:modified xsi:type="dcterms:W3CDTF">2018-08-26T23:34:00Z</dcterms:modified>
</cp:coreProperties>
</file>